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2"/>
          <w:szCs w:val="40"/>
        </w:rPr>
      </w:pPr>
      <w:bookmarkStart w:id="0" w:name="_GoBack"/>
      <w:r>
        <w:rPr>
          <w:b/>
          <w:bCs/>
          <w:sz w:val="32"/>
          <w:szCs w:val="40"/>
        </w:rPr>
        <w:t>中华人民共和国国籍法</w:t>
      </w:r>
    </w:p>
    <w:bookmarkEnd w:id="0"/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第一条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中华人民共和国国籍的取得、丧失和恢复，都适用本法。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第二条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中华人民共和国是统一的多民族的国家，各民族的人都具有中国国籍。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第三条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中华人民共和国不承认中国公民具有双重国籍。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第四条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父母双方或一方为中国公民，本人出生在中国，具有中国国籍。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第五条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父母双方或一方为中国公民，本人出生在外国，具有中国国籍；但父母双方或一方为中国公民并定居在外国，本人出生时即具有外国国籍的，不具有中国国籍。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第六条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父母无国籍或国籍不明，定居在中国，本人出生在中国，具有中国国籍。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第七条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外国人或无国籍人，愿意遵守中国宪法和法律，并具有下列条件之一的，可以经申请批准加入中国国籍：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一、中国人的近亲属；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二、定居在中国的；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三、有其它正当理由。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第八条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申请加入中国国籍获得批准的，即取得中国国籍；被批准加入中国国籍的，不得再保留外国国籍。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第九条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定居外国的中国公民，自愿加入或取得外国国籍的，即自动丧失中国国籍。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中国公民具有下列条件之一的，可以经申请批准退出中国国籍：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一、外国人的近亲属；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二、定居在外国的；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三、有其它正当理由。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第十一条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申请退出中国国籍获得批准的，即丧失中国国籍。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第十二条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fldChar w:fldCharType="begin"/>
      </w:r>
      <w:r>
        <w:rPr>
          <w:rFonts w:hint="default"/>
          <w:sz w:val="24"/>
          <w:szCs w:val="32"/>
          <w:lang w:val="en-US" w:eastAsia="zh-CN"/>
        </w:rPr>
        <w:instrText xml:space="preserve"> HYPERLINK "https://baike.baidu.com/item/%E5%9B%BD%E5%AE%B6%E5%B7%A5%E4%BD%9C%E4%BA%BA%E5%91%98" \t "https://baike.baidu.com/item/%E4%B8%AD%E5%8D%8E%E4%BA%BA%E6%B0%91%E5%85%B1%E5%92%8C%E5%9B%BD%E5%9B%BD%E7%B1%8D%E6%B3%95/_blank" </w:instrText>
      </w:r>
      <w:r>
        <w:rPr>
          <w:rFonts w:hint="default"/>
          <w:sz w:val="24"/>
          <w:szCs w:val="32"/>
          <w:lang w:val="en-US" w:eastAsia="zh-CN"/>
        </w:rPr>
        <w:fldChar w:fldCharType="separate"/>
      </w:r>
      <w:r>
        <w:rPr>
          <w:rFonts w:hint="default"/>
          <w:sz w:val="24"/>
          <w:szCs w:val="32"/>
        </w:rPr>
        <w:t>国家工作人员</w:t>
      </w:r>
      <w:r>
        <w:rPr>
          <w:rFonts w:hint="default"/>
          <w:sz w:val="24"/>
          <w:szCs w:val="32"/>
          <w:lang w:val="en-US" w:eastAsia="zh-CN"/>
        </w:rPr>
        <w:fldChar w:fldCharType="end"/>
      </w:r>
      <w:r>
        <w:rPr>
          <w:rFonts w:hint="default"/>
          <w:sz w:val="24"/>
          <w:szCs w:val="32"/>
          <w:lang w:val="en-US" w:eastAsia="zh-CN"/>
        </w:rPr>
        <w:t>和现役军人，不得退出中国国籍。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第十三条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曾有过中国国籍的外国人，具有正当理由，可以申请恢复中国国籍；被批准恢复中国国籍的，不得再保留外国国籍。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第十四条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中国国籍的取得、丧失和恢复，除第九条规定的以外，必须办理申请手续。未满十八周岁的人，可由其父母或其他法定代理人代为办理申请。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第十五条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受理国籍申请的机关，在国内为当地市、县公安局，在国外为中国</w:t>
      </w:r>
      <w:r>
        <w:rPr>
          <w:rFonts w:hint="default"/>
          <w:sz w:val="24"/>
          <w:szCs w:val="32"/>
          <w:lang w:val="en-US" w:eastAsia="zh-CN"/>
        </w:rPr>
        <w:fldChar w:fldCharType="begin"/>
      </w:r>
      <w:r>
        <w:rPr>
          <w:rFonts w:hint="default"/>
          <w:sz w:val="24"/>
          <w:szCs w:val="32"/>
          <w:lang w:val="en-US" w:eastAsia="zh-CN"/>
        </w:rPr>
        <w:instrText xml:space="preserve"> HYPERLINK "https://baike.baidu.com/item/%E5%A4%96%E4%BA%A4%E4%BB%A3%E8%A1%A8%E6%9C%BA%E5%85%B3" \t "https://baike.baidu.com/item/%E4%B8%AD%E5%8D%8E%E4%BA%BA%E6%B0%91%E5%85%B1%E5%92%8C%E5%9B%BD%E5%9B%BD%E7%B1%8D%E6%B3%95/_blank" </w:instrText>
      </w:r>
      <w:r>
        <w:rPr>
          <w:rFonts w:hint="default"/>
          <w:sz w:val="24"/>
          <w:szCs w:val="32"/>
          <w:lang w:val="en-US" w:eastAsia="zh-CN"/>
        </w:rPr>
        <w:fldChar w:fldCharType="separate"/>
      </w:r>
      <w:r>
        <w:rPr>
          <w:rFonts w:hint="default"/>
          <w:sz w:val="24"/>
          <w:szCs w:val="32"/>
        </w:rPr>
        <w:t>外交代表机关</w:t>
      </w:r>
      <w:r>
        <w:rPr>
          <w:rFonts w:hint="default"/>
          <w:sz w:val="24"/>
          <w:szCs w:val="32"/>
          <w:lang w:val="en-US" w:eastAsia="zh-CN"/>
        </w:rPr>
        <w:fldChar w:fldCharType="end"/>
      </w:r>
      <w:r>
        <w:rPr>
          <w:rFonts w:hint="default"/>
          <w:sz w:val="24"/>
          <w:szCs w:val="32"/>
          <w:lang w:val="en-US" w:eastAsia="zh-CN"/>
        </w:rPr>
        <w:t>和领事机关。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第十六条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加入、退出和恢复中国国籍的申请，由</w:t>
      </w:r>
      <w:r>
        <w:rPr>
          <w:rFonts w:hint="default"/>
          <w:sz w:val="24"/>
          <w:szCs w:val="32"/>
          <w:lang w:val="en-US" w:eastAsia="zh-CN"/>
        </w:rPr>
        <w:fldChar w:fldCharType="begin"/>
      </w:r>
      <w:r>
        <w:rPr>
          <w:rFonts w:hint="default"/>
          <w:sz w:val="24"/>
          <w:szCs w:val="32"/>
          <w:lang w:val="en-US" w:eastAsia="zh-CN"/>
        </w:rPr>
        <w:instrText xml:space="preserve"> HYPERLINK "https://baike.baidu.com/item/%E4%B8%AD%E5%8D%8E%E4%BA%BA%E6%B0%91%E5%85%B1%E5%92%8C%E5%9B%BD%E5%85%AC%E5%AE%89%E9%83%A8" \t "https://baike.baidu.com/item/%E4%B8%AD%E5%8D%8E%E4%BA%BA%E6%B0%91%E5%85%B1%E5%92%8C%E5%9B%BD%E5%9B%BD%E7%B1%8D%E6%B3%95/_blank" </w:instrText>
      </w:r>
      <w:r>
        <w:rPr>
          <w:rFonts w:hint="default"/>
          <w:sz w:val="24"/>
          <w:szCs w:val="32"/>
          <w:lang w:val="en-US" w:eastAsia="zh-CN"/>
        </w:rPr>
        <w:fldChar w:fldCharType="separate"/>
      </w:r>
      <w:r>
        <w:rPr>
          <w:rFonts w:hint="default"/>
          <w:sz w:val="24"/>
          <w:szCs w:val="32"/>
        </w:rPr>
        <w:t>中华人民共和国公安部</w:t>
      </w:r>
      <w:r>
        <w:rPr>
          <w:rFonts w:hint="default"/>
          <w:sz w:val="24"/>
          <w:szCs w:val="32"/>
          <w:lang w:val="en-US" w:eastAsia="zh-CN"/>
        </w:rPr>
        <w:fldChar w:fldCharType="end"/>
      </w:r>
      <w:r>
        <w:rPr>
          <w:rFonts w:hint="default"/>
          <w:sz w:val="24"/>
          <w:szCs w:val="32"/>
          <w:lang w:val="en-US" w:eastAsia="zh-CN"/>
        </w:rPr>
        <w:t>审批。经批准的，由公安部发给证书。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第十七条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本法公布前，已经取得中国国籍的或已经丧失中国国籍的，继续有效。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第十八条</w:t>
      </w:r>
    </w:p>
    <w:p>
      <w:pPr>
        <w:spacing w:line="360" w:lineRule="auto"/>
        <w:rPr>
          <w:rFonts w:hint="default"/>
          <w:sz w:val="24"/>
          <w:szCs w:val="32"/>
        </w:rPr>
      </w:pPr>
      <w:r>
        <w:rPr>
          <w:rFonts w:hint="default"/>
          <w:sz w:val="24"/>
          <w:szCs w:val="32"/>
          <w:lang w:val="en-US" w:eastAsia="zh-CN"/>
        </w:rPr>
        <w:t>本法自公布之日起施行。</w:t>
      </w:r>
    </w:p>
    <w:p>
      <w:pPr>
        <w:spacing w:line="360" w:lineRule="auto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C3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2021-05-21T08:27:09Z</dcterms:created>
  <dc:creator>21789</dc:creator>
  <cp:lastModifiedBy>21789</cp:lastModifiedBy>
  <dcterms:modified xsi:type="dcterms:W3CDTF">2021-05-21T08:28:37Z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4E90609BE85549058EB0C12E10BA7ED7</vt:lpwstr>
  </property>
</Properties>
</file>