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48980">
      <w:pPr>
        <w:rPr>
          <w:rFonts w:ascii="Times New Roman" w:hAnsi="Times New Roman" w:eastAsia="宋体" w:cs="宋体"/>
          <w:szCs w:val="32"/>
        </w:rPr>
      </w:pPr>
    </w:p>
    <w:p w14:paraId="4A48FAB9">
      <w:pPr>
        <w:rPr>
          <w:rFonts w:ascii="Times New Roman" w:hAnsi="Times New Roman" w:eastAsia="宋体"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CESI小标宋-GB18030" w:hAnsi="CESI小标宋-GB18030" w:eastAsia="CESI小标宋-GB18030" w:cs="CESI小标宋-GB18030"/>
          <w:color w:val="333333"/>
          <w:sz w:val="44"/>
          <w:szCs w:val="44"/>
          <w:shd w:val="clear" w:color="auto" w:fill="FFFFFF"/>
        </w:rPr>
      </w:pPr>
      <w:bookmarkStart w:id="0" w:name="中华人民共和国地方各级人民代表大会和地方各级人民政府组织法"/>
      <w:bookmarkEnd w:id="0"/>
      <w:r>
        <w:rPr>
          <w:rFonts w:hint="eastAsia" w:ascii="方正小标宋简体" w:hAnsi="方正小标宋简体" w:eastAsia="方正小标宋简体" w:cs="方正小标宋简体"/>
          <w:color w:val="333333"/>
          <w:sz w:val="44"/>
          <w:szCs w:val="44"/>
          <w:shd w:val="clear" w:color="auto" w:fill="FFFFFF"/>
        </w:rPr>
        <w:t>中华人民共和国地方各级人民代表大会</w:t>
      </w:r>
      <w:r>
        <w:rPr>
          <w:rFonts w:hint="eastAsia" w:ascii="方正小标宋简体" w:hAnsi="方正小标宋简体" w:eastAsia="方正小标宋简体" w:cs="方正小标宋简体"/>
          <w:color w:val="333333"/>
          <w:sz w:val="44"/>
          <w:szCs w:val="44"/>
          <w:shd w:val="clear" w:color="auto" w:fill="FFFFFF"/>
        </w:rPr>
        <w:br w:type="textWrapping"/>
      </w:r>
      <w:r>
        <w:rPr>
          <w:rFonts w:hint="eastAsia" w:ascii="方正小标宋简体" w:hAnsi="方正小标宋简体" w:eastAsia="方正小标宋简体" w:cs="方正小标宋简体"/>
          <w:color w:val="333333"/>
          <w:sz w:val="44"/>
          <w:szCs w:val="44"/>
          <w:shd w:val="clear" w:color="auto" w:fill="FFFFFF"/>
        </w:rPr>
        <w:t>和地方各级人民政府组织法</w:t>
      </w:r>
    </w:p>
    <w:p w14:paraId="1B939C89">
      <w:pPr>
        <w:rPr>
          <w:rFonts w:ascii="Times New Roman" w:hAnsi="Times New Roman" w:eastAsia="宋体" w:cs="宋体"/>
          <w:szCs w:val="32"/>
        </w:rPr>
      </w:pPr>
    </w:p>
    <w:p w14:paraId="07D4C064">
      <w:pPr>
        <w:widowControl/>
        <w:ind w:left="632" w:leftChars="200" w:right="632" w:rightChars="200"/>
        <w:rPr>
          <w:rFonts w:ascii="Times New Roman" w:hAnsi="Times New Roman" w:eastAsia="楷体_GB2312" w:cs="楷体_GB2312"/>
          <w:bCs/>
          <w:spacing w:val="6"/>
          <w:sz w:val="32"/>
          <w:szCs w:val="32"/>
          <w:shd w:val="clear" w:color="auto" w:fill="FFFFFF"/>
        </w:rPr>
      </w:pPr>
      <w:bookmarkStart w:id="1" w:name="题注"/>
      <w:bookmarkEnd w:id="1"/>
      <w:r>
        <w:rPr>
          <w:rFonts w:hint="eastAsia" w:ascii="Times New Roman" w:hAnsi="Times New Roman" w:eastAsia="楷体_GB2312" w:cs="楷体_GB2312"/>
          <w:bCs/>
          <w:spacing w:val="0"/>
          <w:sz w:val="32"/>
          <w:szCs w:val="32"/>
          <w:shd w:val="clear" w:color="auto" w:fill="FFFFFF"/>
        </w:rPr>
        <w:t>（1979年7月1日第五届全国人民代表大会第二次会议通过　1979年7月4日公布　自1980年1月1日起施行　根据1982年12月10日第五届全国人民代表大会第五次会议《关于修改〈中华人民共和国地方各级人民代表大会和地方各级人民政府组织法〉的若干规定的决议》第一次修正　根据1986年12月2日第六届全国人民代表大会常务委员会第十八次会议《关于修改〈中华人民共和国地方各级人民代表大会和地方各级人民政府组织法〉的决定》第二次修正　根据1995年2月28日第八届全国人民代表大会常务委员会第十二次会议《关于修改〈中华人民共和国地方各级人民代表大会和地方各级人民政府组织法〉的决定》第三次修正　根据2004年10月27日第十届全国人民代表大会常务委员会第十二次会议《关于修改〈中华人民共和国地方各级人民代表大会和地方各级人民政府组织法〉的决定》第四次修正　根据2015年8月29日第十二届全国人民代表大会常务委员会第十六次会议《关于修改〈中华人民共和国地方各级人民代表大会和地方各级人民政府组织法〉、〈中华人民共和国全国人民代表大会和地方各级人民代表大会选举法〉、〈中华人民共和国全国人民代表大会和地方各级人民代表大会代表法〉的决定》第五次修正　根据2022年3月11日第十三届全国人民代表大会第五次会议《关于修改〈中华人民共和国地方各级人民代表大会和地方各级人民政府组织法〉的决定》第六次修正）</w:t>
      </w:r>
    </w:p>
    <w:p w14:paraId="2C6B7ABE">
      <w:pPr>
        <w:rPr>
          <w:rFonts w:ascii="Times New Roman" w:hAnsi="Times New Roman" w:eastAsia="宋体"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hAnsi="Times New Roman" w:eastAsia="楷体_GB2312"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第一章　总　　则</w:t>
      </w:r>
    </w:p>
    <w:p w14:paraId="6E7ACD0C">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第二章　地方各级人民代表大会</w:t>
      </w:r>
    </w:p>
    <w:p w14:paraId="1912327D">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　　第一节　地方各级人民代表大会的组成和任期</w:t>
      </w:r>
    </w:p>
    <w:p w14:paraId="103A2E90">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　　第二节　地方各级人民代表大会的职权</w:t>
      </w:r>
    </w:p>
    <w:p w14:paraId="1038A931">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　　第三节　地方各级人民代表大会会议的举行</w:t>
      </w:r>
    </w:p>
    <w:p w14:paraId="7F870AED">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　　第四节　地方国家机关组成人员的选举、罢免和辞职</w:t>
      </w:r>
    </w:p>
    <w:p w14:paraId="72335913">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　　第五节　地方各级人民代表大会各委员会</w:t>
      </w:r>
    </w:p>
    <w:p w14:paraId="18F74588">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　　第六节　地方各级人民代表大会代表</w:t>
      </w:r>
    </w:p>
    <w:p w14:paraId="3310B3D7">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第三章　县级以上的地方各级人民代表大会常务委员会</w:t>
      </w:r>
    </w:p>
    <w:p w14:paraId="680CE305">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　　第一节　常务委员会的组成和任期</w:t>
      </w:r>
    </w:p>
    <w:p w14:paraId="100DAD56">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　　第二节　常务委员会的职权</w:t>
      </w:r>
    </w:p>
    <w:p w14:paraId="6F961502">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　　第三节　常务委员会会议的举行</w:t>
      </w:r>
    </w:p>
    <w:p w14:paraId="302A8F1D">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　　第四节　常务委员会各委员会和工作机构</w:t>
      </w:r>
    </w:p>
    <w:p w14:paraId="459CA7F2">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第四章　地方各级人民政府</w:t>
      </w:r>
    </w:p>
    <w:p w14:paraId="52152963">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　　第一节　一般规定</w:t>
      </w:r>
    </w:p>
    <w:p w14:paraId="6E13B0FF">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　　第二节　地方各级人民政府的组成和任期</w:t>
      </w:r>
    </w:p>
    <w:p w14:paraId="6C97F780">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　　第三节　地方各级人民政府的职权</w:t>
      </w:r>
    </w:p>
    <w:p w14:paraId="7F0C1359">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　　第四节　地方各级人民政府的机构设置</w:t>
      </w:r>
    </w:p>
    <w:p w14:paraId="0D04B817">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第五章　附　　则</w:t>
      </w:r>
    </w:p>
    <w:p w14:paraId="6608A7A8">
      <w:pPr>
        <w:rPr>
          <w:rFonts w:ascii="Times New Roman" w:hAnsi="Times New Roman" w:eastAsia="宋体" w:cs="宋体"/>
          <w:szCs w:val="32"/>
        </w:rPr>
      </w:pPr>
    </w:p>
    <w:p w14:paraId="5888BCF4">
      <w:pPr>
        <w:jc w:val="center"/>
        <w:rPr>
          <w:rFonts w:ascii="Times New Roman" w:hAnsi="Times New Roman" w:eastAsia="黑体" w:cs="黑体"/>
          <w:szCs w:val="32"/>
        </w:rPr>
      </w:pPr>
      <w:bookmarkStart w:id="3" w:name="第一章 总则"/>
      <w:bookmarkEnd w:id="3"/>
      <w:r>
        <w:rPr>
          <w:rFonts w:hint="eastAsia" w:ascii="Times New Roman" w:hAnsi="Times New Roman" w:eastAsia="黑体" w:cs="黑体"/>
          <w:szCs w:val="32"/>
        </w:rPr>
        <w:t>第一章　总　　则</w:t>
      </w:r>
    </w:p>
    <w:p w14:paraId="17D0DFD1">
      <w:pPr>
        <w:rPr>
          <w:rFonts w:ascii="Times New Roman" w:hAnsi="Times New Roman" w:eastAsia="宋体" w:cs="宋体"/>
          <w:szCs w:val="32"/>
        </w:rPr>
      </w:pPr>
    </w:p>
    <w:p w14:paraId="03D3F75D">
      <w:pPr>
        <w:ind w:firstLine="632" w:firstLineChars="200"/>
        <w:rPr>
          <w:rFonts w:ascii="Times New Roman" w:hAnsi="Times New Roman" w:cs="仿宋_GB2312"/>
          <w:sz w:val="32"/>
          <w:szCs w:val="32"/>
        </w:rPr>
      </w:pPr>
      <w:bookmarkStart w:id="4" w:name="第一条"/>
      <w:bookmarkEnd w:id="4"/>
      <w:r>
        <w:rPr>
          <w:rFonts w:hint="eastAsia" w:ascii="Times New Roman" w:hAnsi="Times New Roman" w:eastAsia="黑体" w:cs="黑体"/>
          <w:sz w:val="32"/>
          <w:szCs w:val="32"/>
        </w:rPr>
        <w:t>第一条</w:t>
      </w:r>
      <w:r>
        <w:rPr>
          <w:rFonts w:hint="eastAsia" w:ascii="Times New Roman" w:hAnsi="Times New Roman" w:cs="仿宋_GB2312"/>
          <w:sz w:val="32"/>
          <w:szCs w:val="32"/>
        </w:rPr>
        <w:t>　为了健全地方各级人民代表大会和地方各级人民政府的组织和工作制度，保障和规范其行使职权，坚持和完善人民代表大会制度，保证人民当家作主，根据宪法，制定本法。</w:t>
      </w:r>
    </w:p>
    <w:p w14:paraId="7C586CB8">
      <w:pPr>
        <w:ind w:firstLine="632" w:firstLineChars="200"/>
        <w:rPr>
          <w:rFonts w:ascii="Times New Roman" w:hAnsi="Times New Roman" w:cs="仿宋_GB2312"/>
          <w:sz w:val="32"/>
          <w:szCs w:val="32"/>
        </w:rPr>
      </w:pPr>
      <w:bookmarkStart w:id="5" w:name="第二条"/>
      <w:bookmarkEnd w:id="5"/>
      <w:r>
        <w:rPr>
          <w:rFonts w:hint="eastAsia" w:ascii="Times New Roman" w:hAnsi="Times New Roman" w:eastAsia="黑体" w:cs="黑体"/>
          <w:sz w:val="32"/>
          <w:szCs w:val="32"/>
        </w:rPr>
        <w:t>第二条</w:t>
      </w:r>
      <w:r>
        <w:rPr>
          <w:rFonts w:hint="eastAsia" w:ascii="Times New Roman" w:hAnsi="Times New Roman" w:cs="仿宋_GB2312"/>
          <w:sz w:val="32"/>
          <w:szCs w:val="32"/>
        </w:rPr>
        <w:t>　地方各级人民代表大会是地方国家权力机关。</w:t>
      </w:r>
    </w:p>
    <w:p w14:paraId="3F6823D6">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县级以上的地方各级人民代表大会常务委员会是本级人民代表大会的常设机关。</w:t>
      </w:r>
    </w:p>
    <w:p w14:paraId="30554145">
      <w:pPr>
        <w:ind w:firstLine="632" w:firstLineChars="200"/>
        <w:rPr>
          <w:rFonts w:ascii="Times New Roman" w:hAnsi="Times New Roman" w:cs="仿宋_GB2312"/>
          <w:sz w:val="32"/>
          <w:szCs w:val="32"/>
        </w:rPr>
      </w:pPr>
      <w:r>
        <w:rPr>
          <w:rFonts w:hint="eastAsia" w:ascii="Times New Roman" w:hAnsi="Times New Roman" w:cs="仿宋_GB2312"/>
          <w:sz w:val="32"/>
          <w:szCs w:val="32"/>
        </w:rPr>
        <w:t>地方各级人民政府是地方各级国家权力机关的执行机关，是地方各级国家行政机关。</w:t>
      </w:r>
    </w:p>
    <w:p w14:paraId="36E35814">
      <w:pPr>
        <w:ind w:firstLine="632" w:firstLineChars="200"/>
        <w:rPr>
          <w:rFonts w:ascii="Times New Roman" w:hAnsi="Times New Roman" w:cs="仿宋_GB2312"/>
          <w:sz w:val="32"/>
          <w:szCs w:val="32"/>
        </w:rPr>
      </w:pPr>
      <w:bookmarkStart w:id="6" w:name="第三条"/>
      <w:bookmarkEnd w:id="6"/>
      <w:r>
        <w:rPr>
          <w:rFonts w:hint="eastAsia" w:ascii="Times New Roman" w:hAnsi="Times New Roman" w:eastAsia="黑体" w:cs="黑体"/>
          <w:sz w:val="32"/>
          <w:szCs w:val="32"/>
        </w:rPr>
        <w:t>第三条</w:t>
      </w:r>
      <w:r>
        <w:rPr>
          <w:rFonts w:hint="eastAsia" w:ascii="Times New Roman" w:hAnsi="Times New Roman" w:cs="仿宋_GB2312"/>
          <w:sz w:val="32"/>
          <w:szCs w:val="32"/>
        </w:rPr>
        <w:t>　地方各级人民代表大会、县级以上的地方各级人民代表大会常务委员会和地方各级人民政府坚持中国共产党的领导，坚持以马克思列宁主义、毛泽东思想、邓小平理论、“三个代表”重要思想、科学发展观、习近平新时代中国特色社会主义思想为指导，依照宪法和法律规定行使职权。</w:t>
      </w:r>
    </w:p>
    <w:p w14:paraId="7E798091">
      <w:pPr>
        <w:ind w:firstLine="632" w:firstLineChars="200"/>
        <w:rPr>
          <w:rFonts w:ascii="Times New Roman" w:hAnsi="Times New Roman" w:cs="仿宋_GB2312"/>
          <w:sz w:val="32"/>
          <w:szCs w:val="32"/>
        </w:rPr>
      </w:pPr>
      <w:bookmarkStart w:id="7" w:name="第四条"/>
      <w:bookmarkEnd w:id="7"/>
      <w:r>
        <w:rPr>
          <w:rFonts w:hint="eastAsia" w:ascii="Times New Roman" w:hAnsi="Times New Roman" w:eastAsia="黑体" w:cs="黑体"/>
          <w:sz w:val="32"/>
          <w:szCs w:val="32"/>
        </w:rPr>
        <w:t>第四条</w:t>
      </w:r>
      <w:r>
        <w:rPr>
          <w:rFonts w:hint="eastAsia" w:ascii="Times New Roman" w:hAnsi="Times New Roman" w:cs="仿宋_GB2312"/>
          <w:sz w:val="32"/>
          <w:szCs w:val="32"/>
        </w:rPr>
        <w:t>　地方各级人民代表大会、县级以上的地方各级人民代表大会常务委员会和地方各级人民政府坚持以人民为中心，坚持和发展全过程人民民主，始终同人民保持密切联系，倾听人民的意见和建议，为人民服务，对人民负责，受人民监督。</w:t>
      </w:r>
    </w:p>
    <w:p w14:paraId="3FA691E8">
      <w:pPr>
        <w:ind w:firstLine="632" w:firstLineChars="200"/>
        <w:rPr>
          <w:rFonts w:ascii="Times New Roman" w:hAnsi="Times New Roman" w:cs="仿宋_GB2312"/>
          <w:sz w:val="32"/>
          <w:szCs w:val="32"/>
        </w:rPr>
      </w:pPr>
      <w:bookmarkStart w:id="8" w:name="第五条"/>
      <w:bookmarkEnd w:id="8"/>
      <w:r>
        <w:rPr>
          <w:rFonts w:hint="eastAsia" w:ascii="Times New Roman" w:hAnsi="Times New Roman" w:eastAsia="黑体" w:cs="黑体"/>
          <w:sz w:val="32"/>
          <w:szCs w:val="32"/>
        </w:rPr>
        <w:t>第五条</w:t>
      </w:r>
      <w:r>
        <w:rPr>
          <w:rFonts w:hint="eastAsia" w:ascii="Times New Roman" w:hAnsi="Times New Roman" w:cs="仿宋_GB2312"/>
          <w:sz w:val="32"/>
          <w:szCs w:val="32"/>
        </w:rPr>
        <w:t>　地方各级人民代表大会、县级以上的地方各级人民代表大会常务委员会和地方各级人民政府遵循在中央的统一领导下、充分发挥地方的主动性积极性的原则，保证宪法、法律和行政法规在本行政区域的实施。</w:t>
      </w:r>
    </w:p>
    <w:p w14:paraId="034C8769">
      <w:pPr>
        <w:ind w:firstLine="632" w:firstLineChars="200"/>
        <w:rPr>
          <w:rFonts w:ascii="Times New Roman" w:hAnsi="Times New Roman" w:cs="仿宋_GB2312"/>
          <w:sz w:val="32"/>
          <w:szCs w:val="32"/>
        </w:rPr>
      </w:pPr>
      <w:bookmarkStart w:id="9" w:name="第六条"/>
      <w:bookmarkEnd w:id="9"/>
      <w:r>
        <w:rPr>
          <w:rFonts w:hint="eastAsia" w:ascii="Times New Roman" w:hAnsi="Times New Roman" w:eastAsia="黑体" w:cs="黑体"/>
          <w:sz w:val="32"/>
          <w:szCs w:val="32"/>
        </w:rPr>
        <w:t>第六条</w:t>
      </w:r>
      <w:r>
        <w:rPr>
          <w:rFonts w:hint="eastAsia" w:ascii="Times New Roman" w:hAnsi="Times New Roman" w:cs="仿宋_GB2312"/>
          <w:sz w:val="32"/>
          <w:szCs w:val="32"/>
        </w:rPr>
        <w:t>　地方各级人民代表大会、县级以上的地方各级人民代表大会常务委员会和地方各级人民政府实行民主集中制原则。</w:t>
      </w:r>
    </w:p>
    <w:p w14:paraId="4547551A">
      <w:pPr>
        <w:ind w:firstLine="632" w:firstLineChars="200"/>
        <w:rPr>
          <w:rFonts w:ascii="Times New Roman" w:hAnsi="Times New Roman" w:cs="仿宋_GB2312"/>
          <w:sz w:val="32"/>
          <w:szCs w:val="32"/>
        </w:rPr>
      </w:pPr>
      <w:r>
        <w:rPr>
          <w:rFonts w:hint="eastAsia" w:ascii="Times New Roman" w:hAnsi="Times New Roman" w:cs="仿宋_GB2312"/>
          <w:sz w:val="32"/>
          <w:szCs w:val="32"/>
        </w:rPr>
        <w:t>地方各级人民代表大会和县级以上的地方各级人民代表大会常务委员会应当充分发扬民主，集体行使职权。</w:t>
      </w:r>
    </w:p>
    <w:p w14:paraId="0B1F920C">
      <w:pPr>
        <w:ind w:firstLine="632" w:firstLineChars="200"/>
        <w:rPr>
          <w:rFonts w:ascii="Times New Roman" w:hAnsi="Times New Roman" w:cs="仿宋_GB2312"/>
          <w:sz w:val="32"/>
          <w:szCs w:val="32"/>
        </w:rPr>
      </w:pPr>
      <w:r>
        <w:rPr>
          <w:rFonts w:hint="eastAsia" w:ascii="Times New Roman" w:hAnsi="Times New Roman" w:cs="仿宋_GB2312"/>
          <w:sz w:val="32"/>
          <w:szCs w:val="32"/>
        </w:rPr>
        <w:t>地方各级人民政府实行首长负责制。政府工作中的重大事项应当经集体讨论决定。</w:t>
      </w:r>
    </w:p>
    <w:p w14:paraId="1DAC7134">
      <w:pPr>
        <w:rPr>
          <w:rFonts w:ascii="Times New Roman" w:hAnsi="Times New Roman" w:eastAsia="宋体" w:cs="宋体"/>
          <w:szCs w:val="32"/>
        </w:rPr>
      </w:pPr>
    </w:p>
    <w:p w14:paraId="28B4DB0F">
      <w:pPr>
        <w:jc w:val="center"/>
        <w:rPr>
          <w:rFonts w:ascii="Times New Roman" w:hAnsi="Times New Roman" w:eastAsia="黑体" w:cs="黑体"/>
          <w:szCs w:val="32"/>
        </w:rPr>
      </w:pPr>
      <w:bookmarkStart w:id="10" w:name="第二章 地方各级人民代表大会"/>
      <w:bookmarkEnd w:id="10"/>
      <w:r>
        <w:rPr>
          <w:rFonts w:hint="eastAsia" w:ascii="Times New Roman" w:hAnsi="Times New Roman" w:eastAsia="黑体" w:cs="黑体"/>
          <w:szCs w:val="32"/>
        </w:rPr>
        <w:t>第二章　地方各级人民代表大会</w:t>
      </w:r>
    </w:p>
    <w:p w14:paraId="0F35EBA6">
      <w:pPr>
        <w:rPr>
          <w:rFonts w:ascii="Times New Roman" w:hAnsi="Times New Roman" w:eastAsia="宋体" w:cs="宋体"/>
          <w:szCs w:val="32"/>
        </w:rPr>
      </w:pPr>
    </w:p>
    <w:p w14:paraId="46E1BCE6">
      <w:pPr>
        <w:jc w:val="center"/>
        <w:rPr>
          <w:rFonts w:ascii="Times New Roman" w:hAnsi="Times New Roman" w:eastAsia="宋体" w:cs="宋体"/>
          <w:szCs w:val="32"/>
        </w:rPr>
      </w:pPr>
      <w:bookmarkStart w:id="11" w:name="第一节 地方各级人民代表大会的组成和任期"/>
      <w:bookmarkEnd w:id="11"/>
      <w:r>
        <w:rPr>
          <w:rFonts w:hint="eastAsia" w:ascii="Times New Roman" w:hAnsi="Times New Roman" w:eastAsia="宋体" w:cs="宋体"/>
          <w:sz w:val="32"/>
          <w:szCs w:val="32"/>
          <w:lang w:val="en-US"/>
        </w:rPr>
        <w:t>第一节　地方各级人民代表大会的组成和任期</w:t>
      </w:r>
    </w:p>
    <w:p w14:paraId="1FFE5CD9">
      <w:pPr>
        <w:rPr>
          <w:rFonts w:ascii="Times New Roman" w:hAnsi="Times New Roman" w:eastAsia="宋体" w:cs="宋体"/>
          <w:szCs w:val="32"/>
        </w:rPr>
      </w:pPr>
    </w:p>
    <w:p w14:paraId="421A4C1E">
      <w:pPr>
        <w:ind w:firstLine="632" w:firstLineChars="200"/>
        <w:rPr>
          <w:rFonts w:ascii="Times New Roman" w:hAnsi="Times New Roman" w:cs="仿宋_GB2312"/>
          <w:sz w:val="32"/>
          <w:szCs w:val="32"/>
        </w:rPr>
      </w:pPr>
      <w:bookmarkStart w:id="12" w:name="第七条"/>
      <w:bookmarkEnd w:id="12"/>
      <w:r>
        <w:rPr>
          <w:rFonts w:hint="eastAsia" w:ascii="Times New Roman" w:hAnsi="Times New Roman" w:eastAsia="黑体" w:cs="黑体"/>
          <w:sz w:val="32"/>
          <w:szCs w:val="32"/>
        </w:rPr>
        <w:t>第七条</w:t>
      </w:r>
      <w:r>
        <w:rPr>
          <w:rFonts w:hint="eastAsia" w:ascii="Times New Roman" w:hAnsi="Times New Roman" w:cs="仿宋_GB2312"/>
          <w:sz w:val="32"/>
          <w:szCs w:val="32"/>
        </w:rPr>
        <w:t>　省、自治区、直辖市、自治州、县、自治县、市、市辖区、乡、民族乡、镇设立人民代表大会。</w:t>
      </w:r>
    </w:p>
    <w:p w14:paraId="49B32222">
      <w:pPr>
        <w:ind w:firstLine="632" w:firstLineChars="200"/>
        <w:rPr>
          <w:rFonts w:ascii="Times New Roman" w:hAnsi="Times New Roman" w:cs="仿宋_GB2312"/>
          <w:sz w:val="32"/>
          <w:szCs w:val="32"/>
        </w:rPr>
      </w:pPr>
      <w:bookmarkStart w:id="13" w:name="第八条"/>
      <w:bookmarkEnd w:id="13"/>
      <w:r>
        <w:rPr>
          <w:rFonts w:hint="eastAsia" w:ascii="Times New Roman" w:hAnsi="Times New Roman" w:eastAsia="黑体" w:cs="黑体"/>
          <w:sz w:val="32"/>
          <w:szCs w:val="32"/>
        </w:rPr>
        <w:t>第八条</w:t>
      </w:r>
      <w:r>
        <w:rPr>
          <w:rFonts w:hint="eastAsia" w:ascii="Times New Roman" w:hAnsi="Times New Roman" w:cs="仿宋_GB2312"/>
          <w:sz w:val="32"/>
          <w:szCs w:val="32"/>
        </w:rPr>
        <w:t>　省、自治区、直辖市、自治州、设区的市的人民代表大会代表由下一级的人民代表大会选举；县、自治县、不设区的市、市辖区、乡、民族乡、镇的人民代表大会代表由选民直接选举。</w:t>
      </w:r>
    </w:p>
    <w:p w14:paraId="528D41B1">
      <w:pPr>
        <w:ind w:firstLine="632" w:firstLineChars="200"/>
        <w:rPr>
          <w:rFonts w:ascii="Times New Roman" w:hAnsi="Times New Roman" w:cs="仿宋_GB2312"/>
          <w:sz w:val="32"/>
          <w:szCs w:val="32"/>
        </w:rPr>
      </w:pPr>
      <w:r>
        <w:rPr>
          <w:rFonts w:hint="eastAsia" w:ascii="Times New Roman" w:hAnsi="Times New Roman" w:cs="仿宋_GB2312"/>
          <w:sz w:val="32"/>
          <w:szCs w:val="32"/>
        </w:rPr>
        <w:t>地方各级人民代表大会代表名额和代表产生办法由选举法规定。各行政区域内的少数民族应当有适当的代表名额。</w:t>
      </w:r>
    </w:p>
    <w:p w14:paraId="57A197F5">
      <w:pPr>
        <w:ind w:firstLine="632" w:firstLineChars="200"/>
        <w:rPr>
          <w:rFonts w:ascii="Times New Roman" w:hAnsi="Times New Roman" w:cs="仿宋_GB2312"/>
          <w:sz w:val="32"/>
          <w:szCs w:val="32"/>
        </w:rPr>
      </w:pPr>
      <w:bookmarkStart w:id="14" w:name="第九条"/>
      <w:bookmarkEnd w:id="14"/>
      <w:r>
        <w:rPr>
          <w:rFonts w:hint="eastAsia" w:ascii="Times New Roman" w:hAnsi="Times New Roman" w:eastAsia="黑体" w:cs="黑体"/>
          <w:sz w:val="32"/>
          <w:szCs w:val="32"/>
        </w:rPr>
        <w:t>第九条</w:t>
      </w:r>
      <w:r>
        <w:rPr>
          <w:rFonts w:hint="eastAsia" w:ascii="Times New Roman" w:hAnsi="Times New Roman" w:cs="仿宋_GB2312"/>
          <w:sz w:val="32"/>
          <w:szCs w:val="32"/>
        </w:rPr>
        <w:t>　地方各级人民代表大会每届任期五年。</w:t>
      </w:r>
    </w:p>
    <w:p w14:paraId="3464C0C1">
      <w:pPr>
        <w:rPr>
          <w:rFonts w:ascii="Times New Roman" w:hAnsi="Times New Roman" w:eastAsia="宋体" w:cs="宋体"/>
          <w:szCs w:val="32"/>
        </w:rPr>
      </w:pPr>
    </w:p>
    <w:p w14:paraId="54527568">
      <w:pPr>
        <w:jc w:val="center"/>
        <w:rPr>
          <w:rFonts w:ascii="Times New Roman" w:hAnsi="Times New Roman" w:eastAsia="宋体" w:cs="宋体"/>
          <w:szCs w:val="32"/>
        </w:rPr>
      </w:pPr>
      <w:bookmarkStart w:id="15" w:name="第二节 地方各级人民代表大会的职权"/>
      <w:bookmarkEnd w:id="15"/>
      <w:r>
        <w:rPr>
          <w:rFonts w:hint="eastAsia" w:ascii="Times New Roman" w:hAnsi="Times New Roman" w:eastAsia="宋体" w:cs="宋体"/>
          <w:sz w:val="32"/>
          <w:szCs w:val="32"/>
          <w:lang w:val="en-US"/>
        </w:rPr>
        <w:t>第二节　地方各级人民代表大会的职权</w:t>
      </w:r>
    </w:p>
    <w:p w14:paraId="6D348E80">
      <w:pPr>
        <w:rPr>
          <w:rFonts w:ascii="Times New Roman" w:hAnsi="Times New Roman" w:eastAsia="宋体" w:cs="宋体"/>
          <w:szCs w:val="32"/>
        </w:rPr>
      </w:pPr>
    </w:p>
    <w:p w14:paraId="20E1E670">
      <w:pPr>
        <w:ind w:firstLine="632" w:firstLineChars="200"/>
        <w:rPr>
          <w:rFonts w:ascii="Times New Roman" w:hAnsi="Times New Roman" w:cs="仿宋_GB2312"/>
          <w:sz w:val="32"/>
          <w:szCs w:val="32"/>
        </w:rPr>
      </w:pPr>
      <w:bookmarkStart w:id="16" w:name="第十条"/>
      <w:bookmarkEnd w:id="16"/>
      <w:r>
        <w:rPr>
          <w:rFonts w:hint="eastAsia" w:ascii="Times New Roman" w:hAnsi="Times New Roman" w:eastAsia="黑体" w:cs="黑体"/>
          <w:sz w:val="32"/>
          <w:szCs w:val="32"/>
        </w:rPr>
        <w:t>第十条</w:t>
      </w:r>
      <w:r>
        <w:rPr>
          <w:rFonts w:hint="eastAsia" w:ascii="Times New Roman" w:hAnsi="Times New Roman" w:cs="仿宋_GB2312"/>
          <w:sz w:val="32"/>
          <w:szCs w:val="32"/>
        </w:rPr>
        <w:t>　省、自治区、直辖市的人民代表大会根据本行政区域的具体情况和实际需要，在不同宪法、法律、行政法规相抵触的前提下，可以制定和颁布地方性法规，报全国人民代表大会常务委员会和国务院备案。</w:t>
      </w:r>
    </w:p>
    <w:p w14:paraId="08863CB8">
      <w:pPr>
        <w:ind w:firstLine="632" w:firstLineChars="200"/>
        <w:rPr>
          <w:rFonts w:ascii="Times New Roman" w:hAnsi="Times New Roman" w:cs="仿宋_GB2312"/>
          <w:sz w:val="32"/>
          <w:szCs w:val="32"/>
        </w:rPr>
      </w:pPr>
      <w:r>
        <w:rPr>
          <w:rFonts w:hint="eastAsia" w:ascii="Times New Roman" w:hAnsi="Times New Roman" w:cs="仿宋_GB2312"/>
          <w:sz w:val="32"/>
          <w:szCs w:val="32"/>
        </w:rPr>
        <w:t>设区的市、自治州的人民代表大会根据本行政区域的具体情况和实际需要，在不同宪法、法律、行政法规和本省、自治区的地方性法规相抵触的前提下，可以依照法律规定的权限制定地方性法规，报省、自治区的人民代表大会常务委员会批准后施行，并由省、自治区的人民代表大会常务委员会报全国人民代表大会常务委员会和国务院备案。</w:t>
      </w:r>
    </w:p>
    <w:p w14:paraId="12B66EA1">
      <w:pPr>
        <w:ind w:firstLine="632" w:firstLineChars="200"/>
        <w:rPr>
          <w:rFonts w:ascii="Times New Roman" w:hAnsi="Times New Roman" w:cs="仿宋_GB2312"/>
          <w:sz w:val="32"/>
          <w:szCs w:val="32"/>
        </w:rPr>
      </w:pPr>
      <w:r>
        <w:rPr>
          <w:rFonts w:hint="eastAsia" w:ascii="Times New Roman" w:hAnsi="Times New Roman" w:cs="仿宋_GB2312"/>
          <w:sz w:val="32"/>
          <w:szCs w:val="32"/>
        </w:rPr>
        <w:t>省、自治区、直辖市以及设区的市、自治州的人民代表大会根据区域协调发展的需要，可以开展协同立法。</w:t>
      </w:r>
    </w:p>
    <w:p w14:paraId="4B255399">
      <w:pPr>
        <w:ind w:firstLine="632" w:firstLineChars="200"/>
        <w:rPr>
          <w:rFonts w:ascii="Times New Roman" w:hAnsi="Times New Roman" w:cs="仿宋_GB2312"/>
          <w:sz w:val="32"/>
          <w:szCs w:val="32"/>
        </w:rPr>
      </w:pPr>
      <w:bookmarkStart w:id="17" w:name="第十一条"/>
      <w:bookmarkEnd w:id="17"/>
      <w:r>
        <w:rPr>
          <w:rFonts w:hint="eastAsia" w:ascii="Times New Roman" w:hAnsi="Times New Roman" w:eastAsia="黑体" w:cs="黑体"/>
          <w:sz w:val="32"/>
          <w:szCs w:val="32"/>
        </w:rPr>
        <w:t>第十一条</w:t>
      </w:r>
      <w:r>
        <w:rPr>
          <w:rFonts w:hint="eastAsia" w:ascii="Times New Roman" w:hAnsi="Times New Roman" w:cs="仿宋_GB2312"/>
          <w:sz w:val="32"/>
          <w:szCs w:val="32"/>
        </w:rPr>
        <w:t>　县级以上的地方各级人民代表大会行使下列职权：</w:t>
      </w:r>
    </w:p>
    <w:p w14:paraId="2CC09347">
      <w:pPr>
        <w:ind w:firstLine="632" w:firstLineChars="200"/>
        <w:rPr>
          <w:rFonts w:ascii="Times New Roman" w:hAnsi="Times New Roman" w:cs="仿宋_GB2312"/>
          <w:sz w:val="32"/>
          <w:szCs w:val="32"/>
        </w:rPr>
      </w:pPr>
      <w:r>
        <w:rPr>
          <w:rFonts w:hint="eastAsia" w:ascii="Times New Roman" w:hAnsi="Times New Roman" w:cs="仿宋_GB2312"/>
          <w:sz w:val="32"/>
          <w:szCs w:val="32"/>
        </w:rPr>
        <w:t>（一）在本行政区域内，保证宪法、法律、行政法规和上级人民代表大会及其常务委员会决议的遵守和执行，保证国家计划和国家预算的执行；</w:t>
      </w:r>
    </w:p>
    <w:p w14:paraId="3AE5E9FD">
      <w:pPr>
        <w:ind w:firstLine="632" w:firstLineChars="200"/>
        <w:rPr>
          <w:rFonts w:ascii="Times New Roman" w:hAnsi="Times New Roman" w:cs="仿宋_GB2312"/>
          <w:sz w:val="32"/>
          <w:szCs w:val="32"/>
        </w:rPr>
      </w:pPr>
      <w:r>
        <w:rPr>
          <w:rFonts w:hint="eastAsia" w:ascii="Times New Roman" w:hAnsi="Times New Roman" w:cs="仿宋_GB2312"/>
          <w:sz w:val="32"/>
          <w:szCs w:val="32"/>
        </w:rPr>
        <w:t>（二）审查和批准本行政区域内的国民经济和社会发展规划纲要、计划和预算及其执行情况的报告，审查监督政府债务，监督本级人民政府对国有资产的管理；</w:t>
      </w:r>
    </w:p>
    <w:p w14:paraId="696CE399">
      <w:pPr>
        <w:ind w:firstLine="632" w:firstLineChars="200"/>
        <w:rPr>
          <w:rFonts w:ascii="Times New Roman" w:hAnsi="Times New Roman" w:cs="仿宋_GB2312"/>
          <w:sz w:val="32"/>
          <w:szCs w:val="32"/>
        </w:rPr>
      </w:pPr>
      <w:r>
        <w:rPr>
          <w:rFonts w:hint="eastAsia" w:ascii="Times New Roman" w:hAnsi="Times New Roman" w:cs="仿宋_GB2312"/>
          <w:sz w:val="32"/>
          <w:szCs w:val="32"/>
        </w:rPr>
        <w:t>（三）讨论、决定本行政区域内的政治、经济、教育、科学、文化、卫生、生态环境保护、自然资源、城乡建设、民政、社会保障、民族等工作的重大事项和项目；</w:t>
      </w:r>
    </w:p>
    <w:p w14:paraId="31C065E6">
      <w:pPr>
        <w:ind w:firstLine="632" w:firstLineChars="200"/>
        <w:rPr>
          <w:rFonts w:ascii="Times New Roman" w:hAnsi="Times New Roman" w:cs="仿宋_GB2312"/>
          <w:sz w:val="32"/>
          <w:szCs w:val="32"/>
        </w:rPr>
      </w:pPr>
      <w:r>
        <w:rPr>
          <w:rFonts w:hint="eastAsia" w:ascii="Times New Roman" w:hAnsi="Times New Roman" w:cs="仿宋_GB2312"/>
          <w:sz w:val="32"/>
          <w:szCs w:val="32"/>
        </w:rPr>
        <w:t>（四）选举本级人民代表大会常务委员会的组成人员；</w:t>
      </w:r>
    </w:p>
    <w:p w14:paraId="765A4B57">
      <w:pPr>
        <w:ind w:firstLine="632" w:firstLineChars="200"/>
        <w:rPr>
          <w:rFonts w:ascii="Times New Roman" w:hAnsi="Times New Roman" w:cs="仿宋_GB2312"/>
          <w:sz w:val="32"/>
          <w:szCs w:val="32"/>
        </w:rPr>
      </w:pPr>
      <w:r>
        <w:rPr>
          <w:rFonts w:hint="eastAsia" w:ascii="Times New Roman" w:hAnsi="Times New Roman" w:cs="仿宋_GB2312"/>
          <w:sz w:val="32"/>
          <w:szCs w:val="32"/>
        </w:rPr>
        <w:t>（五）选举省长、副省长，自治区主席、副主席，市长、副市长，州长、副州长，县长、副县长，区长、副区长；</w:t>
      </w:r>
    </w:p>
    <w:p w14:paraId="4A6CA08E">
      <w:pPr>
        <w:ind w:firstLine="632" w:firstLineChars="200"/>
        <w:rPr>
          <w:rFonts w:ascii="Times New Roman" w:hAnsi="Times New Roman" w:cs="仿宋_GB2312"/>
          <w:sz w:val="32"/>
          <w:szCs w:val="32"/>
        </w:rPr>
      </w:pPr>
      <w:r>
        <w:rPr>
          <w:rFonts w:hint="eastAsia" w:ascii="Times New Roman" w:hAnsi="Times New Roman" w:cs="仿宋_GB2312"/>
          <w:sz w:val="32"/>
          <w:szCs w:val="32"/>
        </w:rPr>
        <w:t>（六）选举本级监察委员会主任、人民法院院长和人民检察院检察长；选出的人民检察院检察长，须报经上一级人民检察院检察长提请该级人民代表大会常务委员会批准；</w:t>
      </w:r>
    </w:p>
    <w:p w14:paraId="292B23D5">
      <w:pPr>
        <w:ind w:firstLine="632" w:firstLineChars="200"/>
        <w:rPr>
          <w:rFonts w:ascii="Times New Roman" w:hAnsi="Times New Roman" w:cs="仿宋_GB2312"/>
          <w:sz w:val="32"/>
          <w:szCs w:val="32"/>
        </w:rPr>
      </w:pPr>
      <w:r>
        <w:rPr>
          <w:rFonts w:hint="eastAsia" w:ascii="Times New Roman" w:hAnsi="Times New Roman" w:cs="仿宋_GB2312"/>
          <w:sz w:val="32"/>
          <w:szCs w:val="32"/>
        </w:rPr>
        <w:t>（七）选举上一级人民代表大会代表；</w:t>
      </w:r>
    </w:p>
    <w:p w14:paraId="18B57F33">
      <w:pPr>
        <w:ind w:firstLine="632" w:firstLineChars="200"/>
        <w:rPr>
          <w:rFonts w:ascii="Times New Roman" w:hAnsi="Times New Roman" w:cs="仿宋_GB2312"/>
          <w:sz w:val="32"/>
          <w:szCs w:val="32"/>
        </w:rPr>
      </w:pPr>
      <w:r>
        <w:rPr>
          <w:rFonts w:hint="eastAsia" w:ascii="Times New Roman" w:hAnsi="Times New Roman" w:cs="仿宋_GB2312"/>
          <w:sz w:val="32"/>
          <w:szCs w:val="32"/>
        </w:rPr>
        <w:t>（八）听取和审议本级人民代表大会常务委员会的工作报告；</w:t>
      </w:r>
    </w:p>
    <w:p w14:paraId="186986C5">
      <w:pPr>
        <w:ind w:firstLine="632" w:firstLineChars="200"/>
        <w:rPr>
          <w:rFonts w:ascii="Times New Roman" w:hAnsi="Times New Roman" w:cs="仿宋_GB2312"/>
          <w:sz w:val="32"/>
          <w:szCs w:val="32"/>
        </w:rPr>
      </w:pPr>
      <w:r>
        <w:rPr>
          <w:rFonts w:hint="eastAsia" w:ascii="Times New Roman" w:hAnsi="Times New Roman" w:cs="仿宋_GB2312"/>
          <w:sz w:val="32"/>
          <w:szCs w:val="32"/>
        </w:rPr>
        <w:t>（九）听取和审议本级人民政府和人民法院、人民检察院的工作报告；</w:t>
      </w:r>
    </w:p>
    <w:p w14:paraId="06DB024B">
      <w:pPr>
        <w:ind w:firstLine="632" w:firstLineChars="200"/>
        <w:rPr>
          <w:rFonts w:ascii="Times New Roman" w:hAnsi="Times New Roman" w:cs="仿宋_GB2312"/>
          <w:sz w:val="32"/>
          <w:szCs w:val="32"/>
        </w:rPr>
      </w:pPr>
      <w:r>
        <w:rPr>
          <w:rFonts w:hint="eastAsia" w:ascii="Times New Roman" w:hAnsi="Times New Roman" w:cs="仿宋_GB2312"/>
          <w:sz w:val="32"/>
          <w:szCs w:val="32"/>
        </w:rPr>
        <w:t>（十）改变或者撤销本级人民代表大会常务委员会的不适当的决议；</w:t>
      </w:r>
    </w:p>
    <w:p w14:paraId="607E0260">
      <w:pPr>
        <w:ind w:firstLine="632" w:firstLineChars="200"/>
        <w:rPr>
          <w:rFonts w:ascii="Times New Roman" w:hAnsi="Times New Roman" w:cs="仿宋_GB2312"/>
          <w:sz w:val="32"/>
          <w:szCs w:val="32"/>
        </w:rPr>
      </w:pPr>
      <w:r>
        <w:rPr>
          <w:rFonts w:hint="eastAsia" w:ascii="Times New Roman" w:hAnsi="Times New Roman" w:cs="仿宋_GB2312"/>
          <w:sz w:val="32"/>
          <w:szCs w:val="32"/>
        </w:rPr>
        <w:t>（十一）撤销本级人民政府的不适当的决定和命令；</w:t>
      </w:r>
    </w:p>
    <w:p w14:paraId="4786C95C">
      <w:pPr>
        <w:ind w:firstLine="632" w:firstLineChars="200"/>
        <w:rPr>
          <w:rFonts w:ascii="Times New Roman" w:hAnsi="Times New Roman" w:cs="仿宋_GB2312"/>
          <w:sz w:val="32"/>
          <w:szCs w:val="32"/>
        </w:rPr>
      </w:pPr>
      <w:r>
        <w:rPr>
          <w:rFonts w:hint="eastAsia" w:ascii="Times New Roman" w:hAnsi="Times New Roman" w:cs="仿宋_GB2312"/>
          <w:sz w:val="32"/>
          <w:szCs w:val="32"/>
        </w:rPr>
        <w:t>（十二）保护社会主义的全民所有的财产和劳动群众集体所有的财产，保护公民私人所有的合法财产，维护社会秩序，保障公民的人身权利、民主权利和其他权利；</w:t>
      </w:r>
    </w:p>
    <w:p w14:paraId="46E5A052">
      <w:pPr>
        <w:ind w:firstLine="632" w:firstLineChars="200"/>
        <w:rPr>
          <w:rFonts w:ascii="Times New Roman" w:hAnsi="Times New Roman" w:cs="仿宋_GB2312"/>
          <w:sz w:val="32"/>
          <w:szCs w:val="32"/>
        </w:rPr>
      </w:pPr>
      <w:r>
        <w:rPr>
          <w:rFonts w:hint="eastAsia" w:ascii="Times New Roman" w:hAnsi="Times New Roman" w:cs="仿宋_GB2312"/>
          <w:sz w:val="32"/>
          <w:szCs w:val="32"/>
        </w:rPr>
        <w:t>（十三）保护各种经济组织的合法权益；</w:t>
      </w:r>
    </w:p>
    <w:p w14:paraId="23B9D4DD">
      <w:pPr>
        <w:ind w:firstLine="632" w:firstLineChars="200"/>
        <w:rPr>
          <w:rFonts w:ascii="Times New Roman" w:hAnsi="Times New Roman" w:cs="仿宋_GB2312"/>
          <w:sz w:val="32"/>
          <w:szCs w:val="32"/>
        </w:rPr>
      </w:pPr>
      <w:r>
        <w:rPr>
          <w:rFonts w:hint="eastAsia" w:ascii="Times New Roman" w:hAnsi="Times New Roman" w:cs="仿宋_GB2312"/>
          <w:sz w:val="32"/>
          <w:szCs w:val="32"/>
        </w:rPr>
        <w:t>（十四）铸牢中华民族共同体意识，促进各民族广泛交往交流交融，保障少数民族的合法权利和利益；</w:t>
      </w:r>
    </w:p>
    <w:p w14:paraId="2D27EB30">
      <w:pPr>
        <w:ind w:firstLine="632" w:firstLineChars="200"/>
        <w:rPr>
          <w:rFonts w:ascii="Times New Roman" w:hAnsi="Times New Roman" w:cs="仿宋_GB2312"/>
          <w:sz w:val="32"/>
          <w:szCs w:val="32"/>
        </w:rPr>
      </w:pPr>
      <w:r>
        <w:rPr>
          <w:rFonts w:hint="eastAsia" w:ascii="Times New Roman" w:hAnsi="Times New Roman" w:cs="仿宋_GB2312"/>
          <w:sz w:val="32"/>
          <w:szCs w:val="32"/>
        </w:rPr>
        <w:t>（十五）保障宪法和法律赋予妇女的男女平等、同工同酬和婚姻自由等各项权利。</w:t>
      </w:r>
    </w:p>
    <w:p w14:paraId="01A713D9">
      <w:pPr>
        <w:ind w:firstLine="632" w:firstLineChars="200"/>
        <w:rPr>
          <w:rFonts w:ascii="Times New Roman" w:hAnsi="Times New Roman" w:cs="仿宋_GB2312"/>
          <w:sz w:val="32"/>
          <w:szCs w:val="32"/>
        </w:rPr>
      </w:pPr>
      <w:bookmarkStart w:id="18" w:name="第十二条"/>
      <w:bookmarkEnd w:id="18"/>
      <w:r>
        <w:rPr>
          <w:rFonts w:hint="eastAsia" w:ascii="Times New Roman" w:hAnsi="Times New Roman" w:eastAsia="黑体" w:cs="黑体"/>
          <w:sz w:val="32"/>
          <w:szCs w:val="32"/>
        </w:rPr>
        <w:t>第十二条</w:t>
      </w:r>
      <w:r>
        <w:rPr>
          <w:rFonts w:hint="eastAsia" w:ascii="Times New Roman" w:hAnsi="Times New Roman" w:cs="仿宋_GB2312"/>
          <w:sz w:val="32"/>
          <w:szCs w:val="32"/>
        </w:rPr>
        <w:t>　乡、民族乡、镇的人民代表大会行使下列职权：</w:t>
      </w:r>
    </w:p>
    <w:p w14:paraId="287CD196">
      <w:pPr>
        <w:ind w:firstLine="632" w:firstLineChars="200"/>
        <w:rPr>
          <w:rFonts w:ascii="Times New Roman" w:hAnsi="Times New Roman" w:cs="仿宋_GB2312"/>
          <w:sz w:val="32"/>
          <w:szCs w:val="32"/>
        </w:rPr>
      </w:pPr>
      <w:r>
        <w:rPr>
          <w:rFonts w:hint="eastAsia" w:ascii="Times New Roman" w:hAnsi="Times New Roman" w:cs="仿宋_GB2312"/>
          <w:sz w:val="32"/>
          <w:szCs w:val="32"/>
        </w:rPr>
        <w:t>（一）在本行政区域内，保证宪法、法律、行政法规和上级人民代表大会及其常务委员会决议的遵守和执行；</w:t>
      </w:r>
    </w:p>
    <w:p w14:paraId="19689DDA">
      <w:pPr>
        <w:ind w:firstLine="632" w:firstLineChars="200"/>
        <w:rPr>
          <w:rFonts w:ascii="Times New Roman" w:hAnsi="Times New Roman" w:cs="仿宋_GB2312"/>
          <w:sz w:val="32"/>
          <w:szCs w:val="32"/>
        </w:rPr>
      </w:pPr>
      <w:r>
        <w:rPr>
          <w:rFonts w:hint="eastAsia" w:ascii="Times New Roman" w:hAnsi="Times New Roman" w:cs="仿宋_GB2312"/>
          <w:sz w:val="32"/>
          <w:szCs w:val="32"/>
        </w:rPr>
        <w:t>（二）在职权范围内通过和发布决议；</w:t>
      </w:r>
    </w:p>
    <w:p w14:paraId="49996C17">
      <w:pPr>
        <w:ind w:firstLine="632" w:firstLineChars="200"/>
        <w:rPr>
          <w:rFonts w:ascii="Times New Roman" w:hAnsi="Times New Roman" w:cs="仿宋_GB2312"/>
          <w:sz w:val="32"/>
          <w:szCs w:val="32"/>
        </w:rPr>
      </w:pPr>
      <w:r>
        <w:rPr>
          <w:rFonts w:hint="eastAsia" w:ascii="Times New Roman" w:hAnsi="Times New Roman" w:cs="仿宋_GB2312"/>
          <w:sz w:val="32"/>
          <w:szCs w:val="32"/>
        </w:rPr>
        <w:t>（三）根据国家计划，决定本行政区域内的经济、文化事业和公共事业的建设计划和项目；</w:t>
      </w:r>
    </w:p>
    <w:p w14:paraId="1EAA4400">
      <w:pPr>
        <w:ind w:firstLine="632" w:firstLineChars="200"/>
        <w:rPr>
          <w:rFonts w:ascii="Times New Roman" w:hAnsi="Times New Roman" w:cs="仿宋_GB2312"/>
          <w:sz w:val="32"/>
          <w:szCs w:val="32"/>
        </w:rPr>
      </w:pPr>
      <w:r>
        <w:rPr>
          <w:rFonts w:hint="eastAsia" w:ascii="Times New Roman" w:hAnsi="Times New Roman" w:cs="仿宋_GB2312"/>
          <w:sz w:val="32"/>
          <w:szCs w:val="32"/>
        </w:rPr>
        <w:t>（四）审查和批准本行政区域内的预算和预算执行情况的报告，监督本级预算的执行，审查和批准本级预算的调整方案，审查和批准本级决算；</w:t>
      </w:r>
    </w:p>
    <w:p w14:paraId="27BAC559">
      <w:pPr>
        <w:ind w:firstLine="632" w:firstLineChars="200"/>
        <w:rPr>
          <w:rFonts w:ascii="Times New Roman" w:hAnsi="Times New Roman" w:cs="仿宋_GB2312"/>
          <w:sz w:val="32"/>
          <w:szCs w:val="32"/>
        </w:rPr>
      </w:pPr>
      <w:r>
        <w:rPr>
          <w:rFonts w:hint="eastAsia" w:ascii="Times New Roman" w:hAnsi="Times New Roman" w:cs="仿宋_GB2312"/>
          <w:sz w:val="32"/>
          <w:szCs w:val="32"/>
        </w:rPr>
        <w:t>（五）决定本行政区域内的民政工作的实施计划；</w:t>
      </w:r>
    </w:p>
    <w:p w14:paraId="7F9F8B56">
      <w:pPr>
        <w:ind w:firstLine="632" w:firstLineChars="200"/>
        <w:rPr>
          <w:rFonts w:ascii="Times New Roman" w:hAnsi="Times New Roman" w:cs="仿宋_GB2312"/>
          <w:sz w:val="32"/>
          <w:szCs w:val="32"/>
        </w:rPr>
      </w:pPr>
      <w:r>
        <w:rPr>
          <w:rFonts w:hint="eastAsia" w:ascii="Times New Roman" w:hAnsi="Times New Roman" w:cs="仿宋_GB2312"/>
          <w:sz w:val="32"/>
          <w:szCs w:val="32"/>
        </w:rPr>
        <w:t>（六）选举本级人民代表大会主席、副主席；</w:t>
      </w:r>
    </w:p>
    <w:p w14:paraId="095715FD">
      <w:pPr>
        <w:ind w:firstLine="632" w:firstLineChars="200"/>
        <w:rPr>
          <w:rFonts w:ascii="Times New Roman" w:hAnsi="Times New Roman" w:cs="仿宋_GB2312"/>
          <w:sz w:val="32"/>
          <w:szCs w:val="32"/>
        </w:rPr>
      </w:pPr>
      <w:r>
        <w:rPr>
          <w:rFonts w:hint="eastAsia" w:ascii="Times New Roman" w:hAnsi="Times New Roman" w:cs="仿宋_GB2312"/>
          <w:sz w:val="32"/>
          <w:szCs w:val="32"/>
        </w:rPr>
        <w:t>（七）选举乡长、副乡长，镇长、副镇长；</w:t>
      </w:r>
    </w:p>
    <w:p w14:paraId="0F6EB4D6">
      <w:pPr>
        <w:ind w:firstLine="632" w:firstLineChars="200"/>
        <w:rPr>
          <w:rFonts w:ascii="Times New Roman" w:hAnsi="Times New Roman" w:cs="仿宋_GB2312"/>
          <w:sz w:val="32"/>
          <w:szCs w:val="32"/>
        </w:rPr>
      </w:pPr>
      <w:r>
        <w:rPr>
          <w:rFonts w:hint="eastAsia" w:ascii="Times New Roman" w:hAnsi="Times New Roman" w:cs="仿宋_GB2312"/>
          <w:sz w:val="32"/>
          <w:szCs w:val="32"/>
        </w:rPr>
        <w:t>（八）听取和审议乡、民族乡、镇的人民政府的工作报告；</w:t>
      </w:r>
    </w:p>
    <w:p w14:paraId="6BD56A6D">
      <w:pPr>
        <w:ind w:firstLine="632" w:firstLineChars="200"/>
        <w:rPr>
          <w:rFonts w:ascii="Times New Roman" w:hAnsi="Times New Roman" w:cs="仿宋_GB2312"/>
          <w:sz w:val="32"/>
          <w:szCs w:val="32"/>
        </w:rPr>
      </w:pPr>
      <w:r>
        <w:rPr>
          <w:rFonts w:hint="eastAsia" w:ascii="Times New Roman" w:hAnsi="Times New Roman" w:cs="仿宋_GB2312"/>
          <w:sz w:val="32"/>
          <w:szCs w:val="32"/>
        </w:rPr>
        <w:t>（九）听取和审议乡、民族乡、镇的人民代表大会主席团的工作报告；</w:t>
      </w:r>
    </w:p>
    <w:p w14:paraId="3723E62B">
      <w:pPr>
        <w:ind w:firstLine="632" w:firstLineChars="200"/>
        <w:rPr>
          <w:rFonts w:ascii="Times New Roman" w:hAnsi="Times New Roman" w:cs="仿宋_GB2312"/>
          <w:sz w:val="32"/>
          <w:szCs w:val="32"/>
        </w:rPr>
      </w:pPr>
      <w:r>
        <w:rPr>
          <w:rFonts w:hint="eastAsia" w:ascii="Times New Roman" w:hAnsi="Times New Roman" w:cs="仿宋_GB2312"/>
          <w:sz w:val="32"/>
          <w:szCs w:val="32"/>
        </w:rPr>
        <w:t>（十）撤销乡、民族乡、镇的人民政府的不适当的决定和命令；</w:t>
      </w:r>
    </w:p>
    <w:p w14:paraId="5170C8CC">
      <w:pPr>
        <w:ind w:firstLine="632" w:firstLineChars="200"/>
        <w:rPr>
          <w:rFonts w:ascii="Times New Roman" w:hAnsi="Times New Roman" w:cs="仿宋_GB2312"/>
          <w:sz w:val="32"/>
          <w:szCs w:val="32"/>
        </w:rPr>
      </w:pPr>
      <w:r>
        <w:rPr>
          <w:rFonts w:hint="eastAsia" w:ascii="Times New Roman" w:hAnsi="Times New Roman" w:cs="仿宋_GB2312"/>
          <w:sz w:val="32"/>
          <w:szCs w:val="32"/>
        </w:rPr>
        <w:t>（十一）保护社会主义的全民所有的财产和劳动群众集体所有的财产，保护公民私人所有的合法财产，维护社会秩序，保障公民的人身权利、民主权利和其他权利；</w:t>
      </w:r>
    </w:p>
    <w:p w14:paraId="73721475">
      <w:pPr>
        <w:ind w:firstLine="632" w:firstLineChars="200"/>
        <w:rPr>
          <w:rFonts w:ascii="Times New Roman" w:hAnsi="Times New Roman" w:cs="仿宋_GB2312"/>
          <w:sz w:val="32"/>
          <w:szCs w:val="32"/>
        </w:rPr>
      </w:pPr>
      <w:r>
        <w:rPr>
          <w:rFonts w:hint="eastAsia" w:ascii="Times New Roman" w:hAnsi="Times New Roman" w:cs="仿宋_GB2312"/>
          <w:sz w:val="32"/>
          <w:szCs w:val="32"/>
        </w:rPr>
        <w:t>（十二）保护各种经济组织的合法权益；</w:t>
      </w:r>
    </w:p>
    <w:p w14:paraId="27ABA7F5">
      <w:pPr>
        <w:ind w:firstLine="632" w:firstLineChars="200"/>
        <w:rPr>
          <w:rFonts w:ascii="Times New Roman" w:hAnsi="Times New Roman" w:cs="仿宋_GB2312"/>
          <w:sz w:val="32"/>
          <w:szCs w:val="32"/>
        </w:rPr>
      </w:pPr>
      <w:r>
        <w:rPr>
          <w:rFonts w:hint="eastAsia" w:ascii="Times New Roman" w:hAnsi="Times New Roman" w:cs="仿宋_GB2312"/>
          <w:sz w:val="32"/>
          <w:szCs w:val="32"/>
        </w:rPr>
        <w:t>（十三）铸牢中华民族共同体意识，促进各民族广泛交往交流交融，保障少数民族的合法权利和利益；</w:t>
      </w:r>
    </w:p>
    <w:p w14:paraId="0CA02D20">
      <w:pPr>
        <w:ind w:firstLine="632" w:firstLineChars="200"/>
        <w:rPr>
          <w:rFonts w:ascii="Times New Roman" w:hAnsi="Times New Roman" w:cs="仿宋_GB2312"/>
          <w:sz w:val="32"/>
          <w:szCs w:val="32"/>
        </w:rPr>
      </w:pPr>
      <w:r>
        <w:rPr>
          <w:rFonts w:hint="eastAsia" w:ascii="Times New Roman" w:hAnsi="Times New Roman" w:cs="仿宋_GB2312"/>
          <w:sz w:val="32"/>
          <w:szCs w:val="32"/>
        </w:rPr>
        <w:t>（十四）保障宪法和法律赋予妇女的男女平等、同工同酬和婚姻自由等各项权利。</w:t>
      </w:r>
    </w:p>
    <w:p w14:paraId="5B322EB2">
      <w:pPr>
        <w:ind w:firstLine="632" w:firstLineChars="200"/>
        <w:rPr>
          <w:rFonts w:ascii="Times New Roman" w:hAnsi="Times New Roman" w:cs="仿宋_GB2312"/>
          <w:sz w:val="32"/>
          <w:szCs w:val="32"/>
        </w:rPr>
      </w:pPr>
      <w:r>
        <w:rPr>
          <w:rFonts w:hint="eastAsia" w:ascii="Times New Roman" w:hAnsi="Times New Roman" w:cs="仿宋_GB2312"/>
          <w:sz w:val="32"/>
          <w:szCs w:val="32"/>
        </w:rPr>
        <w:t>少数民族聚居的乡、民族乡、镇的人民代表大会在行使职权的时候，可以依照法律规定的权限采取适合民族特点的具体措施。</w:t>
      </w:r>
    </w:p>
    <w:p w14:paraId="2121822C">
      <w:pPr>
        <w:ind w:firstLine="632" w:firstLineChars="200"/>
        <w:rPr>
          <w:rFonts w:ascii="Times New Roman" w:hAnsi="Times New Roman" w:cs="仿宋_GB2312"/>
          <w:sz w:val="32"/>
          <w:szCs w:val="32"/>
        </w:rPr>
      </w:pPr>
      <w:bookmarkStart w:id="19" w:name="第十三条"/>
      <w:bookmarkEnd w:id="19"/>
      <w:r>
        <w:rPr>
          <w:rFonts w:hint="eastAsia" w:ascii="Times New Roman" w:hAnsi="Times New Roman" w:eastAsia="黑体" w:cs="黑体"/>
          <w:sz w:val="32"/>
          <w:szCs w:val="32"/>
        </w:rPr>
        <w:t>第十三条</w:t>
      </w:r>
      <w:r>
        <w:rPr>
          <w:rFonts w:hint="eastAsia" w:ascii="Times New Roman" w:hAnsi="Times New Roman" w:cs="仿宋_GB2312"/>
          <w:sz w:val="32"/>
          <w:szCs w:val="32"/>
        </w:rPr>
        <w:t>　地方各级人民代表大会有权罢免本级人民政府的组成人员。县级以上的地方各级人民代表大会有权罢免本级人民代表大会常务委员会的组成人员和由它选出的监察委员会主任、人民法院院长、人民检察院检察长。罢免人民检察院检察长，须报经上一级人民检察院检察长提请该级人民代表大会常务委员会批准。</w:t>
      </w:r>
    </w:p>
    <w:p w14:paraId="1614F605">
      <w:pPr>
        <w:rPr>
          <w:rFonts w:ascii="Times New Roman" w:hAnsi="Times New Roman" w:eastAsia="宋体" w:cs="宋体"/>
          <w:szCs w:val="32"/>
        </w:rPr>
      </w:pPr>
    </w:p>
    <w:p w14:paraId="6B034A9F">
      <w:pPr>
        <w:jc w:val="center"/>
        <w:rPr>
          <w:rFonts w:ascii="Times New Roman" w:hAnsi="Times New Roman" w:eastAsia="宋体" w:cs="宋体"/>
          <w:szCs w:val="32"/>
        </w:rPr>
      </w:pPr>
      <w:bookmarkStart w:id="20" w:name="第三节 地方各级人民代表大会会议的举行"/>
      <w:bookmarkEnd w:id="20"/>
      <w:r>
        <w:rPr>
          <w:rFonts w:hint="eastAsia" w:ascii="Times New Roman" w:hAnsi="Times New Roman" w:eastAsia="宋体" w:cs="宋体"/>
          <w:sz w:val="32"/>
          <w:szCs w:val="32"/>
          <w:lang w:val="en-US"/>
        </w:rPr>
        <w:t>第三节　地方各级人民代表大会会议的举行</w:t>
      </w:r>
    </w:p>
    <w:p w14:paraId="35F5A70A">
      <w:pPr>
        <w:rPr>
          <w:rFonts w:ascii="Times New Roman" w:hAnsi="Times New Roman" w:eastAsia="宋体" w:cs="宋体"/>
          <w:szCs w:val="32"/>
        </w:rPr>
      </w:pPr>
    </w:p>
    <w:p w14:paraId="3440F15D">
      <w:pPr>
        <w:ind w:firstLine="632" w:firstLineChars="200"/>
        <w:rPr>
          <w:rFonts w:ascii="Times New Roman" w:hAnsi="Times New Roman" w:cs="仿宋_GB2312"/>
          <w:sz w:val="32"/>
          <w:szCs w:val="32"/>
        </w:rPr>
      </w:pPr>
      <w:bookmarkStart w:id="21" w:name="第十四条"/>
      <w:bookmarkEnd w:id="21"/>
      <w:r>
        <w:rPr>
          <w:rFonts w:hint="eastAsia" w:ascii="Times New Roman" w:hAnsi="Times New Roman" w:eastAsia="黑体" w:cs="黑体"/>
          <w:sz w:val="32"/>
          <w:szCs w:val="32"/>
        </w:rPr>
        <w:t>第十四条</w:t>
      </w:r>
      <w:r>
        <w:rPr>
          <w:rFonts w:hint="eastAsia" w:ascii="Times New Roman" w:hAnsi="Times New Roman" w:cs="仿宋_GB2312"/>
          <w:sz w:val="32"/>
          <w:szCs w:val="32"/>
        </w:rPr>
        <w:t>　地方各级人民代表大会会议每年至少举行一次。乡、民族乡、镇的人民代表大会会议一般每年举行两次。会议召开的日期由本级人民代表大会常务委员会或者乡、民族乡、镇的人民代表大会主席团决定，并予以公布。</w:t>
      </w:r>
    </w:p>
    <w:p w14:paraId="34C2A8B8">
      <w:pPr>
        <w:ind w:firstLine="632" w:firstLineChars="200"/>
        <w:rPr>
          <w:rFonts w:ascii="Times New Roman" w:hAnsi="Times New Roman" w:cs="仿宋_GB2312"/>
          <w:sz w:val="32"/>
          <w:szCs w:val="32"/>
        </w:rPr>
      </w:pPr>
      <w:r>
        <w:rPr>
          <w:rFonts w:hint="eastAsia" w:ascii="Times New Roman" w:hAnsi="Times New Roman" w:cs="仿宋_GB2312"/>
          <w:sz w:val="32"/>
          <w:szCs w:val="32"/>
        </w:rPr>
        <w:t>遇有特殊情况，县级以上的地方各级人民代表大会常务委员会或者乡、民族乡、镇的人民代表大会主席团可以决定适当提前或者推迟召开会议。提前或者推迟召开会议的日期未能在当次会议上决定的，常务委员会或者其授权的主任会议，乡、民族乡、镇的人民代表大会主席团可以另行决定，并予以公布。</w:t>
      </w:r>
    </w:p>
    <w:p w14:paraId="7010EB73">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县级以上的地方各级人民代表大会常务委员会或者乡、民族乡、镇的人民代表大会主席团认为必要，或者经过五分之一以上代表提议，可以临时召集本级人民代表大会会议。</w:t>
      </w:r>
    </w:p>
    <w:p w14:paraId="434AC9DA">
      <w:pPr>
        <w:ind w:firstLine="632" w:firstLineChars="200"/>
        <w:rPr>
          <w:rFonts w:ascii="Times New Roman" w:hAnsi="Times New Roman" w:cs="仿宋_GB2312"/>
          <w:sz w:val="32"/>
          <w:szCs w:val="32"/>
        </w:rPr>
      </w:pPr>
      <w:r>
        <w:rPr>
          <w:rFonts w:hint="eastAsia" w:ascii="Times New Roman" w:hAnsi="Times New Roman" w:cs="仿宋_GB2312"/>
          <w:sz w:val="32"/>
          <w:szCs w:val="32"/>
        </w:rPr>
        <w:t>地方各级人民代表大会会议有三分之二以上的代表出席，始得举行。</w:t>
      </w:r>
    </w:p>
    <w:p w14:paraId="2AD40C49">
      <w:pPr>
        <w:ind w:firstLine="632" w:firstLineChars="200"/>
        <w:rPr>
          <w:rFonts w:ascii="Times New Roman" w:hAnsi="Times New Roman" w:cs="仿宋_GB2312"/>
          <w:sz w:val="32"/>
          <w:szCs w:val="32"/>
        </w:rPr>
      </w:pPr>
      <w:bookmarkStart w:id="22" w:name="第十五条"/>
      <w:bookmarkEnd w:id="22"/>
      <w:r>
        <w:rPr>
          <w:rFonts w:hint="eastAsia" w:ascii="Times New Roman" w:hAnsi="Times New Roman" w:eastAsia="黑体" w:cs="黑体"/>
          <w:sz w:val="32"/>
          <w:szCs w:val="32"/>
        </w:rPr>
        <w:t>第十五条</w:t>
      </w:r>
      <w:r>
        <w:rPr>
          <w:rFonts w:hint="eastAsia" w:ascii="Times New Roman" w:hAnsi="Times New Roman" w:cs="仿宋_GB2312"/>
          <w:sz w:val="32"/>
          <w:szCs w:val="32"/>
        </w:rPr>
        <w:t>　县级以上的地方各级人民代表大会会议由本级人民代表大会常务委员会召集。</w:t>
      </w:r>
    </w:p>
    <w:p w14:paraId="54991EE4">
      <w:pPr>
        <w:ind w:firstLine="632" w:firstLineChars="200"/>
        <w:rPr>
          <w:rFonts w:ascii="Times New Roman" w:hAnsi="Times New Roman" w:cs="仿宋_GB2312"/>
          <w:sz w:val="32"/>
          <w:szCs w:val="32"/>
        </w:rPr>
      </w:pPr>
      <w:bookmarkStart w:id="23" w:name="第十六条"/>
      <w:bookmarkEnd w:id="23"/>
      <w:r>
        <w:rPr>
          <w:rFonts w:hint="eastAsia" w:ascii="Times New Roman" w:hAnsi="Times New Roman" w:eastAsia="黑体" w:cs="黑体"/>
          <w:sz w:val="32"/>
          <w:szCs w:val="32"/>
        </w:rPr>
        <w:t>第十六条</w:t>
      </w:r>
      <w:r>
        <w:rPr>
          <w:rFonts w:hint="eastAsia" w:ascii="Times New Roman" w:hAnsi="Times New Roman" w:cs="仿宋_GB2312"/>
          <w:sz w:val="32"/>
          <w:szCs w:val="32"/>
        </w:rPr>
        <w:t>　地方各级人民代表大会举行会议，应当合理安排会期和会议日程，提高议事质量和效率。</w:t>
      </w:r>
    </w:p>
    <w:p w14:paraId="0E6F732E">
      <w:pPr>
        <w:ind w:firstLine="632" w:firstLineChars="200"/>
        <w:rPr>
          <w:rFonts w:ascii="Times New Roman" w:hAnsi="Times New Roman" w:cs="仿宋_GB2312"/>
          <w:sz w:val="32"/>
          <w:szCs w:val="32"/>
        </w:rPr>
      </w:pPr>
      <w:bookmarkStart w:id="24" w:name="第十七条"/>
      <w:bookmarkEnd w:id="24"/>
      <w:r>
        <w:rPr>
          <w:rFonts w:hint="eastAsia" w:ascii="Times New Roman" w:hAnsi="Times New Roman" w:eastAsia="黑体" w:cs="黑体"/>
          <w:sz w:val="32"/>
          <w:szCs w:val="32"/>
        </w:rPr>
        <w:t>第十七条</w:t>
      </w:r>
      <w:r>
        <w:rPr>
          <w:rFonts w:hint="eastAsia" w:ascii="Times New Roman" w:hAnsi="Times New Roman" w:cs="仿宋_GB2312"/>
          <w:sz w:val="32"/>
          <w:szCs w:val="32"/>
        </w:rPr>
        <w:t>　县级以上的地方各级人民代表大会每次会议举行预备会议，选举本次会议的主席团和秘书长，通过本次会议的议程和其他准备事项的决定。</w:t>
      </w:r>
    </w:p>
    <w:p w14:paraId="7E9F0674">
      <w:pPr>
        <w:ind w:firstLine="632" w:firstLineChars="200"/>
        <w:rPr>
          <w:rFonts w:ascii="Times New Roman" w:hAnsi="Times New Roman" w:cs="仿宋_GB2312"/>
          <w:sz w:val="32"/>
          <w:szCs w:val="32"/>
        </w:rPr>
      </w:pPr>
      <w:r>
        <w:rPr>
          <w:rFonts w:hint="eastAsia" w:ascii="Times New Roman" w:hAnsi="Times New Roman" w:cs="仿宋_GB2312"/>
          <w:sz w:val="32"/>
          <w:szCs w:val="32"/>
        </w:rPr>
        <w:t>预备会议由本级人民代表大会常务委员会主持。每届人民代表大会第一次会议的预备会议，由上届本级人民代表大会常务委员会主持。</w:t>
      </w:r>
    </w:p>
    <w:p w14:paraId="135E2F88">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县级以上的地方各级人民代表大会举行会议的时候，由主席团主持会议。</w:t>
      </w:r>
    </w:p>
    <w:p w14:paraId="7C98662E">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县级以上的地方各级人民代表大会会议设副秘书长若干人；副秘书长的人选由主席团决定。</w:t>
      </w:r>
    </w:p>
    <w:p w14:paraId="1893F0D9">
      <w:pPr>
        <w:ind w:firstLine="632" w:firstLineChars="200"/>
        <w:rPr>
          <w:rFonts w:ascii="Times New Roman" w:hAnsi="Times New Roman" w:cs="仿宋_GB2312"/>
          <w:sz w:val="32"/>
          <w:szCs w:val="32"/>
        </w:rPr>
      </w:pPr>
      <w:bookmarkStart w:id="25" w:name="第十八条"/>
      <w:bookmarkEnd w:id="25"/>
      <w:r>
        <w:rPr>
          <w:rFonts w:hint="eastAsia" w:ascii="Times New Roman" w:hAnsi="Times New Roman" w:eastAsia="黑体" w:cs="黑体"/>
          <w:sz w:val="32"/>
          <w:szCs w:val="32"/>
        </w:rPr>
        <w:t>第十八条</w:t>
      </w:r>
      <w:r>
        <w:rPr>
          <w:rFonts w:hint="eastAsia" w:ascii="Times New Roman" w:hAnsi="Times New Roman" w:cs="仿宋_GB2312"/>
          <w:sz w:val="32"/>
          <w:szCs w:val="32"/>
        </w:rPr>
        <w:t>　乡、民族乡、镇的人民代表大会设主席，并可以设副主席一人至二人。主席、副主席由本级人民代表大会从代表中选出，任期同本级人民代表大会每届任期相同。</w:t>
      </w:r>
    </w:p>
    <w:p w14:paraId="0FCF1132">
      <w:pPr>
        <w:ind w:firstLine="632" w:firstLineChars="200"/>
        <w:rPr>
          <w:rFonts w:ascii="Times New Roman" w:hAnsi="Times New Roman" w:cs="仿宋_GB2312"/>
          <w:sz w:val="32"/>
          <w:szCs w:val="32"/>
        </w:rPr>
      </w:pPr>
      <w:r>
        <w:rPr>
          <w:rFonts w:hint="eastAsia" w:ascii="Times New Roman" w:hAnsi="Times New Roman" w:cs="仿宋_GB2312"/>
          <w:sz w:val="32"/>
          <w:szCs w:val="32"/>
        </w:rPr>
        <w:t>乡、民族乡、镇的人民代表大会主席、副主席不得担任国家行政机关的职务；如果担任国家行政机关的职务，必须向本级人民代表大会辞去主席、副主席的职务。</w:t>
      </w:r>
    </w:p>
    <w:p w14:paraId="19789EA7">
      <w:pPr>
        <w:ind w:firstLine="632" w:firstLineChars="200"/>
        <w:rPr>
          <w:rFonts w:ascii="Times New Roman" w:hAnsi="Times New Roman" w:cs="仿宋_GB2312"/>
          <w:sz w:val="32"/>
          <w:szCs w:val="32"/>
        </w:rPr>
      </w:pPr>
      <w:r>
        <w:rPr>
          <w:rFonts w:hint="eastAsia" w:ascii="Times New Roman" w:hAnsi="Times New Roman" w:cs="仿宋_GB2312"/>
          <w:sz w:val="32"/>
          <w:szCs w:val="32"/>
        </w:rPr>
        <w:t>乡、民族乡、镇的人民代表大会主席、副主席在本级人民代表大会闭会期间负责联系本级人民代表大会代表，根据主席团的安排组织代表开展活动，反映代表和群众对本级人民政府工作的建议、批评和意见，并负责处理主席团的日常工作。</w:t>
      </w:r>
    </w:p>
    <w:p w14:paraId="183F7CEB">
      <w:pPr>
        <w:ind w:firstLine="632" w:firstLineChars="200"/>
        <w:rPr>
          <w:rFonts w:ascii="Times New Roman" w:hAnsi="Times New Roman" w:cs="仿宋_GB2312"/>
          <w:sz w:val="32"/>
          <w:szCs w:val="32"/>
        </w:rPr>
      </w:pPr>
      <w:bookmarkStart w:id="26" w:name="第十九条"/>
      <w:bookmarkEnd w:id="26"/>
      <w:r>
        <w:rPr>
          <w:rFonts w:hint="eastAsia" w:ascii="Times New Roman" w:hAnsi="Times New Roman" w:eastAsia="黑体" w:cs="黑体"/>
          <w:sz w:val="32"/>
          <w:szCs w:val="32"/>
        </w:rPr>
        <w:t>第十九条</w:t>
      </w:r>
      <w:r>
        <w:rPr>
          <w:rFonts w:hint="eastAsia" w:ascii="Times New Roman" w:hAnsi="Times New Roman" w:cs="仿宋_GB2312"/>
          <w:sz w:val="32"/>
          <w:szCs w:val="32"/>
        </w:rPr>
        <w:t>　乡、民族乡、镇的人民代表大会举行会议的时候，选举主席团。由主席团主持会议，并负责召集下一次的本级人民代表大会会议。乡、民族乡、镇的人民代表大会主席、副主席为主席团的成员。</w:t>
      </w:r>
    </w:p>
    <w:p w14:paraId="3323F927">
      <w:pPr>
        <w:ind w:firstLine="632" w:firstLineChars="200"/>
        <w:rPr>
          <w:rFonts w:ascii="Times New Roman" w:hAnsi="Times New Roman" w:cs="仿宋_GB2312"/>
          <w:sz w:val="32"/>
          <w:szCs w:val="32"/>
        </w:rPr>
      </w:pPr>
      <w:r>
        <w:rPr>
          <w:rFonts w:hint="eastAsia" w:ascii="Times New Roman" w:hAnsi="Times New Roman" w:cs="仿宋_GB2312"/>
          <w:sz w:val="32"/>
          <w:szCs w:val="32"/>
        </w:rPr>
        <w:t>主席团在本级人民代表大会闭会期间，每年选择若干关系本地区群众切身利益和社会普遍关注的问题，有计划地安排代表听取和讨论本级人民政府的专项工作报告，对法律、法规实施情况进行检查，开展视察、调研等活动；听取和反映代表和群众对本级人民政府工作的建议、批评和意见。主席团在闭会期间的工作，向本级人民代表大会报告。</w:t>
      </w:r>
    </w:p>
    <w:p w14:paraId="10472DD5">
      <w:pPr>
        <w:ind w:firstLine="632" w:firstLineChars="200"/>
        <w:rPr>
          <w:rFonts w:ascii="Times New Roman" w:hAnsi="Times New Roman" w:cs="仿宋_GB2312"/>
          <w:sz w:val="32"/>
          <w:szCs w:val="32"/>
        </w:rPr>
      </w:pPr>
      <w:bookmarkStart w:id="27" w:name="第二十条"/>
      <w:bookmarkEnd w:id="27"/>
      <w:r>
        <w:rPr>
          <w:rFonts w:hint="eastAsia" w:ascii="Times New Roman" w:hAnsi="Times New Roman" w:eastAsia="黑体" w:cs="黑体"/>
          <w:sz w:val="32"/>
          <w:szCs w:val="32"/>
        </w:rPr>
        <w:t>第二十条</w:t>
      </w:r>
      <w:r>
        <w:rPr>
          <w:rFonts w:hint="eastAsia" w:ascii="Times New Roman" w:hAnsi="Times New Roman" w:cs="仿宋_GB2312"/>
          <w:sz w:val="32"/>
          <w:szCs w:val="32"/>
        </w:rPr>
        <w:t>　地方各级人民代表大会每届第一次会议，在本届人民代表大会代表选举完成后的两个月内，由上届本级人民代表大会常务委员会或者乡、民族乡、镇的上次人民代表大会主席团召集。</w:t>
      </w:r>
    </w:p>
    <w:p w14:paraId="5DFB872B">
      <w:pPr>
        <w:ind w:firstLine="632" w:firstLineChars="200"/>
        <w:rPr>
          <w:rFonts w:ascii="Times New Roman" w:hAnsi="Times New Roman" w:cs="仿宋_GB2312"/>
          <w:sz w:val="32"/>
          <w:szCs w:val="32"/>
        </w:rPr>
      </w:pPr>
      <w:bookmarkStart w:id="28" w:name="第二十一条"/>
      <w:bookmarkEnd w:id="28"/>
      <w:r>
        <w:rPr>
          <w:rFonts w:hint="eastAsia" w:ascii="Times New Roman" w:hAnsi="Times New Roman" w:eastAsia="黑体" w:cs="黑体"/>
          <w:sz w:val="32"/>
          <w:szCs w:val="32"/>
        </w:rPr>
        <w:t>第二十一条</w:t>
      </w:r>
      <w:r>
        <w:rPr>
          <w:rFonts w:hint="eastAsia" w:ascii="Times New Roman" w:hAnsi="Times New Roman" w:cs="仿宋_GB2312"/>
          <w:sz w:val="32"/>
          <w:szCs w:val="32"/>
        </w:rPr>
        <w:t>　县级以上的地方各级人民政府组成人员和监察委员会主任、人民法院院长、人民检察院检察长，乡级的人民政府领导人员，列席本级人民代表大会会议；县级以上的其他有关机关、团体负责人，经本级人民代表大会常务委员会决定，可以列席本级人民代表大会会议。</w:t>
      </w:r>
    </w:p>
    <w:p w14:paraId="1785056F">
      <w:pPr>
        <w:ind w:firstLine="632" w:firstLineChars="200"/>
        <w:rPr>
          <w:rFonts w:ascii="Times New Roman" w:hAnsi="Times New Roman" w:cs="仿宋_GB2312"/>
          <w:sz w:val="32"/>
          <w:szCs w:val="32"/>
        </w:rPr>
      </w:pPr>
      <w:bookmarkStart w:id="29" w:name="第二十二条"/>
      <w:bookmarkEnd w:id="29"/>
      <w:r>
        <w:rPr>
          <w:rFonts w:hint="eastAsia" w:ascii="Times New Roman" w:hAnsi="Times New Roman" w:eastAsia="黑体" w:cs="黑体"/>
          <w:sz w:val="32"/>
          <w:szCs w:val="32"/>
        </w:rPr>
        <w:t>第二十二条</w:t>
      </w:r>
      <w:r>
        <w:rPr>
          <w:rFonts w:hint="eastAsia" w:ascii="Times New Roman" w:hAnsi="Times New Roman" w:cs="仿宋_GB2312"/>
          <w:sz w:val="32"/>
          <w:szCs w:val="32"/>
        </w:rPr>
        <w:t>　地方各级人民代表大会举行会议的时候，主席团、常务委员会、各专门委员会、本级人民政府，可以向本级人民代表大会提出属于本级人民代表大会职权范围内的议案，由主席团决定提交人民代表大会会议审议，或者并交有关的专门委员会审议、提出报告，再由主席团审议决定提交大会表决。</w:t>
      </w:r>
    </w:p>
    <w:p w14:paraId="44406DFB">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的地方各级人民代表大会代表十人以上联名，乡、民族乡、镇的人民代表大会代表五人以上联名，可以向本级人民代表大会提出属于本级人民代表大会职权范围内的议案，由主席团决定是否列入大会议程，或者先交有关的专门委员会审议，提出是否列入大会议程的意见，再由主席团决定是否列入大会议程。</w:t>
      </w:r>
    </w:p>
    <w:p w14:paraId="2FE2ADF8">
      <w:pPr>
        <w:ind w:firstLine="632" w:firstLineChars="200"/>
        <w:rPr>
          <w:rFonts w:ascii="Times New Roman" w:hAnsi="Times New Roman" w:cs="仿宋_GB2312"/>
          <w:sz w:val="32"/>
          <w:szCs w:val="32"/>
        </w:rPr>
      </w:pPr>
      <w:r>
        <w:rPr>
          <w:rFonts w:hint="eastAsia" w:ascii="Times New Roman" w:hAnsi="Times New Roman" w:cs="仿宋_GB2312"/>
          <w:sz w:val="32"/>
          <w:szCs w:val="32"/>
        </w:rPr>
        <w:t>列入会议议程的议案，在交付大会表决前，提案人要求撤回的，经主席团同意，会议对该项议案的审议即行终止。</w:t>
      </w:r>
    </w:p>
    <w:p w14:paraId="424C12B3">
      <w:pPr>
        <w:ind w:firstLine="632" w:firstLineChars="200"/>
        <w:rPr>
          <w:rFonts w:ascii="Times New Roman" w:hAnsi="Times New Roman" w:cs="仿宋_GB2312"/>
          <w:sz w:val="32"/>
          <w:szCs w:val="32"/>
        </w:rPr>
      </w:pPr>
      <w:bookmarkStart w:id="30" w:name="第二十三条"/>
      <w:bookmarkEnd w:id="30"/>
      <w:r>
        <w:rPr>
          <w:rFonts w:hint="eastAsia" w:ascii="Times New Roman" w:hAnsi="Times New Roman" w:eastAsia="黑体" w:cs="黑体"/>
          <w:sz w:val="32"/>
          <w:szCs w:val="32"/>
        </w:rPr>
        <w:t>第二十三条</w:t>
      </w:r>
      <w:r>
        <w:rPr>
          <w:rFonts w:hint="eastAsia" w:ascii="Times New Roman" w:hAnsi="Times New Roman" w:cs="仿宋_GB2312"/>
          <w:sz w:val="32"/>
          <w:szCs w:val="32"/>
        </w:rPr>
        <w:t>　在地方各级人民代表大会审议议案的时候，代表可以向有关地方国家机关提出询问，由有关机关派人说明。</w:t>
      </w:r>
    </w:p>
    <w:p w14:paraId="19133D0C">
      <w:pPr>
        <w:ind w:firstLine="632" w:firstLineChars="200"/>
        <w:rPr>
          <w:rFonts w:ascii="Times New Roman" w:hAnsi="Times New Roman" w:cs="仿宋_GB2312"/>
          <w:sz w:val="32"/>
          <w:szCs w:val="32"/>
        </w:rPr>
      </w:pPr>
      <w:bookmarkStart w:id="31" w:name="第二十四条"/>
      <w:bookmarkEnd w:id="31"/>
      <w:r>
        <w:rPr>
          <w:rFonts w:hint="eastAsia" w:ascii="Times New Roman" w:hAnsi="Times New Roman" w:eastAsia="黑体" w:cs="黑体"/>
          <w:sz w:val="32"/>
          <w:szCs w:val="32"/>
        </w:rPr>
        <w:t>第二十四条</w:t>
      </w:r>
      <w:r>
        <w:rPr>
          <w:rFonts w:hint="eastAsia" w:ascii="Times New Roman" w:hAnsi="Times New Roman" w:cs="仿宋_GB2312"/>
          <w:sz w:val="32"/>
          <w:szCs w:val="32"/>
        </w:rPr>
        <w:t>　地方各级人民代表大会举行会议的时候，代表十人以上联名可以书面提出对本级人民政府和它所属各工作部门以及监察委员会、人民法院、人民检察院的质询案。质询案必须写明质询对象、质询的问题和内容。</w:t>
      </w:r>
    </w:p>
    <w:p w14:paraId="7641A226">
      <w:pPr>
        <w:ind w:firstLine="632" w:firstLineChars="200"/>
        <w:rPr>
          <w:rFonts w:ascii="Times New Roman" w:hAnsi="Times New Roman" w:cs="仿宋_GB2312"/>
          <w:sz w:val="32"/>
          <w:szCs w:val="32"/>
        </w:rPr>
      </w:pPr>
      <w:r>
        <w:rPr>
          <w:rFonts w:hint="eastAsia" w:ascii="Times New Roman" w:hAnsi="Times New Roman" w:cs="仿宋_GB2312"/>
          <w:sz w:val="32"/>
          <w:szCs w:val="32"/>
        </w:rPr>
        <w:t>质询案由主席团决定交由受质询机关在主席团会议、大会全体会议或者有关的专门委员会会议上口头答复，或者由受质询机关书面答复。在主席团会议或者专门委员会会议上答复的，提质询案的代表有权列席会议，发表意见；主席团认为必要的时候，可以将答复质询案的情况报告印发会议。</w:t>
      </w:r>
    </w:p>
    <w:p w14:paraId="2F7B0996">
      <w:pPr>
        <w:ind w:firstLine="632" w:firstLineChars="200"/>
        <w:rPr>
          <w:rFonts w:ascii="Times New Roman" w:hAnsi="Times New Roman" w:cs="仿宋_GB2312"/>
          <w:sz w:val="32"/>
          <w:szCs w:val="32"/>
        </w:rPr>
      </w:pPr>
      <w:r>
        <w:rPr>
          <w:rFonts w:hint="eastAsia" w:ascii="Times New Roman" w:hAnsi="Times New Roman" w:cs="仿宋_GB2312"/>
          <w:sz w:val="32"/>
          <w:szCs w:val="32"/>
        </w:rPr>
        <w:t>质询案以口头答复的，应当由受质询机关的负责人到会答复；质询案以书面答复的，应当由受质询机关的负责人签署，由主席团印发会议或者印发提质询案的代表。</w:t>
      </w:r>
    </w:p>
    <w:p w14:paraId="7FDEC3B4">
      <w:pPr>
        <w:ind w:firstLine="632" w:firstLineChars="200"/>
        <w:rPr>
          <w:rFonts w:ascii="Times New Roman" w:hAnsi="Times New Roman" w:cs="仿宋_GB2312"/>
          <w:sz w:val="32"/>
          <w:szCs w:val="32"/>
        </w:rPr>
      </w:pPr>
      <w:bookmarkStart w:id="32" w:name="第二十五条"/>
      <w:bookmarkEnd w:id="32"/>
      <w:r>
        <w:rPr>
          <w:rFonts w:hint="eastAsia" w:ascii="Times New Roman" w:hAnsi="Times New Roman" w:eastAsia="黑体" w:cs="黑体"/>
          <w:sz w:val="32"/>
          <w:szCs w:val="32"/>
        </w:rPr>
        <w:t>第二十五条</w:t>
      </w:r>
      <w:r>
        <w:rPr>
          <w:rFonts w:hint="eastAsia" w:ascii="Times New Roman" w:hAnsi="Times New Roman" w:cs="仿宋_GB2312"/>
          <w:sz w:val="32"/>
          <w:szCs w:val="32"/>
        </w:rPr>
        <w:t>　地方各级人民代表大会进行选举和通过决议，以全体代表的过半数通过。</w:t>
      </w:r>
    </w:p>
    <w:p w14:paraId="338CE99B">
      <w:pPr>
        <w:rPr>
          <w:rFonts w:ascii="Times New Roman" w:hAnsi="Times New Roman" w:eastAsia="宋体" w:cs="宋体"/>
          <w:szCs w:val="32"/>
        </w:rPr>
      </w:pPr>
    </w:p>
    <w:p w14:paraId="2C8319C2">
      <w:pPr>
        <w:jc w:val="center"/>
        <w:rPr>
          <w:rFonts w:ascii="Times New Roman" w:hAnsi="Times New Roman" w:eastAsia="宋体" w:cs="宋体"/>
          <w:szCs w:val="32"/>
        </w:rPr>
      </w:pPr>
      <w:bookmarkStart w:id="33" w:name="第四节 地方国家机关组成人员的选举、罢免和辞职"/>
      <w:bookmarkEnd w:id="33"/>
      <w:r>
        <w:rPr>
          <w:rFonts w:hint="eastAsia" w:ascii="Times New Roman" w:hAnsi="Times New Roman" w:eastAsia="宋体" w:cs="宋体"/>
          <w:sz w:val="32"/>
          <w:szCs w:val="32"/>
          <w:lang w:val="en-US"/>
        </w:rPr>
        <w:t>第四节　地方国家机关组成人员的选举、罢免和辞职</w:t>
      </w:r>
    </w:p>
    <w:p w14:paraId="57132CEE">
      <w:pPr>
        <w:rPr>
          <w:rFonts w:ascii="Times New Roman" w:hAnsi="Times New Roman" w:eastAsia="宋体" w:cs="宋体"/>
          <w:szCs w:val="32"/>
        </w:rPr>
      </w:pPr>
    </w:p>
    <w:p w14:paraId="5E14E960">
      <w:pPr>
        <w:ind w:firstLine="632" w:firstLineChars="200"/>
        <w:rPr>
          <w:rFonts w:ascii="Times New Roman" w:hAnsi="Times New Roman" w:cs="仿宋_GB2312"/>
          <w:sz w:val="32"/>
          <w:szCs w:val="32"/>
        </w:rPr>
      </w:pPr>
      <w:bookmarkStart w:id="34" w:name="第二十六条"/>
      <w:bookmarkEnd w:id="34"/>
      <w:r>
        <w:rPr>
          <w:rFonts w:hint="eastAsia" w:ascii="Times New Roman" w:hAnsi="Times New Roman" w:eastAsia="黑体" w:cs="黑体"/>
          <w:sz w:val="32"/>
          <w:szCs w:val="32"/>
        </w:rPr>
        <w:t>第二十六条</w:t>
      </w:r>
      <w:r>
        <w:rPr>
          <w:rFonts w:hint="eastAsia" w:ascii="Times New Roman" w:hAnsi="Times New Roman" w:cs="仿宋_GB2312"/>
          <w:sz w:val="32"/>
          <w:szCs w:val="32"/>
        </w:rPr>
        <w:t>　县级以上的地方各级人民代表大会常务委员会的组成人员，乡、民族乡、镇的人民代表大会主席、副主席，省长、副省长，自治区主席、副主席，市长、副市长，州长、副州长，县长、副县长，区长、副区长，乡长、副乡长，镇长、副镇长，监察委员会主任，人民法院院长，人民检察院检察长的人选，由本级人民代表大会主席团或者代表依照本法规定联合提名。</w:t>
      </w:r>
    </w:p>
    <w:p w14:paraId="0F682966">
      <w:pPr>
        <w:ind w:firstLine="632" w:firstLineChars="200"/>
        <w:rPr>
          <w:rFonts w:ascii="Times New Roman" w:hAnsi="Times New Roman" w:cs="仿宋_GB2312"/>
          <w:sz w:val="32"/>
          <w:szCs w:val="32"/>
        </w:rPr>
      </w:pPr>
      <w:r>
        <w:rPr>
          <w:rFonts w:hint="eastAsia" w:ascii="Times New Roman" w:hAnsi="Times New Roman" w:cs="仿宋_GB2312"/>
          <w:sz w:val="32"/>
          <w:szCs w:val="32"/>
        </w:rPr>
        <w:t>省、自治区、直辖市的人民代表大会代表三十人以上书面联名，设区的市和自治州的人民代表大会代表二十人以上书面联名，县级的人民代表大会代表十人以上书面联名，可以提出本级人民代表大会常务委员会组成人员，人民政府领导人员，监察委员会主任，人民法院院长，人民检察院检察长的候选人。乡、民族乡、镇的人民代表大会代表十人以上书面联名，可以提出本级人民代表大会主席、副主席，人民政府领导人员的候选人。不同选区或者选举单位选出的代表可以酝酿、联合提出候选人。</w:t>
      </w:r>
    </w:p>
    <w:p w14:paraId="466B962E">
      <w:pPr>
        <w:ind w:firstLine="632" w:firstLineChars="200"/>
        <w:rPr>
          <w:rFonts w:ascii="Times New Roman" w:hAnsi="Times New Roman" w:cs="仿宋_GB2312"/>
          <w:sz w:val="32"/>
          <w:szCs w:val="32"/>
        </w:rPr>
      </w:pPr>
      <w:r>
        <w:rPr>
          <w:rFonts w:hint="eastAsia" w:ascii="Times New Roman" w:hAnsi="Times New Roman" w:cs="仿宋_GB2312"/>
          <w:sz w:val="32"/>
          <w:szCs w:val="32"/>
        </w:rPr>
        <w:t>主席团提名的候选人人数，每一代表与其他代表联合提名的候选人人数，均不得超过应选名额。</w:t>
      </w:r>
    </w:p>
    <w:p w14:paraId="426601B6">
      <w:pPr>
        <w:ind w:firstLine="632" w:firstLineChars="200"/>
        <w:rPr>
          <w:rFonts w:ascii="Times New Roman" w:hAnsi="Times New Roman" w:cs="仿宋_GB2312"/>
          <w:sz w:val="32"/>
          <w:szCs w:val="32"/>
        </w:rPr>
      </w:pPr>
      <w:r>
        <w:rPr>
          <w:rFonts w:hint="eastAsia" w:ascii="Times New Roman" w:hAnsi="Times New Roman" w:cs="仿宋_GB2312"/>
          <w:sz w:val="32"/>
          <w:szCs w:val="32"/>
        </w:rPr>
        <w:t>提名人应当如实介绍所提名的候选人的情况。</w:t>
      </w:r>
    </w:p>
    <w:p w14:paraId="531AA860">
      <w:pPr>
        <w:ind w:firstLine="632" w:firstLineChars="200"/>
        <w:rPr>
          <w:rFonts w:ascii="Times New Roman" w:hAnsi="Times New Roman" w:cs="仿宋_GB2312"/>
          <w:sz w:val="32"/>
          <w:szCs w:val="32"/>
        </w:rPr>
      </w:pPr>
      <w:bookmarkStart w:id="35" w:name="第二十七条"/>
      <w:bookmarkEnd w:id="35"/>
      <w:r>
        <w:rPr>
          <w:rFonts w:hint="eastAsia" w:ascii="Times New Roman" w:hAnsi="Times New Roman" w:eastAsia="黑体" w:cs="黑体"/>
          <w:sz w:val="32"/>
          <w:szCs w:val="32"/>
        </w:rPr>
        <w:t>第二十七条</w:t>
      </w:r>
      <w:r>
        <w:rPr>
          <w:rFonts w:hint="eastAsia" w:ascii="Times New Roman" w:hAnsi="Times New Roman" w:cs="仿宋_GB2312"/>
          <w:sz w:val="32"/>
          <w:szCs w:val="32"/>
        </w:rPr>
        <w:t>　人民代表大会常务委员会主任、秘书长，乡、民族乡、镇的人民代表大会主席，人民政府正职领导人员，监察委员会主任，人民法院院长，人民检察院检察长的候选人数可以多一人，进行差额选举；如果提名的候选人只有一人，也可以等额选举。人民代表大会常务委员会副主任，乡、民族乡、镇的人民代表大会副主席，人民政府副职领导人员的候选人数应比应选人数多一人至三人，人民代表大会常务委员会委员的候选人数应比应选人数多十分之一至五分之一，由本级人民代表大会根据应选人数在选举办法中规定具体差额数，进行差额选举。如果提名的候选人数符合选举办法规定的差额数，由主席团提交代表酝酿、讨论后，进行选举。如果提名的候选人数超过选举办法规定的差额数，由主席团提交代表酝酿、讨论后，进行预选，根据在预选中得票多少的顺序，按照选举办法规定的差额数，确定正式候选人名单，进行选举。</w:t>
      </w:r>
    </w:p>
    <w:p w14:paraId="3B5B986B">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县级以上的地方各级人民代表大会换届选举本级国家机关领导人员时，提名、酝酿候选人的时间不得少于两天。</w:t>
      </w:r>
    </w:p>
    <w:p w14:paraId="641C14CD">
      <w:pPr>
        <w:ind w:firstLine="632" w:firstLineChars="200"/>
        <w:rPr>
          <w:rFonts w:ascii="Times New Roman" w:hAnsi="Times New Roman" w:cs="仿宋_GB2312"/>
          <w:sz w:val="32"/>
          <w:szCs w:val="32"/>
        </w:rPr>
      </w:pPr>
      <w:bookmarkStart w:id="36" w:name="第二十八条"/>
      <w:bookmarkEnd w:id="36"/>
      <w:r>
        <w:rPr>
          <w:rFonts w:hint="eastAsia" w:ascii="Times New Roman" w:hAnsi="Times New Roman" w:eastAsia="黑体" w:cs="黑体"/>
          <w:sz w:val="32"/>
          <w:szCs w:val="32"/>
        </w:rPr>
        <w:t>第二十八条</w:t>
      </w:r>
      <w:r>
        <w:rPr>
          <w:rFonts w:hint="eastAsia" w:ascii="Times New Roman" w:hAnsi="Times New Roman" w:cs="仿宋_GB2312"/>
          <w:sz w:val="32"/>
          <w:szCs w:val="32"/>
        </w:rPr>
        <w:t>　选举采用无记名投票方式。代表对于确定的候选人，可以投赞成票，可以投反对票，可以另选其他任何代表或者选民，也可以弃权。</w:t>
      </w:r>
    </w:p>
    <w:p w14:paraId="750F4701">
      <w:pPr>
        <w:ind w:firstLine="632" w:firstLineChars="200"/>
        <w:rPr>
          <w:rFonts w:ascii="Times New Roman" w:hAnsi="Times New Roman" w:cs="仿宋_GB2312"/>
          <w:sz w:val="32"/>
          <w:szCs w:val="32"/>
        </w:rPr>
      </w:pPr>
      <w:bookmarkStart w:id="37" w:name="第二十九条"/>
      <w:bookmarkEnd w:id="37"/>
      <w:r>
        <w:rPr>
          <w:rFonts w:hint="eastAsia" w:ascii="Times New Roman" w:hAnsi="Times New Roman" w:eastAsia="黑体" w:cs="黑体"/>
          <w:sz w:val="32"/>
          <w:szCs w:val="32"/>
        </w:rPr>
        <w:t>第二十九条</w:t>
      </w:r>
      <w:r>
        <w:rPr>
          <w:rFonts w:hint="eastAsia" w:ascii="Times New Roman" w:hAnsi="Times New Roman" w:cs="仿宋_GB2312"/>
          <w:sz w:val="32"/>
          <w:szCs w:val="32"/>
        </w:rPr>
        <w:t>　地方各级人民代表大会选举本级国家机关领导人员，获得过半数选票的候选人人数超过应选名额时，以得票多的当选。如遇票数相等不能确定当选人时，应当就票数相等的人再次投票，以得票多的当选。</w:t>
      </w:r>
    </w:p>
    <w:p w14:paraId="1998F979">
      <w:pPr>
        <w:ind w:firstLine="632" w:firstLineChars="200"/>
        <w:rPr>
          <w:rFonts w:ascii="Times New Roman" w:hAnsi="Times New Roman" w:cs="仿宋_GB2312"/>
          <w:sz w:val="32"/>
          <w:szCs w:val="32"/>
        </w:rPr>
      </w:pPr>
      <w:r>
        <w:rPr>
          <w:rFonts w:hint="eastAsia" w:ascii="Times New Roman" w:hAnsi="Times New Roman" w:cs="仿宋_GB2312"/>
          <w:sz w:val="32"/>
          <w:szCs w:val="32"/>
        </w:rPr>
        <w:t>获得过半数选票的当选人数少于应选名额时，不足的名额另行选举。另行选举时，可以根据在第一次投票时得票多少的顺序确定候选人，也可以依照本法规定的程序另行提名、确定候选人。经本级人民代表大会决定，不足的名额的另行选举可以在本次人民代表大会会议上进行，也可以在下一次人民代表大会会议上进行。</w:t>
      </w:r>
    </w:p>
    <w:p w14:paraId="4E93CDD0">
      <w:pPr>
        <w:ind w:firstLine="632" w:firstLineChars="200"/>
        <w:rPr>
          <w:rFonts w:ascii="Times New Roman" w:hAnsi="Times New Roman" w:cs="仿宋_GB2312"/>
          <w:sz w:val="32"/>
          <w:szCs w:val="32"/>
        </w:rPr>
      </w:pPr>
      <w:r>
        <w:rPr>
          <w:rFonts w:hint="eastAsia" w:ascii="Times New Roman" w:hAnsi="Times New Roman" w:cs="仿宋_GB2312"/>
          <w:sz w:val="32"/>
          <w:szCs w:val="32"/>
        </w:rPr>
        <w:t>另行选举人民代表大会常务委员会副主任、委员，乡、民族乡、镇的人民代表大会副主席，人民政府副职领导人员时，依照本法第二十七条第一款的规定，确定差额数，进行差额选举。</w:t>
      </w:r>
    </w:p>
    <w:p w14:paraId="76044E6F">
      <w:pPr>
        <w:ind w:firstLine="632" w:firstLineChars="200"/>
        <w:rPr>
          <w:rFonts w:ascii="Times New Roman" w:hAnsi="Times New Roman" w:cs="仿宋_GB2312"/>
          <w:sz w:val="32"/>
          <w:szCs w:val="32"/>
        </w:rPr>
      </w:pPr>
      <w:bookmarkStart w:id="38" w:name="第三十条"/>
      <w:bookmarkEnd w:id="38"/>
      <w:r>
        <w:rPr>
          <w:rFonts w:hint="eastAsia" w:ascii="Times New Roman" w:hAnsi="Times New Roman" w:eastAsia="黑体" w:cs="黑体"/>
          <w:sz w:val="32"/>
          <w:szCs w:val="32"/>
        </w:rPr>
        <w:t>第三十条</w:t>
      </w:r>
      <w:r>
        <w:rPr>
          <w:rFonts w:hint="eastAsia" w:ascii="Times New Roman" w:hAnsi="Times New Roman" w:cs="仿宋_GB2312"/>
          <w:sz w:val="32"/>
          <w:szCs w:val="32"/>
        </w:rPr>
        <w:t>　地方各级人民代表大会补选常务委员会主任、副主任、秘书长、委员，乡、民族乡、镇的人民代表大会主席、副主席，省长、副省长，自治区主席、副主席，市长、副市长，州长、副州长，县长、副县长，区长、副区长，乡长、副乡长，镇长、副镇长，监察委员会主任，人民法院院长，人民检察院检察长时，候选人数可以多于应选人数，也可以同应选人数相等。选举办法由本级人民代表大会决定。</w:t>
      </w:r>
    </w:p>
    <w:p w14:paraId="7C78BDA3">
      <w:pPr>
        <w:ind w:firstLine="632" w:firstLineChars="200"/>
        <w:rPr>
          <w:rFonts w:ascii="Times New Roman" w:hAnsi="Times New Roman" w:cs="仿宋_GB2312"/>
          <w:sz w:val="32"/>
          <w:szCs w:val="32"/>
        </w:rPr>
      </w:pPr>
      <w:bookmarkStart w:id="39" w:name="第三十一条"/>
      <w:bookmarkEnd w:id="39"/>
      <w:r>
        <w:rPr>
          <w:rFonts w:hint="eastAsia" w:ascii="Times New Roman" w:hAnsi="Times New Roman" w:eastAsia="黑体" w:cs="黑体"/>
          <w:sz w:val="32"/>
          <w:szCs w:val="32"/>
        </w:rPr>
        <w:t>第三十一条</w:t>
      </w:r>
      <w:r>
        <w:rPr>
          <w:rFonts w:hint="eastAsia" w:ascii="Times New Roman" w:hAnsi="Times New Roman" w:cs="仿宋_GB2312"/>
          <w:sz w:val="32"/>
          <w:szCs w:val="32"/>
        </w:rPr>
        <w:t>　县级以上的地方各级人民代表大会举行会议的时候，主席团、常务委员会或者十分之一以上代表联名，可以提出对本级人民代表大会常务委员会组成人员、人民政府组成人员、监察委员会主任、人民法院院长、人民检察院检察长的罢免案，由主席团提请大会审议。</w:t>
      </w:r>
    </w:p>
    <w:p w14:paraId="13B81A4E">
      <w:pPr>
        <w:ind w:firstLine="632" w:firstLineChars="200"/>
        <w:rPr>
          <w:rFonts w:ascii="Times New Roman" w:hAnsi="Times New Roman" w:cs="仿宋_GB2312"/>
          <w:sz w:val="32"/>
          <w:szCs w:val="32"/>
        </w:rPr>
      </w:pPr>
      <w:r>
        <w:rPr>
          <w:rFonts w:hint="eastAsia" w:ascii="Times New Roman" w:hAnsi="Times New Roman" w:cs="仿宋_GB2312"/>
          <w:sz w:val="32"/>
          <w:szCs w:val="32"/>
        </w:rPr>
        <w:t>乡、民族乡、镇的人民代表大会举行会议的时候，主席团或者五分之一以上代表联名，可以提出对人民代表大会主席、副主席，乡长、副乡长，镇长、副镇长的罢免案，由主席团提请大会审议。</w:t>
      </w:r>
    </w:p>
    <w:p w14:paraId="466C269B">
      <w:pPr>
        <w:ind w:firstLine="632" w:firstLineChars="200"/>
        <w:rPr>
          <w:rFonts w:ascii="Times New Roman" w:hAnsi="Times New Roman" w:cs="仿宋_GB2312"/>
          <w:sz w:val="32"/>
          <w:szCs w:val="32"/>
        </w:rPr>
      </w:pPr>
      <w:r>
        <w:rPr>
          <w:rFonts w:hint="eastAsia" w:ascii="Times New Roman" w:hAnsi="Times New Roman" w:cs="仿宋_GB2312"/>
          <w:sz w:val="32"/>
          <w:szCs w:val="32"/>
        </w:rPr>
        <w:t>罢免案应当写明罢免理由。</w:t>
      </w:r>
    </w:p>
    <w:p w14:paraId="4FD141FA">
      <w:pPr>
        <w:ind w:firstLine="632" w:firstLineChars="200"/>
        <w:rPr>
          <w:rFonts w:ascii="Times New Roman" w:hAnsi="Times New Roman" w:cs="仿宋_GB2312"/>
          <w:sz w:val="32"/>
          <w:szCs w:val="32"/>
        </w:rPr>
      </w:pPr>
      <w:r>
        <w:rPr>
          <w:rFonts w:hint="eastAsia" w:ascii="Times New Roman" w:hAnsi="Times New Roman" w:cs="仿宋_GB2312"/>
          <w:sz w:val="32"/>
          <w:szCs w:val="32"/>
        </w:rPr>
        <w:t>被提出罢免的人员有权在主席团会议或者大会全体会议上提出申辩意见，或者书面提出申辩意见。在主席团会议上提出的申辩意见或者书面提出的申辩意见，由主席团印发会议。</w:t>
      </w:r>
    </w:p>
    <w:p w14:paraId="1367D85A">
      <w:pPr>
        <w:ind w:firstLine="632" w:firstLineChars="200"/>
        <w:rPr>
          <w:rFonts w:ascii="Times New Roman" w:hAnsi="Times New Roman" w:cs="仿宋_GB2312"/>
          <w:sz w:val="32"/>
          <w:szCs w:val="32"/>
        </w:rPr>
      </w:pPr>
      <w:r>
        <w:rPr>
          <w:rFonts w:hint="eastAsia" w:ascii="Times New Roman" w:hAnsi="Times New Roman" w:cs="仿宋_GB2312"/>
          <w:sz w:val="32"/>
          <w:szCs w:val="32"/>
        </w:rPr>
        <w:t>向县级以上的地方各级人民代表大会提出的罢免案，由主席团交会议审议后，提请全体会议表决；或者由主席团提议，经全体会议决定，组织调查委员会，由本级人民代表大会下次会议根据调查委员会的报告审议决定。</w:t>
      </w:r>
    </w:p>
    <w:p w14:paraId="37A48428">
      <w:pPr>
        <w:ind w:firstLine="632" w:firstLineChars="200"/>
        <w:rPr>
          <w:rFonts w:ascii="Times New Roman" w:hAnsi="Times New Roman" w:cs="仿宋_GB2312"/>
          <w:sz w:val="32"/>
          <w:szCs w:val="32"/>
        </w:rPr>
      </w:pPr>
      <w:bookmarkStart w:id="40" w:name="第三十二条"/>
      <w:bookmarkEnd w:id="40"/>
      <w:r>
        <w:rPr>
          <w:rFonts w:hint="eastAsia" w:ascii="Times New Roman" w:hAnsi="Times New Roman" w:eastAsia="黑体" w:cs="黑体"/>
          <w:sz w:val="32"/>
          <w:szCs w:val="32"/>
        </w:rPr>
        <w:t>第三十二条</w:t>
      </w:r>
      <w:r>
        <w:rPr>
          <w:rFonts w:hint="eastAsia" w:ascii="Times New Roman" w:hAnsi="Times New Roman" w:cs="仿宋_GB2312"/>
          <w:sz w:val="32"/>
          <w:szCs w:val="32"/>
        </w:rPr>
        <w:t>　县级以上的地方各级人民代表大会常务委员会组成人员、专门委员会组成人员和人民政府领导人员，监察委员会主任，人民法院院长，人民检察院检察长，可以向本级人民代表大会提出辞职，由大会决定是否接受辞职；大会闭会期间，可以向本级人民代表大会常务委员会提出辞职，由常务委员会决定是否接受辞职。常务委员会决定接受辞职后，报本级人民代表大会备案。人民检察院检察长的辞职，须报经上一级人民检察院检察长提请该级人民代表大会常务委员会批准。</w:t>
      </w:r>
    </w:p>
    <w:p w14:paraId="73335CE2">
      <w:pPr>
        <w:ind w:firstLine="632" w:firstLineChars="200"/>
        <w:rPr>
          <w:rFonts w:ascii="Times New Roman" w:hAnsi="Times New Roman" w:cs="仿宋_GB2312"/>
          <w:sz w:val="32"/>
          <w:szCs w:val="32"/>
        </w:rPr>
      </w:pPr>
      <w:r>
        <w:rPr>
          <w:rFonts w:hint="eastAsia" w:ascii="Times New Roman" w:hAnsi="Times New Roman" w:cs="仿宋_GB2312"/>
          <w:sz w:val="32"/>
          <w:szCs w:val="32"/>
        </w:rPr>
        <w:t>乡、民族乡、镇的人民代表大会主席、副主席，乡长、副乡长，镇长、副镇长，可以向本级人民代表大会提出辞职，由大会决定是否接受辞职。</w:t>
      </w:r>
    </w:p>
    <w:p w14:paraId="17EF6263">
      <w:pPr>
        <w:rPr>
          <w:rFonts w:ascii="Times New Roman" w:hAnsi="Times New Roman" w:eastAsia="宋体" w:cs="宋体"/>
          <w:szCs w:val="32"/>
        </w:rPr>
      </w:pPr>
    </w:p>
    <w:p w14:paraId="3C9EA2BF">
      <w:pPr>
        <w:jc w:val="center"/>
        <w:rPr>
          <w:rFonts w:ascii="Times New Roman" w:hAnsi="Times New Roman" w:eastAsia="宋体" w:cs="宋体"/>
          <w:szCs w:val="32"/>
        </w:rPr>
      </w:pPr>
      <w:bookmarkStart w:id="41" w:name="第五节 地方各级人民代表大会各委员会"/>
      <w:bookmarkEnd w:id="41"/>
      <w:r>
        <w:rPr>
          <w:rFonts w:hint="eastAsia" w:ascii="Times New Roman" w:hAnsi="Times New Roman" w:eastAsia="宋体" w:cs="宋体"/>
          <w:sz w:val="32"/>
          <w:szCs w:val="32"/>
          <w:lang w:val="en-US"/>
        </w:rPr>
        <w:t>第五节　地方各级人民代表大会各委员会</w:t>
      </w:r>
    </w:p>
    <w:p w14:paraId="34B74022">
      <w:pPr>
        <w:rPr>
          <w:rFonts w:ascii="Times New Roman" w:hAnsi="Times New Roman" w:eastAsia="宋体" w:cs="宋体"/>
          <w:szCs w:val="32"/>
        </w:rPr>
      </w:pPr>
    </w:p>
    <w:p w14:paraId="4E151E03">
      <w:pPr>
        <w:ind w:firstLine="632" w:firstLineChars="200"/>
        <w:rPr>
          <w:rFonts w:ascii="Times New Roman" w:hAnsi="Times New Roman" w:cs="仿宋_GB2312"/>
          <w:sz w:val="32"/>
          <w:szCs w:val="32"/>
        </w:rPr>
      </w:pPr>
      <w:bookmarkStart w:id="42" w:name="第三十三条"/>
      <w:bookmarkEnd w:id="42"/>
      <w:r>
        <w:rPr>
          <w:rFonts w:hint="eastAsia" w:ascii="Times New Roman" w:hAnsi="Times New Roman" w:eastAsia="黑体" w:cs="黑体"/>
          <w:sz w:val="32"/>
          <w:szCs w:val="32"/>
        </w:rPr>
        <w:t>第三十三条</w:t>
      </w:r>
      <w:r>
        <w:rPr>
          <w:rFonts w:hint="eastAsia" w:ascii="Times New Roman" w:hAnsi="Times New Roman" w:cs="仿宋_GB2312"/>
          <w:sz w:val="32"/>
          <w:szCs w:val="32"/>
        </w:rPr>
        <w:t>　省、自治区、直辖市、自治州、设区的市的人民代表大会根据需要，可以设法制委员会、财政经济委员会、教育科学文化卫生委员会、环境与资源保护委员会、社会建设委员会和其他需要设立的专门委员会；县、自治县、不设区的市、市辖区的人民代表大会根据需要，可以设法制委员会、财政经济委员会等专门委员会。</w:t>
      </w:r>
    </w:p>
    <w:p w14:paraId="525EC7E3">
      <w:pPr>
        <w:ind w:firstLine="632" w:firstLineChars="200"/>
        <w:rPr>
          <w:rFonts w:ascii="Times New Roman" w:hAnsi="Times New Roman" w:cs="仿宋_GB2312"/>
          <w:sz w:val="32"/>
          <w:szCs w:val="32"/>
        </w:rPr>
      </w:pPr>
      <w:r>
        <w:rPr>
          <w:rFonts w:hint="eastAsia" w:ascii="Times New Roman" w:hAnsi="Times New Roman" w:cs="仿宋_GB2312"/>
          <w:sz w:val="32"/>
          <w:szCs w:val="32"/>
        </w:rPr>
        <w:t>各专门委员会受本级人民代表大会领导；在大会闭会期间，受本级人民代表大会常务委员会领导。</w:t>
      </w:r>
    </w:p>
    <w:p w14:paraId="4F2BFE57">
      <w:pPr>
        <w:ind w:firstLine="632" w:firstLineChars="200"/>
        <w:rPr>
          <w:rFonts w:ascii="Times New Roman" w:hAnsi="Times New Roman" w:cs="仿宋_GB2312"/>
          <w:sz w:val="32"/>
          <w:szCs w:val="32"/>
        </w:rPr>
      </w:pPr>
      <w:bookmarkStart w:id="43" w:name="第三十四条"/>
      <w:bookmarkEnd w:id="43"/>
      <w:r>
        <w:rPr>
          <w:rFonts w:hint="eastAsia" w:ascii="Times New Roman" w:hAnsi="Times New Roman" w:eastAsia="黑体" w:cs="黑体"/>
          <w:sz w:val="32"/>
          <w:szCs w:val="32"/>
        </w:rPr>
        <w:t>第三十四条</w:t>
      </w:r>
      <w:r>
        <w:rPr>
          <w:rFonts w:hint="eastAsia" w:ascii="Times New Roman" w:hAnsi="Times New Roman" w:cs="仿宋_GB2312"/>
          <w:sz w:val="32"/>
          <w:szCs w:val="32"/>
        </w:rPr>
        <w:t>　各专门委员会的主任委员、副主任委员和委员的人选，由主席团在代表中提名，大会通过。在大会闭会期间，常务委员会可以任免专门委员会的个别副主任委员和部分委员，由主任会议提名，常务委员会会议通过。</w:t>
      </w:r>
    </w:p>
    <w:p w14:paraId="081DCC02">
      <w:pPr>
        <w:ind w:firstLine="632" w:firstLineChars="200"/>
        <w:rPr>
          <w:rFonts w:ascii="Times New Roman" w:hAnsi="Times New Roman" w:cs="仿宋_GB2312"/>
          <w:sz w:val="32"/>
          <w:szCs w:val="32"/>
        </w:rPr>
      </w:pPr>
      <w:r>
        <w:rPr>
          <w:rFonts w:hint="eastAsia" w:ascii="Times New Roman" w:hAnsi="Times New Roman" w:cs="仿宋_GB2312"/>
          <w:sz w:val="32"/>
          <w:szCs w:val="32"/>
        </w:rPr>
        <w:t>各专门委员会每届任期同本级人民代表大会每届任期相同，履行职责到下届人民代表大会产生新的专门委员会为止。</w:t>
      </w:r>
    </w:p>
    <w:p w14:paraId="32158E2A">
      <w:pPr>
        <w:ind w:firstLine="632" w:firstLineChars="200"/>
        <w:rPr>
          <w:rFonts w:ascii="Times New Roman" w:hAnsi="Times New Roman" w:cs="仿宋_GB2312"/>
          <w:sz w:val="32"/>
          <w:szCs w:val="32"/>
        </w:rPr>
      </w:pPr>
      <w:bookmarkStart w:id="44" w:name="第三十五条"/>
      <w:bookmarkEnd w:id="44"/>
      <w:r>
        <w:rPr>
          <w:rFonts w:hint="eastAsia" w:ascii="Times New Roman" w:hAnsi="Times New Roman" w:eastAsia="黑体" w:cs="黑体"/>
          <w:sz w:val="32"/>
          <w:szCs w:val="32"/>
        </w:rPr>
        <w:t>第三十五条</w:t>
      </w:r>
      <w:r>
        <w:rPr>
          <w:rFonts w:hint="eastAsia" w:ascii="Times New Roman" w:hAnsi="Times New Roman" w:cs="仿宋_GB2312"/>
          <w:sz w:val="32"/>
          <w:szCs w:val="32"/>
        </w:rPr>
        <w:t>　各专门委员会在本级人民代表大会及其常务委员会领导下，开展下列工作：</w:t>
      </w:r>
    </w:p>
    <w:p w14:paraId="004637EE">
      <w:pPr>
        <w:ind w:firstLine="632" w:firstLineChars="200"/>
        <w:rPr>
          <w:rFonts w:ascii="Times New Roman" w:hAnsi="Times New Roman" w:cs="仿宋_GB2312"/>
          <w:sz w:val="32"/>
          <w:szCs w:val="32"/>
        </w:rPr>
      </w:pPr>
      <w:r>
        <w:rPr>
          <w:rFonts w:hint="eastAsia" w:ascii="Times New Roman" w:hAnsi="Times New Roman" w:cs="仿宋_GB2312"/>
          <w:sz w:val="32"/>
          <w:szCs w:val="32"/>
        </w:rPr>
        <w:t>（一）审议本级人民代表大会主席团或者常务委员会交付的议案；</w:t>
      </w:r>
    </w:p>
    <w:p w14:paraId="348BA441">
      <w:pPr>
        <w:ind w:firstLine="632" w:firstLineChars="200"/>
        <w:rPr>
          <w:rFonts w:ascii="Times New Roman" w:hAnsi="Times New Roman" w:cs="仿宋_GB2312"/>
          <w:sz w:val="32"/>
          <w:szCs w:val="32"/>
        </w:rPr>
      </w:pPr>
      <w:r>
        <w:rPr>
          <w:rFonts w:hint="eastAsia" w:ascii="Times New Roman" w:hAnsi="Times New Roman" w:cs="仿宋_GB2312"/>
          <w:sz w:val="32"/>
          <w:szCs w:val="32"/>
        </w:rPr>
        <w:t>（二）向本级人民代表大会主席团或者常务委员会提出属于本级人民代表大会或者常务委员会职权范围内同本委员会有关的议案，组织起草有关议案草案；</w:t>
      </w:r>
    </w:p>
    <w:p w14:paraId="0DA3584B">
      <w:pPr>
        <w:ind w:firstLine="632" w:firstLineChars="200"/>
        <w:rPr>
          <w:rFonts w:ascii="Times New Roman" w:hAnsi="Times New Roman" w:cs="仿宋_GB2312"/>
          <w:sz w:val="32"/>
          <w:szCs w:val="32"/>
        </w:rPr>
      </w:pPr>
      <w:r>
        <w:rPr>
          <w:rFonts w:hint="eastAsia" w:ascii="Times New Roman" w:hAnsi="Times New Roman" w:cs="仿宋_GB2312"/>
          <w:sz w:val="32"/>
          <w:szCs w:val="32"/>
        </w:rPr>
        <w:t>（三）承担本级人民代表大会常务委员会听取和审议专项工作报告、执法检查、专题询问等的具体组织实施工作；</w:t>
      </w:r>
    </w:p>
    <w:p w14:paraId="390135C5">
      <w:pPr>
        <w:ind w:firstLine="632" w:firstLineChars="200"/>
        <w:rPr>
          <w:rFonts w:ascii="Times New Roman" w:hAnsi="Times New Roman" w:cs="仿宋_GB2312"/>
          <w:sz w:val="32"/>
          <w:szCs w:val="32"/>
        </w:rPr>
      </w:pPr>
      <w:r>
        <w:rPr>
          <w:rFonts w:hint="eastAsia" w:ascii="Times New Roman" w:hAnsi="Times New Roman" w:cs="仿宋_GB2312"/>
          <w:sz w:val="32"/>
          <w:szCs w:val="32"/>
        </w:rPr>
        <w:t>（四）按照本级人民代表大会常务委员会工作安排，听取本级人民政府工作部门和监察委员会、人民法院、人民检察院的专题汇报，提出建议；</w:t>
      </w:r>
    </w:p>
    <w:p w14:paraId="362B0FFA">
      <w:pPr>
        <w:ind w:firstLine="632" w:firstLineChars="200"/>
        <w:rPr>
          <w:rFonts w:ascii="Times New Roman" w:hAnsi="Times New Roman" w:cs="仿宋_GB2312"/>
          <w:sz w:val="32"/>
          <w:szCs w:val="32"/>
        </w:rPr>
      </w:pPr>
      <w:r>
        <w:rPr>
          <w:rFonts w:hint="eastAsia" w:ascii="Times New Roman" w:hAnsi="Times New Roman" w:cs="仿宋_GB2312"/>
          <w:sz w:val="32"/>
          <w:szCs w:val="32"/>
        </w:rPr>
        <w:t>（五）对属于本级人民代表大会及其常务委员会职权范围内同本委员会有关的问题，进行调查研究，提出建议；</w:t>
      </w:r>
    </w:p>
    <w:p w14:paraId="5B9AE644">
      <w:pPr>
        <w:ind w:firstLine="632" w:firstLineChars="200"/>
        <w:rPr>
          <w:rFonts w:ascii="Times New Roman" w:hAnsi="Times New Roman" w:cs="仿宋_GB2312"/>
          <w:sz w:val="32"/>
          <w:szCs w:val="32"/>
        </w:rPr>
      </w:pPr>
      <w:r>
        <w:rPr>
          <w:rFonts w:hint="eastAsia" w:ascii="Times New Roman" w:hAnsi="Times New Roman" w:cs="仿宋_GB2312"/>
          <w:sz w:val="32"/>
          <w:szCs w:val="32"/>
        </w:rPr>
        <w:t>（六）研究办理代表建议、批评和意见，负责有关建议、批评和意见的督促办理工作；</w:t>
      </w:r>
    </w:p>
    <w:p w14:paraId="379782E9">
      <w:pPr>
        <w:ind w:firstLine="632" w:firstLineChars="200"/>
        <w:rPr>
          <w:rFonts w:ascii="Times New Roman" w:hAnsi="Times New Roman" w:cs="仿宋_GB2312"/>
          <w:sz w:val="32"/>
          <w:szCs w:val="32"/>
        </w:rPr>
      </w:pPr>
      <w:r>
        <w:rPr>
          <w:rFonts w:hint="eastAsia" w:ascii="Times New Roman" w:hAnsi="Times New Roman" w:cs="仿宋_GB2312"/>
          <w:sz w:val="32"/>
          <w:szCs w:val="32"/>
        </w:rPr>
        <w:t>（七）办理本级人民代表大会及其常务委员会交办的其他工作。</w:t>
      </w:r>
    </w:p>
    <w:p w14:paraId="0EAB4F67">
      <w:pPr>
        <w:ind w:firstLine="632" w:firstLineChars="200"/>
        <w:rPr>
          <w:rFonts w:ascii="Times New Roman" w:hAnsi="Times New Roman" w:cs="仿宋_GB2312"/>
          <w:sz w:val="32"/>
          <w:szCs w:val="32"/>
        </w:rPr>
      </w:pPr>
      <w:bookmarkStart w:id="45" w:name="第三十六条"/>
      <w:bookmarkEnd w:id="45"/>
      <w:r>
        <w:rPr>
          <w:rFonts w:hint="eastAsia" w:ascii="Times New Roman" w:hAnsi="Times New Roman" w:eastAsia="黑体" w:cs="黑体"/>
          <w:sz w:val="32"/>
          <w:szCs w:val="32"/>
        </w:rPr>
        <w:t>第三十六条</w:t>
      </w:r>
      <w:r>
        <w:rPr>
          <w:rFonts w:hint="eastAsia" w:ascii="Times New Roman" w:hAnsi="Times New Roman" w:cs="仿宋_GB2312"/>
          <w:sz w:val="32"/>
          <w:szCs w:val="32"/>
        </w:rPr>
        <w:t>　县级以上的地方各级人民代表大会可以组织关于特定问题的调查委员会。</w:t>
      </w:r>
    </w:p>
    <w:p w14:paraId="17CCCFEA">
      <w:pPr>
        <w:ind w:firstLine="632" w:firstLineChars="200"/>
        <w:rPr>
          <w:rFonts w:ascii="Times New Roman" w:hAnsi="Times New Roman" w:cs="仿宋_GB2312"/>
          <w:sz w:val="32"/>
          <w:szCs w:val="32"/>
        </w:rPr>
      </w:pPr>
      <w:r>
        <w:rPr>
          <w:rFonts w:hint="eastAsia" w:ascii="Times New Roman" w:hAnsi="Times New Roman" w:cs="仿宋_GB2312"/>
          <w:sz w:val="32"/>
          <w:szCs w:val="32"/>
        </w:rPr>
        <w:t>主席团或者十分之一以上代表书面联名，可以向本级人民代表大会提议组织关于特定问题的调查委员会，由主席团提请全体会议决定。</w:t>
      </w:r>
    </w:p>
    <w:p w14:paraId="3F6C45BD">
      <w:pPr>
        <w:ind w:firstLine="632" w:firstLineChars="200"/>
        <w:rPr>
          <w:rFonts w:ascii="Times New Roman" w:hAnsi="Times New Roman" w:cs="仿宋_GB2312"/>
          <w:sz w:val="32"/>
          <w:szCs w:val="32"/>
        </w:rPr>
      </w:pPr>
      <w:r>
        <w:rPr>
          <w:rFonts w:hint="eastAsia" w:ascii="Times New Roman" w:hAnsi="Times New Roman" w:cs="仿宋_GB2312"/>
          <w:sz w:val="32"/>
          <w:szCs w:val="32"/>
        </w:rPr>
        <w:t>调查委员会由主任委员、副主任委员和委员组成，由主席团在代表中提名，提请全体会议通过。</w:t>
      </w:r>
    </w:p>
    <w:p w14:paraId="78309AE6">
      <w:pPr>
        <w:ind w:firstLine="632" w:firstLineChars="200"/>
        <w:rPr>
          <w:rFonts w:ascii="Times New Roman" w:hAnsi="Times New Roman" w:cs="仿宋_GB2312"/>
          <w:sz w:val="32"/>
          <w:szCs w:val="32"/>
        </w:rPr>
      </w:pPr>
      <w:r>
        <w:rPr>
          <w:rFonts w:hint="eastAsia" w:ascii="Times New Roman" w:hAnsi="Times New Roman" w:cs="仿宋_GB2312"/>
          <w:sz w:val="32"/>
          <w:szCs w:val="32"/>
        </w:rPr>
        <w:t>调查委员会应当向本级人民代表大会提出调查报告。人民代表大会根据调查委员会的报告，可以作出相应的决议。人民代表大会可以授权它的常务委员会听取调查委员会的调查报告，常务委员会可以作出相应的决议，报人民代表大会下次会议备案。</w:t>
      </w:r>
    </w:p>
    <w:p w14:paraId="697DCBA6">
      <w:pPr>
        <w:ind w:firstLine="632" w:firstLineChars="200"/>
        <w:rPr>
          <w:rFonts w:ascii="Times New Roman" w:hAnsi="Times New Roman" w:cs="仿宋_GB2312"/>
          <w:sz w:val="32"/>
          <w:szCs w:val="32"/>
        </w:rPr>
      </w:pPr>
      <w:bookmarkStart w:id="46" w:name="第三十七条"/>
      <w:bookmarkEnd w:id="46"/>
      <w:r>
        <w:rPr>
          <w:rFonts w:hint="eastAsia" w:ascii="Times New Roman" w:hAnsi="Times New Roman" w:eastAsia="黑体" w:cs="黑体"/>
          <w:sz w:val="32"/>
          <w:szCs w:val="32"/>
        </w:rPr>
        <w:t>第三十七条</w:t>
      </w:r>
      <w:r>
        <w:rPr>
          <w:rFonts w:hint="eastAsia" w:ascii="Times New Roman" w:hAnsi="Times New Roman" w:cs="仿宋_GB2312"/>
          <w:sz w:val="32"/>
          <w:szCs w:val="32"/>
        </w:rPr>
        <w:t>　乡、民族乡、镇的每届人民代表大会第一次会议通过的代表资格审查委员会，行使职权至本届人民代表大会任期届满为止。</w:t>
      </w:r>
    </w:p>
    <w:p w14:paraId="237A27CD">
      <w:pPr>
        <w:rPr>
          <w:rFonts w:ascii="Times New Roman" w:hAnsi="Times New Roman" w:eastAsia="宋体" w:cs="宋体"/>
          <w:szCs w:val="32"/>
        </w:rPr>
      </w:pPr>
    </w:p>
    <w:p w14:paraId="0AE452CC">
      <w:pPr>
        <w:jc w:val="center"/>
        <w:rPr>
          <w:rFonts w:ascii="Times New Roman" w:hAnsi="Times New Roman" w:eastAsia="宋体" w:cs="宋体"/>
          <w:szCs w:val="32"/>
        </w:rPr>
      </w:pPr>
      <w:bookmarkStart w:id="47" w:name="第六节 地方各级人民代表大会代表"/>
      <w:bookmarkEnd w:id="47"/>
      <w:r>
        <w:rPr>
          <w:rFonts w:hint="eastAsia" w:ascii="Times New Roman" w:hAnsi="Times New Roman" w:eastAsia="宋体" w:cs="宋体"/>
          <w:sz w:val="32"/>
          <w:szCs w:val="32"/>
          <w:lang w:val="en-US"/>
        </w:rPr>
        <w:t>第六节　地方各级人民代表大会代表</w:t>
      </w:r>
    </w:p>
    <w:p w14:paraId="548F9B89">
      <w:pPr>
        <w:rPr>
          <w:rFonts w:ascii="Times New Roman" w:hAnsi="Times New Roman" w:eastAsia="宋体" w:cs="宋体"/>
          <w:szCs w:val="32"/>
        </w:rPr>
      </w:pPr>
    </w:p>
    <w:p w14:paraId="066C1B67">
      <w:pPr>
        <w:ind w:firstLine="632" w:firstLineChars="200"/>
        <w:rPr>
          <w:rFonts w:ascii="Times New Roman" w:hAnsi="Times New Roman" w:cs="仿宋_GB2312"/>
          <w:sz w:val="32"/>
          <w:szCs w:val="32"/>
        </w:rPr>
      </w:pPr>
      <w:bookmarkStart w:id="48" w:name="第三十八条"/>
      <w:bookmarkEnd w:id="48"/>
      <w:r>
        <w:rPr>
          <w:rFonts w:hint="eastAsia" w:ascii="Times New Roman" w:hAnsi="Times New Roman" w:eastAsia="黑体" w:cs="黑体"/>
          <w:sz w:val="32"/>
          <w:szCs w:val="32"/>
        </w:rPr>
        <w:t>第三十八条</w:t>
      </w:r>
      <w:r>
        <w:rPr>
          <w:rFonts w:hint="eastAsia" w:ascii="Times New Roman" w:hAnsi="Times New Roman" w:cs="仿宋_GB2312"/>
          <w:sz w:val="32"/>
          <w:szCs w:val="32"/>
        </w:rPr>
        <w:t>　地方各级人民代表大会代表任期，从每届本级人民代表大会举行第一次会议开始，到下届本级人民代表大会举行第一次会议为止。</w:t>
      </w:r>
    </w:p>
    <w:p w14:paraId="08A7742B">
      <w:pPr>
        <w:ind w:firstLine="632" w:firstLineChars="200"/>
        <w:rPr>
          <w:rFonts w:ascii="Times New Roman" w:hAnsi="Times New Roman" w:cs="仿宋_GB2312"/>
          <w:sz w:val="32"/>
          <w:szCs w:val="32"/>
        </w:rPr>
      </w:pPr>
      <w:bookmarkStart w:id="49" w:name="第三十九条"/>
      <w:bookmarkEnd w:id="49"/>
      <w:r>
        <w:rPr>
          <w:rFonts w:hint="eastAsia" w:ascii="Times New Roman" w:hAnsi="Times New Roman" w:eastAsia="黑体" w:cs="黑体"/>
          <w:sz w:val="32"/>
          <w:szCs w:val="32"/>
        </w:rPr>
        <w:t>第三十九条</w:t>
      </w:r>
      <w:r>
        <w:rPr>
          <w:rFonts w:hint="eastAsia" w:ascii="Times New Roman" w:hAnsi="Times New Roman" w:cs="仿宋_GB2312"/>
          <w:sz w:val="32"/>
          <w:szCs w:val="32"/>
        </w:rPr>
        <w:t>　地方各级人民代表大会代表、常务委员会组成人员，在人民代表大会和常务委员会会议上的发言和表决，不受法律追究。</w:t>
      </w:r>
    </w:p>
    <w:p w14:paraId="1FD4A702">
      <w:pPr>
        <w:ind w:firstLine="632" w:firstLineChars="200"/>
        <w:rPr>
          <w:rFonts w:ascii="Times New Roman" w:hAnsi="Times New Roman" w:cs="仿宋_GB2312"/>
          <w:sz w:val="32"/>
          <w:szCs w:val="32"/>
        </w:rPr>
      </w:pPr>
      <w:bookmarkStart w:id="50" w:name="第四十条"/>
      <w:bookmarkEnd w:id="50"/>
      <w:r>
        <w:rPr>
          <w:rFonts w:hint="eastAsia" w:ascii="Times New Roman" w:hAnsi="Times New Roman" w:eastAsia="黑体" w:cs="黑体"/>
          <w:sz w:val="32"/>
          <w:szCs w:val="32"/>
        </w:rPr>
        <w:t>第四十条</w:t>
      </w:r>
      <w:r>
        <w:rPr>
          <w:rFonts w:hint="eastAsia" w:ascii="Times New Roman" w:hAnsi="Times New Roman" w:cs="仿宋_GB2312"/>
          <w:sz w:val="32"/>
          <w:szCs w:val="32"/>
        </w:rPr>
        <w:t>　县级以上的地方各级人民代表大会代表，非经本级人民代表大会主席团许可，在大会闭会期间，非经本级人民代表大会常务委员会许可，不受逮捕或者刑事审判。如果因为是现行犯被拘留，执行拘留的公安机关应当立即向该级人民代表大会主席团或者常务委员会报告。</w:t>
      </w:r>
    </w:p>
    <w:p w14:paraId="54AF94CE">
      <w:pPr>
        <w:ind w:firstLine="632" w:firstLineChars="200"/>
        <w:rPr>
          <w:rFonts w:ascii="Times New Roman" w:hAnsi="Times New Roman" w:cs="仿宋_GB2312"/>
          <w:sz w:val="32"/>
          <w:szCs w:val="32"/>
        </w:rPr>
      </w:pPr>
      <w:bookmarkStart w:id="51" w:name="第四十一条"/>
      <w:bookmarkEnd w:id="51"/>
      <w:r>
        <w:rPr>
          <w:rFonts w:hint="eastAsia" w:ascii="Times New Roman" w:hAnsi="Times New Roman" w:eastAsia="黑体" w:cs="黑体"/>
          <w:sz w:val="32"/>
          <w:szCs w:val="32"/>
        </w:rPr>
        <w:t>第四十一条</w:t>
      </w:r>
      <w:r>
        <w:rPr>
          <w:rFonts w:hint="eastAsia" w:ascii="Times New Roman" w:hAnsi="Times New Roman" w:cs="仿宋_GB2312"/>
          <w:sz w:val="32"/>
          <w:szCs w:val="32"/>
        </w:rPr>
        <w:t>　地方各级人民代表大会代表在出席人民代表大会会议和执行代表职务的时候，国家根据需要给予往返的旅费和必要的物质上的便利或者补贴。</w:t>
      </w:r>
    </w:p>
    <w:p w14:paraId="56918349">
      <w:pPr>
        <w:ind w:firstLine="632" w:firstLineChars="200"/>
        <w:rPr>
          <w:rFonts w:ascii="Times New Roman" w:hAnsi="Times New Roman" w:cs="仿宋_GB2312"/>
          <w:sz w:val="32"/>
          <w:szCs w:val="32"/>
        </w:rPr>
      </w:pPr>
      <w:bookmarkStart w:id="52" w:name="第四十二条"/>
      <w:bookmarkEnd w:id="52"/>
      <w:r>
        <w:rPr>
          <w:rFonts w:hint="eastAsia" w:ascii="Times New Roman" w:hAnsi="Times New Roman" w:eastAsia="黑体" w:cs="黑体"/>
          <w:sz w:val="32"/>
          <w:szCs w:val="32"/>
        </w:rPr>
        <w:t>第四十二条</w:t>
      </w:r>
      <w:r>
        <w:rPr>
          <w:rFonts w:hint="eastAsia" w:ascii="Times New Roman" w:hAnsi="Times New Roman" w:cs="仿宋_GB2312"/>
          <w:sz w:val="32"/>
          <w:szCs w:val="32"/>
        </w:rPr>
        <w:t>　县级以上的地方各级人民代表大会代表向本级人民代表大会及其常务委员会提出的对各方面工作的建议、批评和意见，由本级人民代表大会常务委员会的办事机构交有关机关和组织研究办理并负责答复。</w:t>
      </w:r>
    </w:p>
    <w:p w14:paraId="6B5C2D2E">
      <w:pPr>
        <w:ind w:firstLine="632" w:firstLineChars="200"/>
        <w:rPr>
          <w:rFonts w:ascii="Times New Roman" w:hAnsi="Times New Roman" w:cs="仿宋_GB2312"/>
          <w:sz w:val="32"/>
          <w:szCs w:val="32"/>
        </w:rPr>
      </w:pPr>
      <w:r>
        <w:rPr>
          <w:rFonts w:hint="eastAsia" w:ascii="Times New Roman" w:hAnsi="Times New Roman" w:cs="仿宋_GB2312"/>
          <w:sz w:val="32"/>
          <w:szCs w:val="32"/>
        </w:rPr>
        <w:t>乡、民族乡、镇的人民代表大会代表向本级人民代表大会提出的对各方面工作的建议、批评和意见，由本级人民代表大会主席团交有关机关和组织研究办理并负责答复。</w:t>
      </w:r>
    </w:p>
    <w:p w14:paraId="573B29E6">
      <w:pPr>
        <w:ind w:firstLine="632" w:firstLineChars="200"/>
        <w:rPr>
          <w:rFonts w:ascii="Times New Roman" w:hAnsi="Times New Roman" w:cs="仿宋_GB2312"/>
          <w:sz w:val="32"/>
          <w:szCs w:val="32"/>
        </w:rPr>
      </w:pPr>
      <w:r>
        <w:rPr>
          <w:rFonts w:hint="eastAsia" w:ascii="Times New Roman" w:hAnsi="Times New Roman" w:cs="仿宋_GB2312"/>
          <w:sz w:val="32"/>
          <w:szCs w:val="32"/>
        </w:rPr>
        <w:t>地方各级人民代表大会代表的建议、批评和意见的办理情况，由县级以上的地方各级人民代表大会常务委员会办事机构或者乡、民族乡、镇的人民代表大会主席团向本级人民代表大会常务委员会或者乡、民族乡、镇的人民代表大会报告，并予以公开。</w:t>
      </w:r>
    </w:p>
    <w:p w14:paraId="1B6F64E7">
      <w:pPr>
        <w:ind w:firstLine="632" w:firstLineChars="200"/>
        <w:rPr>
          <w:rFonts w:ascii="Times New Roman" w:hAnsi="Times New Roman" w:cs="仿宋_GB2312"/>
          <w:sz w:val="32"/>
          <w:szCs w:val="32"/>
        </w:rPr>
      </w:pPr>
      <w:bookmarkStart w:id="53" w:name="第四十三条"/>
      <w:bookmarkEnd w:id="53"/>
      <w:r>
        <w:rPr>
          <w:rFonts w:hint="eastAsia" w:ascii="Times New Roman" w:hAnsi="Times New Roman" w:eastAsia="黑体" w:cs="黑体"/>
          <w:sz w:val="32"/>
          <w:szCs w:val="32"/>
        </w:rPr>
        <w:t>第四十三条</w:t>
      </w:r>
      <w:r>
        <w:rPr>
          <w:rFonts w:hint="eastAsia" w:ascii="Times New Roman" w:hAnsi="Times New Roman" w:cs="仿宋_GB2312"/>
          <w:sz w:val="32"/>
          <w:szCs w:val="32"/>
        </w:rPr>
        <w:t>　地方各级人民代表大会代表应当与原选区选民或者原选举单位和人民群众保持密切联系，听取和反映他们的意见和要求，充分发挥在发展全过程人民民主中的作用。</w:t>
      </w:r>
    </w:p>
    <w:p w14:paraId="17CF1B13">
      <w:pPr>
        <w:ind w:firstLine="632" w:firstLineChars="200"/>
        <w:rPr>
          <w:rFonts w:ascii="Times New Roman" w:hAnsi="Times New Roman" w:cs="仿宋_GB2312"/>
          <w:sz w:val="32"/>
          <w:szCs w:val="32"/>
        </w:rPr>
      </w:pPr>
      <w:r>
        <w:rPr>
          <w:rFonts w:hint="eastAsia" w:ascii="Times New Roman" w:hAnsi="Times New Roman" w:cs="仿宋_GB2312"/>
          <w:sz w:val="32"/>
          <w:szCs w:val="32"/>
        </w:rPr>
        <w:t>省、自治区、直辖市、自治州、设区的市的人民代表大会代表可以列席原选举单位的人民代表大会会议。</w:t>
      </w:r>
    </w:p>
    <w:p w14:paraId="3383347B">
      <w:pPr>
        <w:ind w:firstLine="632" w:firstLineChars="200"/>
        <w:rPr>
          <w:rFonts w:ascii="Times New Roman" w:hAnsi="Times New Roman" w:cs="仿宋_GB2312"/>
          <w:sz w:val="32"/>
          <w:szCs w:val="32"/>
        </w:rPr>
      </w:pPr>
      <w:r>
        <w:rPr>
          <w:rFonts w:hint="eastAsia" w:ascii="Times New Roman" w:hAnsi="Times New Roman" w:cs="仿宋_GB2312"/>
          <w:sz w:val="32"/>
          <w:szCs w:val="32"/>
        </w:rPr>
        <w:t>县、自治县、不设区的市、市辖区、乡、民族乡、镇的人民代表大会代表分工联系选民，有代表三人以上的居民地区或者生产单位可以组织代表小组。</w:t>
      </w:r>
    </w:p>
    <w:p w14:paraId="2CAF5618">
      <w:pPr>
        <w:ind w:firstLine="632" w:firstLineChars="200"/>
        <w:rPr>
          <w:rFonts w:ascii="Times New Roman" w:hAnsi="Times New Roman" w:cs="仿宋_GB2312"/>
          <w:sz w:val="32"/>
          <w:szCs w:val="32"/>
        </w:rPr>
      </w:pPr>
      <w:r>
        <w:rPr>
          <w:rFonts w:hint="eastAsia" w:ascii="Times New Roman" w:hAnsi="Times New Roman" w:cs="仿宋_GB2312"/>
          <w:sz w:val="32"/>
          <w:szCs w:val="32"/>
        </w:rPr>
        <w:t>地方各级人民代表大会代表应当向原选区选民或者原选举单位报告履职情况。</w:t>
      </w:r>
    </w:p>
    <w:p w14:paraId="270FEE93">
      <w:pPr>
        <w:ind w:firstLine="632" w:firstLineChars="200"/>
        <w:rPr>
          <w:rFonts w:ascii="Times New Roman" w:hAnsi="Times New Roman" w:cs="仿宋_GB2312"/>
          <w:sz w:val="32"/>
          <w:szCs w:val="32"/>
        </w:rPr>
      </w:pPr>
      <w:bookmarkStart w:id="54" w:name="第四十四条"/>
      <w:bookmarkEnd w:id="54"/>
      <w:r>
        <w:rPr>
          <w:rFonts w:hint="eastAsia" w:ascii="Times New Roman" w:hAnsi="Times New Roman" w:eastAsia="黑体" w:cs="黑体"/>
          <w:sz w:val="32"/>
          <w:szCs w:val="32"/>
        </w:rPr>
        <w:t>第四十四条</w:t>
      </w:r>
      <w:r>
        <w:rPr>
          <w:rFonts w:hint="eastAsia" w:ascii="Times New Roman" w:hAnsi="Times New Roman" w:cs="仿宋_GB2312"/>
          <w:sz w:val="32"/>
          <w:szCs w:val="32"/>
        </w:rPr>
        <w:t>　省、自治区、直辖市、自治州、设区的市的人民代表大会代表受原选举单位的监督；县、自治县、不设区的市、市辖区、乡、民族乡、镇的人民代表大会代表受选民的监督。</w:t>
      </w:r>
    </w:p>
    <w:p w14:paraId="449E1E11">
      <w:pPr>
        <w:ind w:firstLine="632" w:firstLineChars="200"/>
        <w:rPr>
          <w:rFonts w:ascii="Times New Roman" w:hAnsi="Times New Roman" w:cs="仿宋_GB2312"/>
          <w:sz w:val="32"/>
          <w:szCs w:val="32"/>
        </w:rPr>
      </w:pPr>
      <w:r>
        <w:rPr>
          <w:rFonts w:hint="eastAsia" w:ascii="Times New Roman" w:hAnsi="Times New Roman" w:cs="仿宋_GB2312"/>
          <w:sz w:val="32"/>
          <w:szCs w:val="32"/>
        </w:rPr>
        <w:t>地方各级人民代表大会代表的选举单位和选民有权随时罢免自己选出的代表。代表的罢免必须由原选举单位以全体代表的过半数通过，或者由原选区以选民的过半数通过。</w:t>
      </w:r>
    </w:p>
    <w:p w14:paraId="6D986880">
      <w:pPr>
        <w:ind w:firstLine="632" w:firstLineChars="200"/>
        <w:rPr>
          <w:rFonts w:ascii="Times New Roman" w:hAnsi="Times New Roman" w:cs="仿宋_GB2312"/>
          <w:sz w:val="32"/>
          <w:szCs w:val="32"/>
        </w:rPr>
      </w:pPr>
      <w:bookmarkStart w:id="55" w:name="第四十五条"/>
      <w:bookmarkEnd w:id="55"/>
      <w:r>
        <w:rPr>
          <w:rFonts w:hint="eastAsia" w:ascii="Times New Roman" w:hAnsi="Times New Roman" w:eastAsia="黑体" w:cs="黑体"/>
          <w:sz w:val="32"/>
          <w:szCs w:val="32"/>
        </w:rPr>
        <w:t>第四十五条</w:t>
      </w:r>
      <w:r>
        <w:rPr>
          <w:rFonts w:hint="eastAsia" w:ascii="Times New Roman" w:hAnsi="Times New Roman" w:cs="仿宋_GB2312"/>
          <w:sz w:val="32"/>
          <w:szCs w:val="32"/>
        </w:rPr>
        <w:t>　地方各级人民代表大会代表因故不能担任代表职务的时候，由原选举单位或者由原选区选民补选。</w:t>
      </w:r>
    </w:p>
    <w:p w14:paraId="0721703F">
      <w:pPr>
        <w:rPr>
          <w:rFonts w:ascii="Times New Roman" w:hAnsi="Times New Roman" w:eastAsia="宋体" w:cs="宋体"/>
          <w:szCs w:val="32"/>
        </w:rPr>
      </w:pPr>
    </w:p>
    <w:p w14:paraId="3A051BF7">
      <w:pPr>
        <w:jc w:val="center"/>
        <w:rPr>
          <w:rFonts w:ascii="Times New Roman" w:hAnsi="Times New Roman" w:eastAsia="黑体" w:cs="黑体"/>
          <w:szCs w:val="32"/>
        </w:rPr>
      </w:pPr>
      <w:bookmarkStart w:id="56" w:name="第三章 县级以上的地方各级人民代表大会常务委员会"/>
      <w:bookmarkEnd w:id="56"/>
      <w:r>
        <w:rPr>
          <w:rFonts w:hint="eastAsia" w:ascii="Times New Roman" w:hAnsi="Times New Roman" w:eastAsia="黑体" w:cs="黑体"/>
          <w:szCs w:val="32"/>
        </w:rPr>
        <w:t>第三章　县级以上的地方各级人民代表大会常务委员会</w:t>
      </w:r>
    </w:p>
    <w:p w14:paraId="7D4A8564">
      <w:pPr>
        <w:rPr>
          <w:rFonts w:ascii="Times New Roman" w:hAnsi="Times New Roman" w:eastAsia="宋体" w:cs="宋体"/>
          <w:szCs w:val="32"/>
        </w:rPr>
      </w:pPr>
    </w:p>
    <w:p w14:paraId="1C6D31B6">
      <w:pPr>
        <w:jc w:val="center"/>
        <w:rPr>
          <w:rFonts w:ascii="Times New Roman" w:hAnsi="Times New Roman" w:eastAsia="宋体" w:cs="宋体"/>
          <w:szCs w:val="32"/>
        </w:rPr>
      </w:pPr>
      <w:bookmarkStart w:id="57" w:name="第一节 常务委员会的组成和任期"/>
      <w:bookmarkEnd w:id="57"/>
      <w:r>
        <w:rPr>
          <w:rFonts w:hint="eastAsia" w:ascii="Times New Roman" w:hAnsi="Times New Roman" w:eastAsia="宋体" w:cs="宋体"/>
          <w:sz w:val="32"/>
          <w:szCs w:val="32"/>
          <w:lang w:val="en-US"/>
        </w:rPr>
        <w:t>第一节　常务委员会的组成和任期</w:t>
      </w:r>
    </w:p>
    <w:p w14:paraId="14466AAB">
      <w:pPr>
        <w:rPr>
          <w:rFonts w:ascii="Times New Roman" w:hAnsi="Times New Roman" w:eastAsia="宋体" w:cs="宋体"/>
          <w:szCs w:val="32"/>
        </w:rPr>
      </w:pPr>
    </w:p>
    <w:p w14:paraId="38A855F6">
      <w:pPr>
        <w:ind w:firstLine="632" w:firstLineChars="200"/>
        <w:rPr>
          <w:rFonts w:ascii="Times New Roman" w:hAnsi="Times New Roman" w:cs="仿宋_GB2312"/>
          <w:sz w:val="32"/>
          <w:szCs w:val="32"/>
        </w:rPr>
      </w:pPr>
      <w:bookmarkStart w:id="58" w:name="第四十六条"/>
      <w:bookmarkEnd w:id="58"/>
      <w:r>
        <w:rPr>
          <w:rFonts w:hint="eastAsia" w:ascii="Times New Roman" w:hAnsi="Times New Roman" w:eastAsia="黑体" w:cs="黑体"/>
          <w:sz w:val="32"/>
          <w:szCs w:val="32"/>
        </w:rPr>
        <w:t>第四十六条</w:t>
      </w:r>
      <w:r>
        <w:rPr>
          <w:rFonts w:hint="eastAsia" w:ascii="Times New Roman" w:hAnsi="Times New Roman" w:cs="仿宋_GB2312"/>
          <w:sz w:val="32"/>
          <w:szCs w:val="32"/>
        </w:rPr>
        <w:t>　省、自治区、直辖市、自治州、县、自治县、市、市辖区的人民代表大会设立常务委员会，对本级人民代表大会负责并报告工作。</w:t>
      </w:r>
    </w:p>
    <w:p w14:paraId="5FD69661">
      <w:pPr>
        <w:ind w:firstLine="632" w:firstLineChars="200"/>
        <w:rPr>
          <w:rFonts w:ascii="Times New Roman" w:hAnsi="Times New Roman" w:cs="仿宋_GB2312"/>
          <w:sz w:val="32"/>
          <w:szCs w:val="32"/>
        </w:rPr>
      </w:pPr>
      <w:bookmarkStart w:id="59" w:name="第四十七条"/>
      <w:bookmarkEnd w:id="59"/>
      <w:r>
        <w:rPr>
          <w:rFonts w:hint="eastAsia" w:ascii="Times New Roman" w:hAnsi="Times New Roman" w:eastAsia="黑体" w:cs="黑体"/>
          <w:sz w:val="32"/>
          <w:szCs w:val="32"/>
        </w:rPr>
        <w:t>第四十七条</w:t>
      </w:r>
      <w:r>
        <w:rPr>
          <w:rFonts w:hint="eastAsia" w:ascii="Times New Roman" w:hAnsi="Times New Roman" w:cs="仿宋_GB2312"/>
          <w:sz w:val="32"/>
          <w:szCs w:val="32"/>
        </w:rPr>
        <w:t>　省、自治区、直辖市、自治州、设区的市的人民代表大会常务委员会由本级人民代表大会在代表中选举主任、副主任若干人、秘书长、委员若干人组成。</w:t>
      </w:r>
    </w:p>
    <w:p w14:paraId="223769B2">
      <w:pPr>
        <w:ind w:firstLine="632" w:firstLineChars="200"/>
        <w:rPr>
          <w:rFonts w:ascii="Times New Roman" w:hAnsi="Times New Roman" w:cs="仿宋_GB2312"/>
          <w:sz w:val="32"/>
          <w:szCs w:val="32"/>
        </w:rPr>
      </w:pPr>
      <w:r>
        <w:rPr>
          <w:rFonts w:hint="eastAsia" w:ascii="Times New Roman" w:hAnsi="Times New Roman" w:cs="仿宋_GB2312"/>
          <w:sz w:val="32"/>
          <w:szCs w:val="32"/>
        </w:rPr>
        <w:t>县、自治县、不设区的市、市辖区的人民代表大会常务委员会由本级人民代表大会在代表中选举主任、副主任若干人和委员若干人组成。</w:t>
      </w:r>
    </w:p>
    <w:p w14:paraId="6E0412FD">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常务委员会的组成人员不得担任国家行政机关、监察机关、审判机关和检察机关的职务；如果担任上述职务，必须向常务委员会辞去常务委员会的职务。</w:t>
      </w:r>
    </w:p>
    <w:p w14:paraId="00309643">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常务委员会组成人员的名额：</w:t>
      </w:r>
    </w:p>
    <w:p w14:paraId="68E963D3">
      <w:pPr>
        <w:ind w:firstLine="632" w:firstLineChars="200"/>
        <w:rPr>
          <w:rFonts w:ascii="Times New Roman" w:hAnsi="Times New Roman" w:cs="仿宋_GB2312"/>
          <w:sz w:val="32"/>
          <w:szCs w:val="32"/>
        </w:rPr>
      </w:pPr>
      <w:r>
        <w:rPr>
          <w:rFonts w:hint="eastAsia" w:ascii="Times New Roman" w:hAnsi="Times New Roman" w:cs="仿宋_GB2312"/>
          <w:sz w:val="32"/>
          <w:szCs w:val="32"/>
        </w:rPr>
        <w:t>（一）省、自治区、直辖市四十五人至七十五人，人口超过八千万的省不超过九十五人；</w:t>
      </w:r>
    </w:p>
    <w:p w14:paraId="5EF9FC36">
      <w:pPr>
        <w:ind w:firstLine="632" w:firstLineChars="200"/>
        <w:rPr>
          <w:rFonts w:ascii="Times New Roman" w:hAnsi="Times New Roman" w:cs="仿宋_GB2312"/>
          <w:sz w:val="32"/>
          <w:szCs w:val="32"/>
        </w:rPr>
      </w:pPr>
      <w:r>
        <w:rPr>
          <w:rFonts w:hint="eastAsia" w:ascii="Times New Roman" w:hAnsi="Times New Roman" w:cs="仿宋_GB2312"/>
          <w:sz w:val="32"/>
          <w:szCs w:val="32"/>
        </w:rPr>
        <w:t>（二）设区的市、自治州二十九人至五十一人，人口超过八百万的设区的市不超过六十一人；</w:t>
      </w:r>
    </w:p>
    <w:p w14:paraId="4C7DFBED">
      <w:pPr>
        <w:ind w:firstLine="632" w:firstLineChars="200"/>
        <w:rPr>
          <w:rFonts w:ascii="Times New Roman" w:hAnsi="Times New Roman" w:cs="仿宋_GB2312"/>
          <w:sz w:val="32"/>
          <w:szCs w:val="32"/>
        </w:rPr>
      </w:pPr>
      <w:r>
        <w:rPr>
          <w:rFonts w:hint="eastAsia" w:ascii="Times New Roman" w:hAnsi="Times New Roman" w:cs="仿宋_GB2312"/>
          <w:sz w:val="32"/>
          <w:szCs w:val="32"/>
        </w:rPr>
        <w:t>（三）县、自治县、不设区的市、市辖区十五人至三十五人，人口超过一百万的县、自治县、不设区的市、市辖区不超过四十五人。</w:t>
      </w:r>
    </w:p>
    <w:p w14:paraId="350D101A">
      <w:pPr>
        <w:ind w:firstLine="632" w:firstLineChars="200"/>
        <w:rPr>
          <w:rFonts w:ascii="Times New Roman" w:hAnsi="Times New Roman" w:cs="仿宋_GB2312"/>
          <w:sz w:val="32"/>
          <w:szCs w:val="32"/>
        </w:rPr>
      </w:pPr>
      <w:r>
        <w:rPr>
          <w:rFonts w:hint="eastAsia" w:ascii="Times New Roman" w:hAnsi="Times New Roman" w:cs="仿宋_GB2312"/>
          <w:sz w:val="32"/>
          <w:szCs w:val="32"/>
        </w:rPr>
        <w:t>省、自治区、直辖市每届人民代表大会常务委员会组成人员的名额，由省、自治区、直辖市的人民代表大会依照前款规定，按人口多少并结合常务委员会组成人员结构的需要确定。自治州、县、自治县、市、市辖区每届人民代表大会常务委员会组成人员的名额，由省、自治区、直辖市的人民代表大会常务委员会依照前款规定，按人口多少并结合常务委员会组成人员结构的需要确定。每届人民代表大会常务委员会组成人员的名额经确定后，在本届人民代表大会的任期内不再变动。</w:t>
      </w:r>
    </w:p>
    <w:p w14:paraId="7DBF8D03">
      <w:pPr>
        <w:ind w:firstLine="632" w:firstLineChars="200"/>
        <w:rPr>
          <w:rFonts w:ascii="Times New Roman" w:hAnsi="Times New Roman" w:cs="仿宋_GB2312"/>
          <w:sz w:val="32"/>
          <w:szCs w:val="32"/>
        </w:rPr>
      </w:pPr>
      <w:bookmarkStart w:id="60" w:name="第四十八条"/>
      <w:bookmarkEnd w:id="60"/>
      <w:r>
        <w:rPr>
          <w:rFonts w:hint="eastAsia" w:ascii="Times New Roman" w:hAnsi="Times New Roman" w:eastAsia="黑体" w:cs="黑体"/>
          <w:sz w:val="32"/>
          <w:szCs w:val="32"/>
        </w:rPr>
        <w:t>第四十八条</w:t>
      </w:r>
      <w:r>
        <w:rPr>
          <w:rFonts w:hint="eastAsia" w:ascii="Times New Roman" w:hAnsi="Times New Roman" w:cs="仿宋_GB2312"/>
          <w:sz w:val="32"/>
          <w:szCs w:val="32"/>
        </w:rPr>
        <w:t>　县级以上的地方各级人民代表大会常务委员会每届任期同本级人民代表大会每届任期相同，它行使职权到下届本级人民代表大会选出新的常务委员会为止。</w:t>
      </w:r>
    </w:p>
    <w:p w14:paraId="71C35123">
      <w:pPr>
        <w:rPr>
          <w:rFonts w:ascii="Times New Roman" w:hAnsi="Times New Roman" w:eastAsia="宋体" w:cs="宋体"/>
          <w:szCs w:val="32"/>
        </w:rPr>
      </w:pPr>
    </w:p>
    <w:p w14:paraId="4C73D076">
      <w:pPr>
        <w:jc w:val="center"/>
        <w:rPr>
          <w:rFonts w:ascii="Times New Roman" w:hAnsi="Times New Roman" w:eastAsia="宋体" w:cs="宋体"/>
          <w:szCs w:val="32"/>
        </w:rPr>
      </w:pPr>
      <w:bookmarkStart w:id="61" w:name="第二节 常务委员会的职权"/>
      <w:bookmarkEnd w:id="61"/>
      <w:r>
        <w:rPr>
          <w:rFonts w:hint="eastAsia" w:ascii="Times New Roman" w:hAnsi="Times New Roman" w:eastAsia="宋体" w:cs="宋体"/>
          <w:sz w:val="32"/>
          <w:szCs w:val="32"/>
          <w:lang w:val="en-US"/>
        </w:rPr>
        <w:t>第二节　常务委员会的职权</w:t>
      </w:r>
    </w:p>
    <w:p w14:paraId="3545E9B5">
      <w:pPr>
        <w:rPr>
          <w:rFonts w:ascii="Times New Roman" w:hAnsi="Times New Roman" w:eastAsia="宋体" w:cs="宋体"/>
          <w:szCs w:val="32"/>
        </w:rPr>
      </w:pPr>
    </w:p>
    <w:p w14:paraId="1ECC47B7">
      <w:pPr>
        <w:ind w:firstLine="632" w:firstLineChars="200"/>
        <w:rPr>
          <w:rFonts w:ascii="Times New Roman" w:hAnsi="Times New Roman" w:cs="仿宋_GB2312"/>
          <w:sz w:val="32"/>
          <w:szCs w:val="32"/>
        </w:rPr>
      </w:pPr>
      <w:bookmarkStart w:id="62" w:name="第四十九条"/>
      <w:bookmarkEnd w:id="62"/>
      <w:r>
        <w:rPr>
          <w:rFonts w:hint="eastAsia" w:ascii="Times New Roman" w:hAnsi="Times New Roman" w:eastAsia="黑体" w:cs="黑体"/>
          <w:sz w:val="32"/>
          <w:szCs w:val="32"/>
        </w:rPr>
        <w:t>第四十九条</w:t>
      </w:r>
      <w:r>
        <w:rPr>
          <w:rFonts w:hint="eastAsia" w:ascii="Times New Roman" w:hAnsi="Times New Roman" w:cs="仿宋_GB2312"/>
          <w:sz w:val="32"/>
          <w:szCs w:val="32"/>
        </w:rPr>
        <w:t>　省、自治区、直辖市的人民代表大会常务委员会在本级人民代表大会闭会期间，根据本行政区域的具体情况和实际需要，在不同宪法、法律、行政法规相抵触的前提下，可以制定和颁布地方性法规，报全国人民代表大会常务委员会和国务院备案。</w:t>
      </w:r>
    </w:p>
    <w:p w14:paraId="154B6D90">
      <w:pPr>
        <w:ind w:firstLine="632" w:firstLineChars="200"/>
        <w:rPr>
          <w:rFonts w:ascii="Times New Roman" w:hAnsi="Times New Roman" w:cs="仿宋_GB2312"/>
          <w:sz w:val="32"/>
          <w:szCs w:val="32"/>
        </w:rPr>
      </w:pPr>
      <w:r>
        <w:rPr>
          <w:rFonts w:hint="eastAsia" w:ascii="Times New Roman" w:hAnsi="Times New Roman" w:cs="仿宋_GB2312"/>
          <w:sz w:val="32"/>
          <w:szCs w:val="32"/>
        </w:rPr>
        <w:t>设区的市、自治州的人民代表大会常务委员会在本级人民代表大会闭会期间，根据本行政区域的具体情况和实际需要，在不同宪法、法律、行政法规和本省、自治区的地方性法规相抵触的前提下，可以依照法律规定的权限制定地方性法规，报省、自治区的人民代表大会常务委员会批准后施行，并由省、自治区的人民代表大会常务委员会报全国人民代表大会常务委员会和国务院备案。</w:t>
      </w:r>
    </w:p>
    <w:p w14:paraId="559BDE11">
      <w:pPr>
        <w:ind w:firstLine="632" w:firstLineChars="200"/>
        <w:rPr>
          <w:rFonts w:ascii="Times New Roman" w:hAnsi="Times New Roman" w:cs="仿宋_GB2312"/>
          <w:sz w:val="32"/>
          <w:szCs w:val="32"/>
        </w:rPr>
      </w:pPr>
      <w:r>
        <w:rPr>
          <w:rFonts w:hint="eastAsia" w:ascii="Times New Roman" w:hAnsi="Times New Roman" w:cs="仿宋_GB2312"/>
          <w:sz w:val="32"/>
          <w:szCs w:val="32"/>
        </w:rPr>
        <w:t>省、自治区、直辖市以及设区的市、自治州的人民代表大会常务委员会根据区域协调发展的需要，可以开展协同立法。</w:t>
      </w:r>
    </w:p>
    <w:p w14:paraId="1142C2E4">
      <w:pPr>
        <w:ind w:firstLine="632" w:firstLineChars="200"/>
        <w:rPr>
          <w:rFonts w:ascii="Times New Roman" w:hAnsi="Times New Roman" w:cs="仿宋_GB2312"/>
          <w:sz w:val="32"/>
          <w:szCs w:val="32"/>
        </w:rPr>
      </w:pPr>
      <w:bookmarkStart w:id="63" w:name="第五十条"/>
      <w:bookmarkEnd w:id="63"/>
      <w:r>
        <w:rPr>
          <w:rFonts w:hint="eastAsia" w:ascii="Times New Roman" w:hAnsi="Times New Roman" w:eastAsia="黑体" w:cs="黑体"/>
          <w:sz w:val="32"/>
          <w:szCs w:val="32"/>
        </w:rPr>
        <w:t>第五十条</w:t>
      </w:r>
      <w:r>
        <w:rPr>
          <w:rFonts w:hint="eastAsia" w:ascii="Times New Roman" w:hAnsi="Times New Roman" w:cs="仿宋_GB2312"/>
          <w:sz w:val="32"/>
          <w:szCs w:val="32"/>
        </w:rPr>
        <w:t>　县级以上的地方各级人民代表大会常务委员会行使下列职权：</w:t>
      </w:r>
    </w:p>
    <w:p w14:paraId="3AC7140C">
      <w:pPr>
        <w:ind w:firstLine="632" w:firstLineChars="200"/>
        <w:rPr>
          <w:rFonts w:ascii="Times New Roman" w:hAnsi="Times New Roman" w:cs="仿宋_GB2312"/>
          <w:sz w:val="32"/>
          <w:szCs w:val="32"/>
        </w:rPr>
      </w:pPr>
      <w:r>
        <w:rPr>
          <w:rFonts w:hint="eastAsia" w:ascii="Times New Roman" w:hAnsi="Times New Roman" w:cs="仿宋_GB2312"/>
          <w:sz w:val="32"/>
          <w:szCs w:val="32"/>
        </w:rPr>
        <w:t>（一）在本行政区域内，保证宪法、法律、行政法规和上级人民代表大会及其常务委员会决议的遵守和执行；</w:t>
      </w:r>
    </w:p>
    <w:p w14:paraId="60906E18">
      <w:pPr>
        <w:ind w:firstLine="632" w:firstLineChars="200"/>
        <w:rPr>
          <w:rFonts w:ascii="Times New Roman" w:hAnsi="Times New Roman" w:cs="仿宋_GB2312"/>
          <w:sz w:val="32"/>
          <w:szCs w:val="32"/>
        </w:rPr>
      </w:pPr>
      <w:r>
        <w:rPr>
          <w:rFonts w:hint="eastAsia" w:ascii="Times New Roman" w:hAnsi="Times New Roman" w:cs="仿宋_GB2312"/>
          <w:sz w:val="32"/>
          <w:szCs w:val="32"/>
        </w:rPr>
        <w:t>（二）领导或者主持本级人民代表大会代表的选举；</w:t>
      </w:r>
    </w:p>
    <w:p w14:paraId="25947B2C">
      <w:pPr>
        <w:ind w:firstLine="632" w:firstLineChars="200"/>
        <w:rPr>
          <w:rFonts w:ascii="Times New Roman" w:hAnsi="Times New Roman" w:cs="仿宋_GB2312"/>
          <w:sz w:val="32"/>
          <w:szCs w:val="32"/>
        </w:rPr>
      </w:pPr>
      <w:r>
        <w:rPr>
          <w:rFonts w:hint="eastAsia" w:ascii="Times New Roman" w:hAnsi="Times New Roman" w:cs="仿宋_GB2312"/>
          <w:sz w:val="32"/>
          <w:szCs w:val="32"/>
        </w:rPr>
        <w:t>（三）召集本级人民代表大会会议；</w:t>
      </w:r>
    </w:p>
    <w:p w14:paraId="6ED6C784">
      <w:pPr>
        <w:ind w:firstLine="632" w:firstLineChars="200"/>
        <w:rPr>
          <w:rFonts w:ascii="Times New Roman" w:hAnsi="Times New Roman" w:cs="仿宋_GB2312"/>
          <w:sz w:val="32"/>
          <w:szCs w:val="32"/>
        </w:rPr>
      </w:pPr>
      <w:r>
        <w:rPr>
          <w:rFonts w:hint="eastAsia" w:ascii="Times New Roman" w:hAnsi="Times New Roman" w:cs="仿宋_GB2312"/>
          <w:sz w:val="32"/>
          <w:szCs w:val="32"/>
        </w:rPr>
        <w:t>（四）讨论、决定本行政区域内的政治、经济、教育、科学、文化、卫生、生态环境保护、自然资源、城乡建设、民政、社会保障、民族等工作的重大事项和项目；</w:t>
      </w:r>
    </w:p>
    <w:p w14:paraId="5EAD9AD1">
      <w:pPr>
        <w:ind w:firstLine="632" w:firstLineChars="200"/>
        <w:rPr>
          <w:rFonts w:ascii="Times New Roman" w:hAnsi="Times New Roman" w:cs="仿宋_GB2312"/>
          <w:sz w:val="32"/>
          <w:szCs w:val="32"/>
        </w:rPr>
      </w:pPr>
      <w:r>
        <w:rPr>
          <w:rFonts w:hint="eastAsia" w:ascii="Times New Roman" w:hAnsi="Times New Roman" w:cs="仿宋_GB2312"/>
          <w:sz w:val="32"/>
          <w:szCs w:val="32"/>
        </w:rPr>
        <w:t>（五）根据本级人民政府的建议，审查和批准本行政区域内的国民经济和社会发展规划纲要、计划和本级预算的调整方案；</w:t>
      </w:r>
    </w:p>
    <w:p w14:paraId="213C7B31">
      <w:pPr>
        <w:ind w:firstLine="632" w:firstLineChars="200"/>
        <w:rPr>
          <w:rFonts w:ascii="Times New Roman" w:hAnsi="Times New Roman" w:cs="仿宋_GB2312"/>
          <w:sz w:val="32"/>
          <w:szCs w:val="32"/>
        </w:rPr>
      </w:pPr>
      <w:r>
        <w:rPr>
          <w:rFonts w:hint="eastAsia" w:ascii="Times New Roman" w:hAnsi="Times New Roman" w:cs="仿宋_GB2312"/>
          <w:sz w:val="32"/>
          <w:szCs w:val="32"/>
        </w:rPr>
        <w:t>（六）监督本行政区域内的国民经济和社会发展规划纲要、计划和预算的执行，审查和批准本级决算，监督审计查出问题整改情况，审查监督政府债务；</w:t>
      </w:r>
    </w:p>
    <w:p w14:paraId="3A924433">
      <w:pPr>
        <w:ind w:firstLine="632" w:firstLineChars="200"/>
        <w:rPr>
          <w:rFonts w:ascii="Times New Roman" w:hAnsi="Times New Roman" w:cs="仿宋_GB2312"/>
          <w:sz w:val="32"/>
          <w:szCs w:val="32"/>
        </w:rPr>
      </w:pPr>
      <w:r>
        <w:rPr>
          <w:rFonts w:hint="eastAsia" w:ascii="Times New Roman" w:hAnsi="Times New Roman" w:cs="仿宋_GB2312"/>
          <w:sz w:val="32"/>
          <w:szCs w:val="32"/>
        </w:rPr>
        <w:t>（七）监督本级人民政府、监察委员会、人民法院和人民检察院的工作，听取和审议有关专项工作报告，组织执法检查，开展专题询问等；联系本级人民代表大会代表，受理人民群众对上述机关和国家工作人员的申诉和意见；</w:t>
      </w:r>
    </w:p>
    <w:p w14:paraId="552E6C32">
      <w:pPr>
        <w:ind w:firstLine="632" w:firstLineChars="200"/>
        <w:rPr>
          <w:rFonts w:ascii="Times New Roman" w:hAnsi="Times New Roman" w:cs="仿宋_GB2312"/>
          <w:sz w:val="32"/>
          <w:szCs w:val="32"/>
        </w:rPr>
      </w:pPr>
      <w:r>
        <w:rPr>
          <w:rFonts w:hint="eastAsia" w:ascii="Times New Roman" w:hAnsi="Times New Roman" w:cs="仿宋_GB2312"/>
          <w:sz w:val="32"/>
          <w:szCs w:val="32"/>
        </w:rPr>
        <w:t>（八）监督本级人民政府对国有资产的管理，听取和审议本级人民政府关于国有资产管理情况的报告；</w:t>
      </w:r>
    </w:p>
    <w:p w14:paraId="4A12A8D3">
      <w:pPr>
        <w:ind w:firstLine="632" w:firstLineChars="200"/>
        <w:rPr>
          <w:rFonts w:ascii="Times New Roman" w:hAnsi="Times New Roman" w:cs="仿宋_GB2312"/>
          <w:sz w:val="32"/>
          <w:szCs w:val="32"/>
        </w:rPr>
      </w:pPr>
      <w:r>
        <w:rPr>
          <w:rFonts w:hint="eastAsia" w:ascii="Times New Roman" w:hAnsi="Times New Roman" w:cs="仿宋_GB2312"/>
          <w:sz w:val="32"/>
          <w:szCs w:val="32"/>
        </w:rPr>
        <w:t>（九）听取和审议本级人民政府关于年度环境状况和环境保护目标完成情况的报告；</w:t>
      </w:r>
    </w:p>
    <w:p w14:paraId="6767D55A">
      <w:pPr>
        <w:ind w:firstLine="632" w:firstLineChars="200"/>
        <w:rPr>
          <w:rFonts w:ascii="Times New Roman" w:hAnsi="Times New Roman" w:cs="仿宋_GB2312"/>
          <w:sz w:val="32"/>
          <w:szCs w:val="32"/>
        </w:rPr>
      </w:pPr>
      <w:r>
        <w:rPr>
          <w:rFonts w:hint="eastAsia" w:ascii="Times New Roman" w:hAnsi="Times New Roman" w:cs="仿宋_GB2312"/>
          <w:sz w:val="32"/>
          <w:szCs w:val="32"/>
        </w:rPr>
        <w:t>（十）听取和审议备案审查工作情况报告；</w:t>
      </w:r>
    </w:p>
    <w:p w14:paraId="45191F2A">
      <w:pPr>
        <w:ind w:firstLine="632" w:firstLineChars="200"/>
        <w:rPr>
          <w:rFonts w:ascii="Times New Roman" w:hAnsi="Times New Roman" w:cs="仿宋_GB2312"/>
          <w:sz w:val="32"/>
          <w:szCs w:val="32"/>
        </w:rPr>
      </w:pPr>
      <w:r>
        <w:rPr>
          <w:rFonts w:hint="eastAsia" w:ascii="Times New Roman" w:hAnsi="Times New Roman" w:cs="仿宋_GB2312"/>
          <w:sz w:val="32"/>
          <w:szCs w:val="32"/>
        </w:rPr>
        <w:t>（十一）撤销下一级人民代表大会及其常务委员会的不适当的决议；</w:t>
      </w:r>
    </w:p>
    <w:p w14:paraId="76585358">
      <w:pPr>
        <w:ind w:firstLine="632" w:firstLineChars="200"/>
        <w:rPr>
          <w:rFonts w:ascii="Times New Roman" w:hAnsi="Times New Roman" w:cs="仿宋_GB2312"/>
          <w:sz w:val="32"/>
          <w:szCs w:val="32"/>
        </w:rPr>
      </w:pPr>
      <w:r>
        <w:rPr>
          <w:rFonts w:hint="eastAsia" w:ascii="Times New Roman" w:hAnsi="Times New Roman" w:cs="仿宋_GB2312"/>
          <w:sz w:val="32"/>
          <w:szCs w:val="32"/>
        </w:rPr>
        <w:t>（十二）撤销本级人民政府的不适当的决定和命令；</w:t>
      </w:r>
    </w:p>
    <w:p w14:paraId="7692AE5E">
      <w:pPr>
        <w:ind w:firstLine="632" w:firstLineChars="200"/>
        <w:rPr>
          <w:rFonts w:ascii="Times New Roman" w:hAnsi="Times New Roman" w:cs="仿宋_GB2312"/>
          <w:sz w:val="32"/>
          <w:szCs w:val="32"/>
        </w:rPr>
      </w:pPr>
      <w:r>
        <w:rPr>
          <w:rFonts w:hint="eastAsia" w:ascii="Times New Roman" w:hAnsi="Times New Roman" w:cs="仿宋_GB2312"/>
          <w:sz w:val="32"/>
          <w:szCs w:val="32"/>
        </w:rPr>
        <w:t>（十三）在本级人民代表大会闭会期间，决定副省长、自治区副主席、副市长、副州长、副县长、副区长的个别任免；在省长、自治区主席、市长、州长、县长、区长和监察委员会主任、人民法院院长、人民检察院检察长因故不能担任职务的时候，根据主任会议的提名，从本级人民政府、监察委员会、人民法院、人民检察院副职领导人员中决定代理的人选；决定代理检察长，须报上一级人民检察院和人民代表大会常务委员会备案；</w:t>
      </w:r>
    </w:p>
    <w:p w14:paraId="54AD3171">
      <w:pPr>
        <w:ind w:firstLine="632" w:firstLineChars="200"/>
        <w:rPr>
          <w:rFonts w:ascii="Times New Roman" w:hAnsi="Times New Roman" w:cs="仿宋_GB2312"/>
          <w:sz w:val="32"/>
          <w:szCs w:val="32"/>
        </w:rPr>
      </w:pPr>
      <w:r>
        <w:rPr>
          <w:rFonts w:hint="eastAsia" w:ascii="Times New Roman" w:hAnsi="Times New Roman" w:cs="仿宋_GB2312"/>
          <w:sz w:val="32"/>
          <w:szCs w:val="32"/>
        </w:rPr>
        <w:t>（十四）根据省长、自治区主席、市长、州长、县长、区长的提名，决定本级人民政府秘书长、厅长、局长、委员会主任、科长的任免，报上一级人民政府备案；</w:t>
      </w:r>
    </w:p>
    <w:p w14:paraId="45A50C2E">
      <w:pPr>
        <w:ind w:firstLine="632" w:firstLineChars="200"/>
        <w:rPr>
          <w:rFonts w:ascii="Times New Roman" w:hAnsi="Times New Roman" w:cs="仿宋_GB2312"/>
          <w:sz w:val="32"/>
          <w:szCs w:val="32"/>
        </w:rPr>
      </w:pPr>
      <w:r>
        <w:rPr>
          <w:rFonts w:hint="eastAsia" w:ascii="Times New Roman" w:hAnsi="Times New Roman" w:cs="仿宋_GB2312"/>
          <w:sz w:val="32"/>
          <w:szCs w:val="32"/>
        </w:rPr>
        <w:t>（十五）根据监察委员会主任的提名，任免监察委员会副主任、委员；</w:t>
      </w:r>
    </w:p>
    <w:p w14:paraId="78C9C544">
      <w:pPr>
        <w:ind w:firstLine="632" w:firstLineChars="200"/>
        <w:rPr>
          <w:rFonts w:ascii="Times New Roman" w:hAnsi="Times New Roman" w:cs="仿宋_GB2312"/>
          <w:sz w:val="32"/>
          <w:szCs w:val="32"/>
        </w:rPr>
      </w:pPr>
      <w:r>
        <w:rPr>
          <w:rFonts w:hint="eastAsia" w:ascii="Times New Roman" w:hAnsi="Times New Roman" w:cs="仿宋_GB2312"/>
          <w:sz w:val="32"/>
          <w:szCs w:val="32"/>
        </w:rPr>
        <w:t>（十六）按照人民法院组织法和人民检察院组织法的规定，任免人民法院副院长、庭长、副庭长、审判委员会委员、审判员，任免人民检察院副检察长、检察委员会委员、检察员，批准任免下一级人民检察院检察长；省、自治区、直辖市的人民代表大会常务委员会根据主任会议的提名，决定在省、自治区内按地区设立的和在直辖市内设立的中级人民法院院长的任免，根据省、自治区、直辖市的人民检察院检察长的提名，决定人民检察院分院检察长的任免；</w:t>
      </w:r>
    </w:p>
    <w:p w14:paraId="01EFE6E4">
      <w:pPr>
        <w:ind w:firstLine="632" w:firstLineChars="200"/>
        <w:rPr>
          <w:rFonts w:ascii="Times New Roman" w:hAnsi="Times New Roman" w:cs="仿宋_GB2312"/>
          <w:sz w:val="32"/>
          <w:szCs w:val="32"/>
        </w:rPr>
      </w:pPr>
      <w:r>
        <w:rPr>
          <w:rFonts w:hint="eastAsia" w:ascii="Times New Roman" w:hAnsi="Times New Roman" w:cs="仿宋_GB2312"/>
          <w:sz w:val="32"/>
          <w:szCs w:val="32"/>
        </w:rPr>
        <w:t>（十七）在本级人民代表大会闭会期间，决定撤销个别副省长、自治区副主席、副市长、副州长、副县长、副区长的职务；决定撤销由它任命的本级人民政府其他组成人员和监察委员会副主任、委员，人民法院副院长、庭长、副庭长、审判委员会委员、审判员，人民检察院副检察长、检察委员会委员、检察员，中级人民法院院长，人民检察院分院检察长的职务；</w:t>
      </w:r>
    </w:p>
    <w:p w14:paraId="10480EDD">
      <w:pPr>
        <w:ind w:firstLine="632" w:firstLineChars="200"/>
        <w:rPr>
          <w:rFonts w:ascii="Times New Roman" w:hAnsi="Times New Roman" w:cs="仿宋_GB2312"/>
          <w:sz w:val="32"/>
          <w:szCs w:val="32"/>
        </w:rPr>
      </w:pPr>
      <w:r>
        <w:rPr>
          <w:rFonts w:hint="eastAsia" w:ascii="Times New Roman" w:hAnsi="Times New Roman" w:cs="仿宋_GB2312"/>
          <w:sz w:val="32"/>
          <w:szCs w:val="32"/>
        </w:rPr>
        <w:t>（十八）在本级人民代表大会闭会期间，补选上一级人民代表大会出缺的代表和罢免个别代表。</w:t>
      </w:r>
    </w:p>
    <w:p w14:paraId="30C99BF8">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常务委员会讨论前款第四项规定的本行政区域内的重大事项和项目，可以作出决定或者决议，也可以将有关意见、建议送有关地方国家机关或者单位研究办理。有关办理情况应当及时向常务委员会报告。</w:t>
      </w:r>
    </w:p>
    <w:p w14:paraId="752F7199">
      <w:pPr>
        <w:rPr>
          <w:rFonts w:ascii="Times New Roman" w:hAnsi="Times New Roman" w:eastAsia="宋体" w:cs="宋体"/>
          <w:szCs w:val="32"/>
        </w:rPr>
      </w:pPr>
    </w:p>
    <w:p w14:paraId="6D400D6A">
      <w:pPr>
        <w:jc w:val="center"/>
        <w:rPr>
          <w:rFonts w:ascii="Times New Roman" w:hAnsi="Times New Roman" w:eastAsia="宋体" w:cs="宋体"/>
          <w:szCs w:val="32"/>
        </w:rPr>
      </w:pPr>
      <w:bookmarkStart w:id="64" w:name="第三节 常务委员会会议的举行"/>
      <w:bookmarkEnd w:id="64"/>
      <w:r>
        <w:rPr>
          <w:rFonts w:hint="eastAsia" w:ascii="Times New Roman" w:hAnsi="Times New Roman" w:eastAsia="宋体" w:cs="宋体"/>
          <w:sz w:val="32"/>
          <w:szCs w:val="32"/>
          <w:lang w:val="en-US"/>
        </w:rPr>
        <w:t>第三节　常务委员会会议的举行</w:t>
      </w:r>
    </w:p>
    <w:p w14:paraId="39CC096F">
      <w:pPr>
        <w:rPr>
          <w:rFonts w:ascii="Times New Roman" w:hAnsi="Times New Roman" w:eastAsia="宋体" w:cs="宋体"/>
          <w:szCs w:val="32"/>
        </w:rPr>
      </w:pPr>
    </w:p>
    <w:p w14:paraId="538F590F">
      <w:pPr>
        <w:ind w:firstLine="632" w:firstLineChars="200"/>
        <w:rPr>
          <w:rFonts w:ascii="Times New Roman" w:hAnsi="Times New Roman" w:cs="仿宋_GB2312"/>
          <w:sz w:val="32"/>
          <w:szCs w:val="32"/>
        </w:rPr>
      </w:pPr>
      <w:bookmarkStart w:id="65" w:name="第五十一条"/>
      <w:bookmarkEnd w:id="65"/>
      <w:r>
        <w:rPr>
          <w:rFonts w:hint="eastAsia" w:ascii="Times New Roman" w:hAnsi="Times New Roman" w:eastAsia="黑体" w:cs="黑体"/>
          <w:sz w:val="32"/>
          <w:szCs w:val="32"/>
        </w:rPr>
        <w:t>第五十一条</w:t>
      </w:r>
      <w:r>
        <w:rPr>
          <w:rFonts w:hint="eastAsia" w:ascii="Times New Roman" w:hAnsi="Times New Roman" w:cs="仿宋_GB2312"/>
          <w:sz w:val="32"/>
          <w:szCs w:val="32"/>
        </w:rPr>
        <w:t>　常务委员会会议由主任召集并主持，每两个月至少举行一次。遇有特殊需要时，可以临时召集常务委员会会议。主任可以委托副主任主持会议。</w:t>
      </w:r>
    </w:p>
    <w:p w14:paraId="17D8BD81">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县级以上的地方各级人民政府、监察委员会、人民法院、人民检察院的负责人，列席本级人民代表大会常务委员会会议。</w:t>
      </w:r>
    </w:p>
    <w:p w14:paraId="3C856A3C">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常务委员会会议有常务委员会全体组成人员过半数出席，始得举行。</w:t>
      </w:r>
    </w:p>
    <w:p w14:paraId="38E0B000">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常务委员会的决议，由常务委员会以全体组成人员的过半数通过。</w:t>
      </w:r>
    </w:p>
    <w:p w14:paraId="7C4216ED">
      <w:pPr>
        <w:ind w:firstLine="632" w:firstLineChars="200"/>
        <w:rPr>
          <w:rFonts w:ascii="Times New Roman" w:hAnsi="Times New Roman" w:cs="仿宋_GB2312"/>
          <w:sz w:val="32"/>
          <w:szCs w:val="32"/>
        </w:rPr>
      </w:pPr>
      <w:bookmarkStart w:id="66" w:name="第五十二条"/>
      <w:bookmarkEnd w:id="66"/>
      <w:r>
        <w:rPr>
          <w:rFonts w:hint="eastAsia" w:ascii="Times New Roman" w:hAnsi="Times New Roman" w:eastAsia="黑体" w:cs="黑体"/>
          <w:sz w:val="32"/>
          <w:szCs w:val="32"/>
        </w:rPr>
        <w:t>第五十二条</w:t>
      </w:r>
      <w:r>
        <w:rPr>
          <w:rFonts w:hint="eastAsia" w:ascii="Times New Roman" w:hAnsi="Times New Roman" w:cs="仿宋_GB2312"/>
          <w:sz w:val="32"/>
          <w:szCs w:val="32"/>
        </w:rPr>
        <w:t>　县级以上的地方各级人民代表大会常务委员会主任会议可以向本级人民代表大会常务委员会提出属于常务委员会职权范围内的议案，由常务委员会会议审议。</w:t>
      </w:r>
    </w:p>
    <w:p w14:paraId="17333A25">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的地方各级人民政府、人民代表大会各专门委员会，可以向本级人民代表大会常务委员会提出属于常务委员会职权范围内的议案，由主任会议决定提请常务委员会会议审议，或者先交有关的专门委员会审议、提出报告，再提请常务委员会会议审议。</w:t>
      </w:r>
    </w:p>
    <w:p w14:paraId="6638D6A7">
      <w:pPr>
        <w:ind w:firstLine="632" w:firstLineChars="200"/>
        <w:rPr>
          <w:rFonts w:ascii="Times New Roman" w:hAnsi="Times New Roman" w:cs="仿宋_GB2312"/>
          <w:sz w:val="32"/>
          <w:szCs w:val="32"/>
        </w:rPr>
      </w:pPr>
      <w:r>
        <w:rPr>
          <w:rFonts w:hint="eastAsia" w:ascii="Times New Roman" w:hAnsi="Times New Roman" w:cs="仿宋_GB2312"/>
          <w:sz w:val="32"/>
          <w:szCs w:val="32"/>
        </w:rPr>
        <w:t>省、自治区、直辖市、自治州、设区的市的人民代表大会常务委员会组成人员五人以上联名，县级的人民代表大会常务委员会组成人员三人以上联名，可以向本级常务委员会提出属于常务委员会职权范围内的议案，由主任会议决定是否提请常务委员会会议审议，或者先交有关的专门委员会审议、提出报告，再决定是否提请常务委员会会议审议。</w:t>
      </w:r>
    </w:p>
    <w:p w14:paraId="228BC90F">
      <w:pPr>
        <w:ind w:firstLine="632" w:firstLineChars="200"/>
        <w:rPr>
          <w:rFonts w:ascii="Times New Roman" w:hAnsi="Times New Roman" w:cs="仿宋_GB2312"/>
          <w:sz w:val="32"/>
          <w:szCs w:val="32"/>
        </w:rPr>
      </w:pPr>
      <w:bookmarkStart w:id="67" w:name="第五十三条"/>
      <w:bookmarkEnd w:id="67"/>
      <w:r>
        <w:rPr>
          <w:rFonts w:hint="eastAsia" w:ascii="Times New Roman" w:hAnsi="Times New Roman" w:eastAsia="黑体" w:cs="黑体"/>
          <w:sz w:val="32"/>
          <w:szCs w:val="32"/>
        </w:rPr>
        <w:t>第五十三条</w:t>
      </w:r>
      <w:r>
        <w:rPr>
          <w:rFonts w:hint="eastAsia" w:ascii="Times New Roman" w:hAnsi="Times New Roman" w:cs="仿宋_GB2312"/>
          <w:sz w:val="32"/>
          <w:szCs w:val="32"/>
        </w:rPr>
        <w:t>　在常务委员会会议期间，省、自治区、直辖市、自治州、设区的市的人民代表大会常务委员会组成人员五人以上联名，县级的人民代表大会常务委员会组成人员三人以上联名，可以向常务委员会书面提出对本级人民政府及其工作部门、监察委员会、人民法院、人民检察院的质询案。质询案必须写明质询对象、质询的问题和内容。</w:t>
      </w:r>
    </w:p>
    <w:p w14:paraId="25543AA8">
      <w:pPr>
        <w:ind w:firstLine="632" w:firstLineChars="200"/>
        <w:rPr>
          <w:rFonts w:ascii="Times New Roman" w:hAnsi="Times New Roman" w:cs="仿宋_GB2312"/>
          <w:sz w:val="32"/>
          <w:szCs w:val="32"/>
        </w:rPr>
      </w:pPr>
      <w:r>
        <w:rPr>
          <w:rFonts w:hint="eastAsia" w:ascii="Times New Roman" w:hAnsi="Times New Roman" w:cs="仿宋_GB2312"/>
          <w:sz w:val="32"/>
          <w:szCs w:val="32"/>
        </w:rPr>
        <w:t>质询案由主任会议决定交由受质询机关在常务委员会全体会议上或者有关的专门委员会会议上口头答复，或者由受质询机关书面答复。在专门委员会会议上答复的，提质询案的常务委员会组成人员有权列席会议，发表意见；主任会议认为必要的时候，可以将答复质询案的情况报告印发会议。</w:t>
      </w:r>
    </w:p>
    <w:p w14:paraId="55A200DE">
      <w:pPr>
        <w:ind w:firstLine="632" w:firstLineChars="200"/>
        <w:rPr>
          <w:rFonts w:ascii="Times New Roman" w:hAnsi="Times New Roman" w:cs="仿宋_GB2312"/>
          <w:sz w:val="32"/>
          <w:szCs w:val="32"/>
        </w:rPr>
      </w:pPr>
      <w:r>
        <w:rPr>
          <w:rFonts w:hint="eastAsia" w:ascii="Times New Roman" w:hAnsi="Times New Roman" w:cs="仿宋_GB2312"/>
          <w:sz w:val="32"/>
          <w:szCs w:val="32"/>
        </w:rPr>
        <w:t>质询案以口头答复的，应当由受质询机关的负责人到会答复；质询案以书面答复的，应当由受质询机关的负责人签署，由主任会议印发会议或者印发提质询案的常务委员会组成人员。</w:t>
      </w:r>
    </w:p>
    <w:p w14:paraId="5BBC992A">
      <w:pPr>
        <w:ind w:firstLine="632" w:firstLineChars="200"/>
        <w:rPr>
          <w:rFonts w:ascii="Times New Roman" w:hAnsi="Times New Roman" w:cs="仿宋_GB2312"/>
          <w:sz w:val="32"/>
          <w:szCs w:val="32"/>
        </w:rPr>
      </w:pPr>
      <w:bookmarkStart w:id="68" w:name="第五十四条"/>
      <w:bookmarkEnd w:id="68"/>
      <w:r>
        <w:rPr>
          <w:rFonts w:hint="eastAsia" w:ascii="Times New Roman" w:hAnsi="Times New Roman" w:eastAsia="黑体" w:cs="黑体"/>
          <w:sz w:val="32"/>
          <w:szCs w:val="32"/>
        </w:rPr>
        <w:t>第五十四条</w:t>
      </w:r>
      <w:r>
        <w:rPr>
          <w:rFonts w:hint="eastAsia" w:ascii="Times New Roman" w:hAnsi="Times New Roman" w:cs="仿宋_GB2312"/>
          <w:sz w:val="32"/>
          <w:szCs w:val="32"/>
        </w:rPr>
        <w:t>　省、自治区、直辖市、自治州、设区的市的人民代表大会常务委员会主任、副主任和秘书长组成主任会议；县、自治县、不设区的市、市辖区的人民代表大会常务委员会主任、副主任组成主任会议。</w:t>
      </w:r>
    </w:p>
    <w:p w14:paraId="70CAC842">
      <w:pPr>
        <w:ind w:firstLine="632" w:firstLineChars="200"/>
        <w:rPr>
          <w:rFonts w:ascii="Times New Roman" w:hAnsi="Times New Roman" w:cs="仿宋_GB2312"/>
          <w:sz w:val="32"/>
          <w:szCs w:val="32"/>
        </w:rPr>
      </w:pPr>
      <w:r>
        <w:rPr>
          <w:rFonts w:hint="eastAsia" w:ascii="Times New Roman" w:hAnsi="Times New Roman" w:cs="仿宋_GB2312"/>
          <w:sz w:val="32"/>
          <w:szCs w:val="32"/>
        </w:rPr>
        <w:t>主任会议处理常务委员会的重要日常工作：</w:t>
      </w:r>
    </w:p>
    <w:p w14:paraId="0FCAEE98">
      <w:pPr>
        <w:ind w:firstLine="632" w:firstLineChars="200"/>
        <w:rPr>
          <w:rFonts w:ascii="Times New Roman" w:hAnsi="Times New Roman" w:cs="仿宋_GB2312"/>
          <w:sz w:val="32"/>
          <w:szCs w:val="32"/>
        </w:rPr>
      </w:pPr>
      <w:r>
        <w:rPr>
          <w:rFonts w:hint="eastAsia" w:ascii="Times New Roman" w:hAnsi="Times New Roman" w:cs="仿宋_GB2312"/>
          <w:sz w:val="32"/>
          <w:szCs w:val="32"/>
        </w:rPr>
        <w:t>（一）决定常务委员会每次会议的会期，拟订会议议程草案，必要时提出调整会议议程的建议；</w:t>
      </w:r>
    </w:p>
    <w:p w14:paraId="2A8612BE">
      <w:pPr>
        <w:ind w:firstLine="632" w:firstLineChars="200"/>
        <w:rPr>
          <w:rFonts w:ascii="Times New Roman" w:hAnsi="Times New Roman" w:cs="仿宋_GB2312"/>
          <w:sz w:val="32"/>
          <w:szCs w:val="32"/>
        </w:rPr>
      </w:pPr>
      <w:r>
        <w:rPr>
          <w:rFonts w:hint="eastAsia" w:ascii="Times New Roman" w:hAnsi="Times New Roman" w:cs="仿宋_GB2312"/>
          <w:sz w:val="32"/>
          <w:szCs w:val="32"/>
        </w:rPr>
        <w:t>（二）对向常务委员会提出的议案和质询案，决定交由有关的专门委员会审议或者提请常务委员会全体会议审议；</w:t>
      </w:r>
    </w:p>
    <w:p w14:paraId="217EF172">
      <w:pPr>
        <w:ind w:firstLine="632" w:firstLineChars="200"/>
        <w:rPr>
          <w:rFonts w:ascii="Times New Roman" w:hAnsi="Times New Roman" w:cs="仿宋_GB2312"/>
          <w:sz w:val="32"/>
          <w:szCs w:val="32"/>
        </w:rPr>
      </w:pPr>
      <w:r>
        <w:rPr>
          <w:rFonts w:hint="eastAsia" w:ascii="Times New Roman" w:hAnsi="Times New Roman" w:cs="仿宋_GB2312"/>
          <w:sz w:val="32"/>
          <w:szCs w:val="32"/>
        </w:rPr>
        <w:t>（三）决定是否将议案和决定草案、决议草案提请常务委员会全体会议表决，对暂不交付表决的，提出下一步处理意见；</w:t>
      </w:r>
    </w:p>
    <w:p w14:paraId="7C30863F">
      <w:pPr>
        <w:ind w:firstLine="632" w:firstLineChars="200"/>
        <w:rPr>
          <w:rFonts w:ascii="Times New Roman" w:hAnsi="Times New Roman" w:cs="仿宋_GB2312"/>
          <w:sz w:val="32"/>
          <w:szCs w:val="32"/>
        </w:rPr>
      </w:pPr>
      <w:r>
        <w:rPr>
          <w:rFonts w:hint="eastAsia" w:ascii="Times New Roman" w:hAnsi="Times New Roman" w:cs="仿宋_GB2312"/>
          <w:sz w:val="32"/>
          <w:szCs w:val="32"/>
        </w:rPr>
        <w:t>（四）通过常务委员会年度工作计划等；</w:t>
      </w:r>
    </w:p>
    <w:p w14:paraId="7D738426">
      <w:pPr>
        <w:ind w:firstLine="632" w:firstLineChars="200"/>
        <w:rPr>
          <w:rFonts w:ascii="Times New Roman" w:hAnsi="Times New Roman" w:cs="仿宋_GB2312"/>
          <w:sz w:val="32"/>
          <w:szCs w:val="32"/>
        </w:rPr>
      </w:pPr>
      <w:r>
        <w:rPr>
          <w:rFonts w:hint="eastAsia" w:ascii="Times New Roman" w:hAnsi="Times New Roman" w:cs="仿宋_GB2312"/>
          <w:sz w:val="32"/>
          <w:szCs w:val="32"/>
        </w:rPr>
        <w:t>（五）指导和协调专门委员会的日常工作；</w:t>
      </w:r>
    </w:p>
    <w:p w14:paraId="7F9DD2C6">
      <w:pPr>
        <w:ind w:firstLine="632" w:firstLineChars="200"/>
        <w:rPr>
          <w:rFonts w:ascii="Times New Roman" w:hAnsi="Times New Roman" w:cs="仿宋_GB2312"/>
          <w:sz w:val="32"/>
          <w:szCs w:val="32"/>
        </w:rPr>
      </w:pPr>
      <w:r>
        <w:rPr>
          <w:rFonts w:hint="eastAsia" w:ascii="Times New Roman" w:hAnsi="Times New Roman" w:cs="仿宋_GB2312"/>
          <w:sz w:val="32"/>
          <w:szCs w:val="32"/>
        </w:rPr>
        <w:t>（六）其他重要日常工作。</w:t>
      </w:r>
    </w:p>
    <w:p w14:paraId="272E96FD">
      <w:pPr>
        <w:ind w:firstLine="632" w:firstLineChars="200"/>
        <w:rPr>
          <w:rFonts w:ascii="Times New Roman" w:hAnsi="Times New Roman" w:cs="仿宋_GB2312"/>
          <w:sz w:val="32"/>
          <w:szCs w:val="32"/>
        </w:rPr>
      </w:pPr>
      <w:bookmarkStart w:id="69" w:name="第五十五条"/>
      <w:bookmarkEnd w:id="69"/>
      <w:r>
        <w:rPr>
          <w:rFonts w:hint="eastAsia" w:ascii="Times New Roman" w:hAnsi="Times New Roman" w:eastAsia="黑体" w:cs="黑体"/>
          <w:sz w:val="32"/>
          <w:szCs w:val="32"/>
        </w:rPr>
        <w:t>第五十五条</w:t>
      </w:r>
      <w:r>
        <w:rPr>
          <w:rFonts w:hint="eastAsia" w:ascii="Times New Roman" w:hAnsi="Times New Roman" w:cs="仿宋_GB2312"/>
          <w:sz w:val="32"/>
          <w:szCs w:val="32"/>
        </w:rPr>
        <w:t>　常务委员会主任因为健康情况不能工作或者缺位的时候，由常务委员会在副主任中推选一人代理主任的职务，直到主任恢复健康或者人民代表大会选出新的主任为止。</w:t>
      </w:r>
    </w:p>
    <w:p w14:paraId="59F4D81C">
      <w:pPr>
        <w:rPr>
          <w:rFonts w:ascii="Times New Roman" w:hAnsi="Times New Roman" w:eastAsia="宋体" w:cs="宋体"/>
          <w:szCs w:val="32"/>
        </w:rPr>
      </w:pPr>
    </w:p>
    <w:p w14:paraId="056A15E4">
      <w:pPr>
        <w:jc w:val="center"/>
        <w:rPr>
          <w:rFonts w:ascii="Times New Roman" w:hAnsi="Times New Roman" w:eastAsia="宋体" w:cs="宋体"/>
          <w:szCs w:val="32"/>
        </w:rPr>
      </w:pPr>
      <w:bookmarkStart w:id="70" w:name="第四节 常务委员会各委员会和工作机构"/>
      <w:bookmarkEnd w:id="70"/>
      <w:r>
        <w:rPr>
          <w:rFonts w:hint="eastAsia" w:ascii="Times New Roman" w:hAnsi="Times New Roman" w:eastAsia="宋体" w:cs="宋体"/>
          <w:sz w:val="32"/>
          <w:szCs w:val="32"/>
          <w:lang w:val="en-US"/>
        </w:rPr>
        <w:t>第四节　常务委员会各委员会和工作机构</w:t>
      </w:r>
    </w:p>
    <w:p w14:paraId="085F2E0E">
      <w:pPr>
        <w:rPr>
          <w:rFonts w:ascii="Times New Roman" w:hAnsi="Times New Roman" w:eastAsia="宋体" w:cs="宋体"/>
          <w:szCs w:val="32"/>
        </w:rPr>
      </w:pPr>
    </w:p>
    <w:p w14:paraId="7EC723C9">
      <w:pPr>
        <w:ind w:firstLine="632" w:firstLineChars="200"/>
        <w:rPr>
          <w:rFonts w:ascii="Times New Roman" w:hAnsi="Times New Roman" w:cs="仿宋_GB2312"/>
          <w:sz w:val="32"/>
          <w:szCs w:val="32"/>
        </w:rPr>
      </w:pPr>
      <w:bookmarkStart w:id="71" w:name="第五十六条"/>
      <w:bookmarkEnd w:id="71"/>
      <w:r>
        <w:rPr>
          <w:rFonts w:hint="eastAsia" w:ascii="Times New Roman" w:hAnsi="Times New Roman" w:eastAsia="黑体" w:cs="黑体"/>
          <w:sz w:val="32"/>
          <w:szCs w:val="32"/>
        </w:rPr>
        <w:t>第五十六条</w:t>
      </w:r>
      <w:r>
        <w:rPr>
          <w:rFonts w:hint="eastAsia" w:ascii="Times New Roman" w:hAnsi="Times New Roman" w:cs="仿宋_GB2312"/>
          <w:sz w:val="32"/>
          <w:szCs w:val="32"/>
        </w:rPr>
        <w:t>　县级以上的地方各级人民代表大会常务委员</w:t>
      </w:r>
      <w:bookmarkStart w:id="112" w:name="_GoBack"/>
      <w:bookmarkEnd w:id="112"/>
      <w:r>
        <w:rPr>
          <w:rFonts w:hint="eastAsia" w:ascii="Times New Roman" w:hAnsi="Times New Roman" w:cs="仿宋_GB2312"/>
          <w:sz w:val="32"/>
          <w:szCs w:val="32"/>
        </w:rPr>
        <w:t>会设立代表资格审查委员会。</w:t>
      </w:r>
    </w:p>
    <w:p w14:paraId="42E0A7E8">
      <w:pPr>
        <w:ind w:firstLine="632" w:firstLineChars="200"/>
        <w:rPr>
          <w:rFonts w:ascii="Times New Roman" w:hAnsi="Times New Roman" w:cs="仿宋_GB2312"/>
          <w:sz w:val="32"/>
          <w:szCs w:val="32"/>
        </w:rPr>
      </w:pPr>
      <w:r>
        <w:rPr>
          <w:rFonts w:hint="eastAsia" w:ascii="Times New Roman" w:hAnsi="Times New Roman" w:cs="仿宋_GB2312"/>
          <w:sz w:val="32"/>
          <w:szCs w:val="32"/>
        </w:rPr>
        <w:t>代表资格审查委员会的主任委员、副主任委员和委员的人选，由常务委员会主任会议在常务委员会组成人员中提名，常务委员会任免。</w:t>
      </w:r>
    </w:p>
    <w:p w14:paraId="4577DE47">
      <w:pPr>
        <w:ind w:firstLine="632" w:firstLineChars="200"/>
        <w:rPr>
          <w:rFonts w:ascii="Times New Roman" w:hAnsi="Times New Roman" w:cs="仿宋_GB2312"/>
          <w:sz w:val="32"/>
          <w:szCs w:val="32"/>
        </w:rPr>
      </w:pPr>
      <w:bookmarkStart w:id="72" w:name="第五十七条"/>
      <w:bookmarkEnd w:id="72"/>
      <w:r>
        <w:rPr>
          <w:rFonts w:hint="eastAsia" w:ascii="Times New Roman" w:hAnsi="Times New Roman" w:eastAsia="黑体" w:cs="黑体"/>
          <w:sz w:val="32"/>
          <w:szCs w:val="32"/>
        </w:rPr>
        <w:t>第五十七条</w:t>
      </w:r>
      <w:r>
        <w:rPr>
          <w:rFonts w:hint="eastAsia" w:ascii="Times New Roman" w:hAnsi="Times New Roman" w:cs="仿宋_GB2312"/>
          <w:sz w:val="32"/>
          <w:szCs w:val="32"/>
        </w:rPr>
        <w:t>　代表资格审查委员会审查代表的选举是否符合法律规定。</w:t>
      </w:r>
    </w:p>
    <w:p w14:paraId="527BD197">
      <w:pPr>
        <w:ind w:firstLine="632" w:firstLineChars="200"/>
        <w:rPr>
          <w:rFonts w:ascii="Times New Roman" w:hAnsi="Times New Roman" w:cs="仿宋_GB2312"/>
          <w:sz w:val="32"/>
          <w:szCs w:val="32"/>
        </w:rPr>
      </w:pPr>
      <w:bookmarkStart w:id="73" w:name="第五十八条"/>
      <w:bookmarkEnd w:id="73"/>
      <w:r>
        <w:rPr>
          <w:rFonts w:hint="eastAsia" w:ascii="Times New Roman" w:hAnsi="Times New Roman" w:eastAsia="黑体" w:cs="黑体"/>
          <w:sz w:val="32"/>
          <w:szCs w:val="32"/>
        </w:rPr>
        <w:t>第五十八条</w:t>
      </w:r>
      <w:r>
        <w:rPr>
          <w:rFonts w:hint="eastAsia" w:ascii="Times New Roman" w:hAnsi="Times New Roman" w:cs="仿宋_GB2312"/>
          <w:sz w:val="32"/>
          <w:szCs w:val="32"/>
        </w:rPr>
        <w:t>　主任会议或者五分之一以上的常务委员会组成人员书面联名，可以向本级人民代表大会常务委员会提议组织关于特定问题的调查委员会，由全体会议决定。</w:t>
      </w:r>
    </w:p>
    <w:p w14:paraId="7B50AA70">
      <w:pPr>
        <w:ind w:firstLine="632" w:firstLineChars="200"/>
        <w:rPr>
          <w:rFonts w:ascii="Times New Roman" w:hAnsi="Times New Roman" w:cs="仿宋_GB2312"/>
          <w:sz w:val="32"/>
          <w:szCs w:val="32"/>
        </w:rPr>
      </w:pPr>
      <w:r>
        <w:rPr>
          <w:rFonts w:hint="eastAsia" w:ascii="Times New Roman" w:hAnsi="Times New Roman" w:cs="仿宋_GB2312"/>
          <w:sz w:val="32"/>
          <w:szCs w:val="32"/>
        </w:rPr>
        <w:t>调查委员会由主任委员、副主任委员和委员组成，由主任会议在常务委员会组成人员和其他代表中提名，提请全体会议通过。</w:t>
      </w:r>
    </w:p>
    <w:p w14:paraId="394709CC">
      <w:pPr>
        <w:ind w:firstLine="632" w:firstLineChars="200"/>
        <w:rPr>
          <w:rFonts w:ascii="Times New Roman" w:hAnsi="Times New Roman" w:cs="仿宋_GB2312"/>
          <w:sz w:val="32"/>
          <w:szCs w:val="32"/>
        </w:rPr>
      </w:pPr>
      <w:r>
        <w:rPr>
          <w:rFonts w:hint="eastAsia" w:ascii="Times New Roman" w:hAnsi="Times New Roman" w:cs="仿宋_GB2312"/>
          <w:sz w:val="32"/>
          <w:szCs w:val="32"/>
        </w:rPr>
        <w:t>调查委员会应当向本级人民代表大会常务委员会提出调查报告。常务委员会根据调查委员会的报告，可以作出相应的决议。</w:t>
      </w:r>
    </w:p>
    <w:p w14:paraId="15AD6E71">
      <w:pPr>
        <w:ind w:firstLine="632" w:firstLineChars="200"/>
        <w:rPr>
          <w:rFonts w:ascii="Times New Roman" w:hAnsi="Times New Roman" w:cs="仿宋_GB2312"/>
          <w:sz w:val="32"/>
          <w:szCs w:val="32"/>
        </w:rPr>
      </w:pPr>
      <w:bookmarkStart w:id="74" w:name="第五十九条"/>
      <w:bookmarkEnd w:id="74"/>
      <w:r>
        <w:rPr>
          <w:rFonts w:hint="eastAsia" w:ascii="Times New Roman" w:hAnsi="Times New Roman" w:eastAsia="黑体" w:cs="黑体"/>
          <w:sz w:val="32"/>
          <w:szCs w:val="32"/>
        </w:rPr>
        <w:t>第五十九条</w:t>
      </w:r>
      <w:r>
        <w:rPr>
          <w:rFonts w:hint="eastAsia" w:ascii="Times New Roman" w:hAnsi="Times New Roman" w:cs="仿宋_GB2312"/>
          <w:sz w:val="32"/>
          <w:szCs w:val="32"/>
        </w:rPr>
        <w:t>　常务委员会根据工作需要，设立办事机构和法制工作委员会、预算工作委员会、代表工作委员会等工作机构。</w:t>
      </w:r>
    </w:p>
    <w:p w14:paraId="40E51D53">
      <w:pPr>
        <w:ind w:firstLine="632" w:firstLineChars="200"/>
        <w:rPr>
          <w:rFonts w:ascii="Times New Roman" w:hAnsi="Times New Roman" w:cs="仿宋_GB2312"/>
          <w:sz w:val="32"/>
          <w:szCs w:val="32"/>
        </w:rPr>
      </w:pPr>
      <w:r>
        <w:rPr>
          <w:rFonts w:hint="eastAsia" w:ascii="Times New Roman" w:hAnsi="Times New Roman" w:cs="仿宋_GB2312"/>
          <w:sz w:val="32"/>
          <w:szCs w:val="32"/>
        </w:rPr>
        <w:t>省、自治区的人民代表大会常务委员会可以在地区设立工作机构。</w:t>
      </w:r>
    </w:p>
    <w:p w14:paraId="39B14205">
      <w:pPr>
        <w:ind w:firstLine="632" w:firstLineChars="200"/>
        <w:rPr>
          <w:rFonts w:ascii="Times New Roman" w:hAnsi="Times New Roman" w:cs="仿宋_GB2312"/>
          <w:sz w:val="32"/>
          <w:szCs w:val="32"/>
        </w:rPr>
      </w:pPr>
      <w:r>
        <w:rPr>
          <w:rFonts w:hint="eastAsia" w:ascii="Times New Roman" w:hAnsi="Times New Roman" w:cs="仿宋_GB2312"/>
          <w:sz w:val="32"/>
          <w:szCs w:val="32"/>
        </w:rPr>
        <w:t>市辖区、不设区的市的人民代表大会常务委员会可以在街道设立工作机构。工作机构负责联系街道辖区内的人民代表大会代表，组织代表开展活动，反映代表和群众的建议、批评和意见，办理常务委员会交办的监督、选举以及其他工作，并向常务委员会报告工作。</w:t>
      </w:r>
    </w:p>
    <w:p w14:paraId="5942BF9F">
      <w:pPr>
        <w:ind w:firstLine="632" w:firstLineChars="200"/>
        <w:rPr>
          <w:rFonts w:ascii="Times New Roman" w:hAnsi="Times New Roman" w:cs="仿宋_GB2312"/>
          <w:sz w:val="32"/>
          <w:szCs w:val="32"/>
        </w:rPr>
      </w:pPr>
      <w:r>
        <w:rPr>
          <w:rFonts w:hint="eastAsia" w:ascii="Times New Roman" w:hAnsi="Times New Roman" w:cs="仿宋_GB2312"/>
          <w:sz w:val="32"/>
          <w:szCs w:val="32"/>
        </w:rPr>
        <w:t>县、自治县的人民代表大会常务委员会可以比照前款规定，在街道设立工作机构。</w:t>
      </w:r>
    </w:p>
    <w:p w14:paraId="023E3404">
      <w:pPr>
        <w:ind w:firstLine="632" w:firstLineChars="200"/>
        <w:rPr>
          <w:rFonts w:ascii="Times New Roman" w:hAnsi="Times New Roman" w:cs="仿宋_GB2312"/>
          <w:sz w:val="32"/>
          <w:szCs w:val="32"/>
        </w:rPr>
      </w:pPr>
      <w:bookmarkStart w:id="75" w:name="第六十条"/>
      <w:bookmarkEnd w:id="75"/>
      <w:r>
        <w:rPr>
          <w:rFonts w:hint="eastAsia" w:ascii="Times New Roman" w:hAnsi="Times New Roman" w:eastAsia="黑体" w:cs="黑体"/>
          <w:sz w:val="32"/>
          <w:szCs w:val="32"/>
        </w:rPr>
        <w:t>第六十条</w:t>
      </w:r>
      <w:r>
        <w:rPr>
          <w:rFonts w:hint="eastAsia" w:ascii="Times New Roman" w:hAnsi="Times New Roman" w:cs="仿宋_GB2312"/>
          <w:sz w:val="32"/>
          <w:szCs w:val="32"/>
        </w:rPr>
        <w:t>　县级以上的地方各级人民代表大会常务委员会和各专门委员会、工作机构应当建立健全常务委员会组成人员和各专门委员会、工作机构联系代表的工作机制，支持和保障代表依法履职，扩大代表对各项工作的参与，充分发挥代表作用。</w:t>
      </w:r>
    </w:p>
    <w:p w14:paraId="58BC635B">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县级以上的地方各级人民代表大会常务委员会通过建立基层联系点、代表联络站等方式，密切同人民群众的联系，听取对立法、监督等工作的意见和建议。</w:t>
      </w:r>
    </w:p>
    <w:p w14:paraId="3756B46C">
      <w:pPr>
        <w:rPr>
          <w:rFonts w:ascii="Times New Roman" w:hAnsi="Times New Roman" w:eastAsia="宋体" w:cs="宋体"/>
          <w:szCs w:val="32"/>
        </w:rPr>
      </w:pPr>
    </w:p>
    <w:p w14:paraId="0B0B9D0D">
      <w:pPr>
        <w:jc w:val="center"/>
        <w:rPr>
          <w:rFonts w:ascii="Times New Roman" w:hAnsi="Times New Roman" w:eastAsia="黑体" w:cs="黑体"/>
          <w:szCs w:val="32"/>
        </w:rPr>
      </w:pPr>
      <w:bookmarkStart w:id="76" w:name="第四章 地方各级人民政府"/>
      <w:bookmarkEnd w:id="76"/>
      <w:r>
        <w:rPr>
          <w:rFonts w:hint="eastAsia" w:ascii="Times New Roman" w:hAnsi="Times New Roman" w:eastAsia="黑体" w:cs="黑体"/>
          <w:szCs w:val="32"/>
        </w:rPr>
        <w:t>第四章　地方各级人民政府</w:t>
      </w:r>
    </w:p>
    <w:p w14:paraId="4CB0A456">
      <w:pPr>
        <w:rPr>
          <w:rFonts w:ascii="Times New Roman" w:hAnsi="Times New Roman" w:eastAsia="宋体" w:cs="宋体"/>
          <w:szCs w:val="32"/>
        </w:rPr>
      </w:pPr>
    </w:p>
    <w:p w14:paraId="1E632008">
      <w:pPr>
        <w:jc w:val="center"/>
        <w:rPr>
          <w:rFonts w:ascii="Times New Roman" w:hAnsi="Times New Roman" w:eastAsia="宋体" w:cs="宋体"/>
          <w:szCs w:val="32"/>
        </w:rPr>
      </w:pPr>
      <w:bookmarkStart w:id="77" w:name="第一节 一般规定"/>
      <w:bookmarkEnd w:id="77"/>
      <w:r>
        <w:rPr>
          <w:rFonts w:hint="eastAsia" w:ascii="Times New Roman" w:hAnsi="Times New Roman" w:eastAsia="宋体" w:cs="宋体"/>
          <w:sz w:val="32"/>
          <w:szCs w:val="32"/>
          <w:lang w:val="en-US"/>
        </w:rPr>
        <w:t>第一节　一般规定</w:t>
      </w:r>
    </w:p>
    <w:p w14:paraId="0199023F">
      <w:pPr>
        <w:rPr>
          <w:rFonts w:ascii="Times New Roman" w:hAnsi="Times New Roman" w:eastAsia="宋体" w:cs="宋体"/>
          <w:szCs w:val="32"/>
        </w:rPr>
      </w:pPr>
    </w:p>
    <w:p w14:paraId="021BA22F">
      <w:pPr>
        <w:ind w:firstLine="632" w:firstLineChars="200"/>
        <w:rPr>
          <w:rFonts w:ascii="Times New Roman" w:hAnsi="Times New Roman" w:cs="仿宋_GB2312"/>
          <w:sz w:val="32"/>
          <w:szCs w:val="32"/>
        </w:rPr>
      </w:pPr>
      <w:bookmarkStart w:id="78" w:name="第六十一条"/>
      <w:bookmarkEnd w:id="78"/>
      <w:r>
        <w:rPr>
          <w:rFonts w:hint="eastAsia" w:ascii="Times New Roman" w:hAnsi="Times New Roman" w:eastAsia="黑体" w:cs="黑体"/>
          <w:sz w:val="32"/>
          <w:szCs w:val="32"/>
        </w:rPr>
        <w:t>第六十一条</w:t>
      </w:r>
      <w:r>
        <w:rPr>
          <w:rFonts w:hint="eastAsia" w:ascii="Times New Roman" w:hAnsi="Times New Roman" w:cs="仿宋_GB2312"/>
          <w:sz w:val="32"/>
          <w:szCs w:val="32"/>
        </w:rPr>
        <w:t>　省、自治区、直辖市、自治州、县、自治县、市、市辖区、乡、民族乡、镇设立人民政府。</w:t>
      </w:r>
    </w:p>
    <w:p w14:paraId="3E681886">
      <w:pPr>
        <w:ind w:firstLine="632" w:firstLineChars="200"/>
        <w:rPr>
          <w:rFonts w:ascii="Times New Roman" w:hAnsi="Times New Roman" w:cs="仿宋_GB2312"/>
          <w:sz w:val="32"/>
          <w:szCs w:val="32"/>
        </w:rPr>
      </w:pPr>
      <w:bookmarkStart w:id="79" w:name="第六十二条"/>
      <w:bookmarkEnd w:id="79"/>
      <w:r>
        <w:rPr>
          <w:rFonts w:hint="eastAsia" w:ascii="Times New Roman" w:hAnsi="Times New Roman" w:eastAsia="黑体" w:cs="黑体"/>
          <w:sz w:val="32"/>
          <w:szCs w:val="32"/>
        </w:rPr>
        <w:t>第六十二条</w:t>
      </w:r>
      <w:r>
        <w:rPr>
          <w:rFonts w:hint="eastAsia" w:ascii="Times New Roman" w:hAnsi="Times New Roman" w:cs="仿宋_GB2312"/>
          <w:sz w:val="32"/>
          <w:szCs w:val="32"/>
        </w:rPr>
        <w:t>　地方各级人民政府应当维护宪法和法律权威，坚持依法行政，建设职能科学、权责法定、执法严明、公开公正、智能高效、廉洁诚信、人民满意的法治政府。</w:t>
      </w:r>
    </w:p>
    <w:p w14:paraId="7788A913">
      <w:pPr>
        <w:ind w:firstLine="632" w:firstLineChars="200"/>
        <w:rPr>
          <w:rFonts w:ascii="Times New Roman" w:hAnsi="Times New Roman" w:cs="仿宋_GB2312"/>
          <w:sz w:val="32"/>
          <w:szCs w:val="32"/>
        </w:rPr>
      </w:pPr>
      <w:bookmarkStart w:id="80" w:name="第六十三条"/>
      <w:bookmarkEnd w:id="80"/>
      <w:r>
        <w:rPr>
          <w:rFonts w:hint="eastAsia" w:ascii="Times New Roman" w:hAnsi="Times New Roman" w:eastAsia="黑体" w:cs="黑体"/>
          <w:sz w:val="32"/>
          <w:szCs w:val="32"/>
        </w:rPr>
        <w:t>第六十三条</w:t>
      </w:r>
      <w:r>
        <w:rPr>
          <w:rFonts w:hint="eastAsia" w:ascii="Times New Roman" w:hAnsi="Times New Roman" w:cs="仿宋_GB2312"/>
          <w:sz w:val="32"/>
          <w:szCs w:val="32"/>
        </w:rPr>
        <w:t>　地方各级人民政府应当坚持以人民为中心，全心全意为人民服务，提高行政效能，建设服务型政府。</w:t>
      </w:r>
    </w:p>
    <w:p w14:paraId="5621CF38">
      <w:pPr>
        <w:ind w:firstLine="632" w:firstLineChars="200"/>
        <w:rPr>
          <w:rFonts w:ascii="Times New Roman" w:hAnsi="Times New Roman" w:cs="仿宋_GB2312"/>
          <w:sz w:val="32"/>
          <w:szCs w:val="32"/>
        </w:rPr>
      </w:pPr>
      <w:bookmarkStart w:id="81" w:name="第六十四条"/>
      <w:bookmarkEnd w:id="81"/>
      <w:r>
        <w:rPr>
          <w:rFonts w:hint="eastAsia" w:ascii="Times New Roman" w:hAnsi="Times New Roman" w:eastAsia="黑体" w:cs="黑体"/>
          <w:sz w:val="32"/>
          <w:szCs w:val="32"/>
        </w:rPr>
        <w:t>第六十四条</w:t>
      </w:r>
      <w:r>
        <w:rPr>
          <w:rFonts w:hint="eastAsia" w:ascii="Times New Roman" w:hAnsi="Times New Roman" w:cs="仿宋_GB2312"/>
          <w:sz w:val="32"/>
          <w:szCs w:val="32"/>
        </w:rPr>
        <w:t>　地方各级人民政府应当严格执行廉洁从政各项规定，加强廉政建设，建设廉洁政府。</w:t>
      </w:r>
    </w:p>
    <w:p w14:paraId="5BAD2B2D">
      <w:pPr>
        <w:ind w:firstLine="632" w:firstLineChars="200"/>
        <w:rPr>
          <w:rFonts w:ascii="Times New Roman" w:hAnsi="Times New Roman" w:cs="仿宋_GB2312"/>
          <w:sz w:val="32"/>
          <w:szCs w:val="32"/>
        </w:rPr>
      </w:pPr>
      <w:bookmarkStart w:id="82" w:name="第六十五条"/>
      <w:bookmarkEnd w:id="82"/>
      <w:r>
        <w:rPr>
          <w:rFonts w:hint="eastAsia" w:ascii="Times New Roman" w:hAnsi="Times New Roman" w:eastAsia="黑体" w:cs="黑体"/>
          <w:sz w:val="32"/>
          <w:szCs w:val="32"/>
        </w:rPr>
        <w:t>第六十五条</w:t>
      </w:r>
      <w:r>
        <w:rPr>
          <w:rFonts w:hint="eastAsia" w:ascii="Times New Roman" w:hAnsi="Times New Roman" w:cs="仿宋_GB2312"/>
          <w:sz w:val="32"/>
          <w:szCs w:val="32"/>
        </w:rPr>
        <w:t>　地方各级人民政府应当坚持诚信原则，加强政务诚信建设，建设诚信政府。</w:t>
      </w:r>
    </w:p>
    <w:p w14:paraId="2CFE658C">
      <w:pPr>
        <w:ind w:firstLine="632" w:firstLineChars="200"/>
        <w:rPr>
          <w:rFonts w:ascii="Times New Roman" w:hAnsi="Times New Roman" w:cs="仿宋_GB2312"/>
          <w:sz w:val="32"/>
          <w:szCs w:val="32"/>
        </w:rPr>
      </w:pPr>
      <w:bookmarkStart w:id="83" w:name="第六十六条"/>
      <w:bookmarkEnd w:id="83"/>
      <w:r>
        <w:rPr>
          <w:rFonts w:hint="eastAsia" w:ascii="Times New Roman" w:hAnsi="Times New Roman" w:eastAsia="黑体" w:cs="黑体"/>
          <w:sz w:val="32"/>
          <w:szCs w:val="32"/>
        </w:rPr>
        <w:t>第六十六条</w:t>
      </w:r>
      <w:r>
        <w:rPr>
          <w:rFonts w:hint="eastAsia" w:ascii="Times New Roman" w:hAnsi="Times New Roman" w:cs="仿宋_GB2312"/>
          <w:sz w:val="32"/>
          <w:szCs w:val="32"/>
        </w:rPr>
        <w:t>　地方各级人民政府应当坚持政务公开，全面推进决策、执行、管理、服务、结果公开，依法、及时、准确公开政府信息，推进政务数据有序共享，提高政府工作的透明度。</w:t>
      </w:r>
    </w:p>
    <w:p w14:paraId="6B6B990B">
      <w:pPr>
        <w:ind w:firstLine="632" w:firstLineChars="200"/>
        <w:rPr>
          <w:rFonts w:ascii="Times New Roman" w:hAnsi="Times New Roman" w:cs="仿宋_GB2312"/>
          <w:sz w:val="32"/>
          <w:szCs w:val="32"/>
        </w:rPr>
      </w:pPr>
      <w:bookmarkStart w:id="84" w:name="第六十七条"/>
      <w:bookmarkEnd w:id="84"/>
      <w:r>
        <w:rPr>
          <w:rFonts w:hint="eastAsia" w:ascii="Times New Roman" w:hAnsi="Times New Roman" w:eastAsia="黑体" w:cs="黑体"/>
          <w:sz w:val="32"/>
          <w:szCs w:val="32"/>
        </w:rPr>
        <w:t>第六十七条</w:t>
      </w:r>
      <w:r>
        <w:rPr>
          <w:rFonts w:hint="eastAsia" w:ascii="Times New Roman" w:hAnsi="Times New Roman" w:cs="仿宋_GB2312"/>
          <w:sz w:val="32"/>
          <w:szCs w:val="32"/>
        </w:rPr>
        <w:t>　地方各级人民政府应当坚持科学决策、民主决策、依法决策，提高决策的质量。</w:t>
      </w:r>
    </w:p>
    <w:p w14:paraId="41E11051">
      <w:pPr>
        <w:ind w:firstLine="632" w:firstLineChars="200"/>
        <w:rPr>
          <w:rFonts w:ascii="Times New Roman" w:hAnsi="Times New Roman" w:cs="仿宋_GB2312"/>
          <w:sz w:val="32"/>
          <w:szCs w:val="32"/>
        </w:rPr>
      </w:pPr>
      <w:bookmarkStart w:id="85" w:name="第六十八条"/>
      <w:bookmarkEnd w:id="85"/>
      <w:r>
        <w:rPr>
          <w:rFonts w:hint="eastAsia" w:ascii="Times New Roman" w:hAnsi="Times New Roman" w:eastAsia="黑体" w:cs="黑体"/>
          <w:sz w:val="32"/>
          <w:szCs w:val="32"/>
        </w:rPr>
        <w:t>第六十八条</w:t>
      </w:r>
      <w:r>
        <w:rPr>
          <w:rFonts w:hint="eastAsia" w:ascii="Times New Roman" w:hAnsi="Times New Roman" w:cs="仿宋_GB2312"/>
          <w:sz w:val="32"/>
          <w:szCs w:val="32"/>
        </w:rPr>
        <w:t>　地方各级人民政府应当依法接受监督，确保行政权力依法正确行使。</w:t>
      </w:r>
    </w:p>
    <w:p w14:paraId="0DE48CD0">
      <w:pPr>
        <w:ind w:firstLine="632" w:firstLineChars="200"/>
        <w:rPr>
          <w:rFonts w:ascii="Times New Roman" w:hAnsi="Times New Roman" w:cs="仿宋_GB2312"/>
          <w:sz w:val="32"/>
          <w:szCs w:val="32"/>
        </w:rPr>
      </w:pPr>
      <w:bookmarkStart w:id="86" w:name="第六十九条"/>
      <w:bookmarkEnd w:id="86"/>
      <w:r>
        <w:rPr>
          <w:rFonts w:hint="eastAsia" w:ascii="Times New Roman" w:hAnsi="Times New Roman" w:eastAsia="黑体" w:cs="黑体"/>
          <w:sz w:val="32"/>
          <w:szCs w:val="32"/>
        </w:rPr>
        <w:t>第六十九条</w:t>
      </w:r>
      <w:r>
        <w:rPr>
          <w:rFonts w:hint="eastAsia" w:ascii="Times New Roman" w:hAnsi="Times New Roman" w:cs="仿宋_GB2312"/>
          <w:sz w:val="32"/>
          <w:szCs w:val="32"/>
        </w:rPr>
        <w:t>　地方各级人民政府对本级人民代表大会和上一级国家行政机关负责并报告工作。县级以上的地方各级人民政府在本级人民代表大会闭会期间，对本级人民代表大会常务委员会负责并报告工作。</w:t>
      </w:r>
    </w:p>
    <w:p w14:paraId="5ADD8D5F">
      <w:pPr>
        <w:ind w:firstLine="632" w:firstLineChars="200"/>
        <w:rPr>
          <w:rFonts w:ascii="Times New Roman" w:hAnsi="Times New Roman" w:cs="仿宋_GB2312"/>
          <w:sz w:val="32"/>
          <w:szCs w:val="32"/>
        </w:rPr>
      </w:pPr>
      <w:r>
        <w:rPr>
          <w:rFonts w:hint="eastAsia" w:ascii="Times New Roman" w:hAnsi="Times New Roman" w:cs="仿宋_GB2312"/>
          <w:sz w:val="32"/>
          <w:szCs w:val="32"/>
        </w:rPr>
        <w:t>全国地方各级人民政府都是国务院统一领导下的国家行政机关，都服从国务院。</w:t>
      </w:r>
    </w:p>
    <w:p w14:paraId="3AAF88D7">
      <w:pPr>
        <w:ind w:firstLine="632" w:firstLineChars="200"/>
        <w:rPr>
          <w:rFonts w:ascii="Times New Roman" w:hAnsi="Times New Roman" w:cs="仿宋_GB2312"/>
          <w:sz w:val="32"/>
          <w:szCs w:val="32"/>
        </w:rPr>
      </w:pPr>
      <w:r>
        <w:rPr>
          <w:rFonts w:hint="eastAsia" w:ascii="Times New Roman" w:hAnsi="Times New Roman" w:cs="仿宋_GB2312"/>
          <w:sz w:val="32"/>
          <w:szCs w:val="32"/>
        </w:rPr>
        <w:t>地方各级人民政府实行重大事项请示报告制度。</w:t>
      </w:r>
    </w:p>
    <w:p w14:paraId="7E0B3F21">
      <w:pPr>
        <w:rPr>
          <w:rFonts w:ascii="Times New Roman" w:hAnsi="Times New Roman" w:eastAsia="宋体" w:cs="宋体"/>
          <w:szCs w:val="32"/>
        </w:rPr>
      </w:pPr>
    </w:p>
    <w:p w14:paraId="5C0D6634">
      <w:pPr>
        <w:jc w:val="center"/>
        <w:rPr>
          <w:rFonts w:ascii="Times New Roman" w:hAnsi="Times New Roman" w:eastAsia="宋体" w:cs="宋体"/>
          <w:szCs w:val="32"/>
        </w:rPr>
      </w:pPr>
      <w:bookmarkStart w:id="87" w:name="第二节 地方各级人民政府的组成和任期"/>
      <w:bookmarkEnd w:id="87"/>
      <w:r>
        <w:rPr>
          <w:rFonts w:hint="eastAsia" w:ascii="Times New Roman" w:hAnsi="Times New Roman" w:eastAsia="宋体" w:cs="宋体"/>
          <w:sz w:val="32"/>
          <w:szCs w:val="32"/>
          <w:lang w:val="en-US"/>
        </w:rPr>
        <w:t>第二节　地方各级人民政府的组成和任期</w:t>
      </w:r>
    </w:p>
    <w:p w14:paraId="6DA06A08">
      <w:pPr>
        <w:rPr>
          <w:rFonts w:ascii="Times New Roman" w:hAnsi="Times New Roman" w:eastAsia="宋体" w:cs="宋体"/>
          <w:szCs w:val="32"/>
        </w:rPr>
      </w:pPr>
    </w:p>
    <w:p w14:paraId="780DB126">
      <w:pPr>
        <w:ind w:firstLine="632" w:firstLineChars="200"/>
        <w:rPr>
          <w:rFonts w:ascii="Times New Roman" w:hAnsi="Times New Roman" w:cs="仿宋_GB2312"/>
          <w:sz w:val="32"/>
          <w:szCs w:val="32"/>
        </w:rPr>
      </w:pPr>
      <w:bookmarkStart w:id="88" w:name="第七十条"/>
      <w:bookmarkEnd w:id="88"/>
      <w:r>
        <w:rPr>
          <w:rFonts w:hint="eastAsia" w:ascii="Times New Roman" w:hAnsi="Times New Roman" w:eastAsia="黑体" w:cs="黑体"/>
          <w:sz w:val="32"/>
          <w:szCs w:val="32"/>
        </w:rPr>
        <w:t>第七十条</w:t>
      </w:r>
      <w:r>
        <w:rPr>
          <w:rFonts w:hint="eastAsia" w:ascii="Times New Roman" w:hAnsi="Times New Roman" w:cs="仿宋_GB2312"/>
          <w:sz w:val="32"/>
          <w:szCs w:val="32"/>
        </w:rPr>
        <w:t>　省、自治区、直辖市、自治州、设区的市的人民政府分别由省长、副省长，自治区主席、副主席，市长、副市长，州长、副州长和秘书长、厅长、局长、委员会主任等组成。</w:t>
      </w:r>
    </w:p>
    <w:p w14:paraId="19EB8271">
      <w:pPr>
        <w:ind w:firstLine="632" w:firstLineChars="200"/>
        <w:rPr>
          <w:rFonts w:ascii="Times New Roman" w:hAnsi="Times New Roman" w:cs="仿宋_GB2312"/>
          <w:sz w:val="32"/>
          <w:szCs w:val="32"/>
        </w:rPr>
      </w:pPr>
      <w:r>
        <w:rPr>
          <w:rFonts w:hint="eastAsia" w:ascii="Times New Roman" w:hAnsi="Times New Roman" w:cs="仿宋_GB2312"/>
          <w:sz w:val="32"/>
          <w:szCs w:val="32"/>
        </w:rPr>
        <w:t>县、自治县、不设区的市、市辖区的人民政府分别由县长、副县长，市长、副市长，区长、副区长和局长、科长等组成。</w:t>
      </w:r>
    </w:p>
    <w:p w14:paraId="51C60580">
      <w:pPr>
        <w:ind w:firstLine="632" w:firstLineChars="200"/>
        <w:rPr>
          <w:rFonts w:ascii="Times New Roman" w:hAnsi="Times New Roman" w:cs="仿宋_GB2312"/>
          <w:sz w:val="32"/>
          <w:szCs w:val="32"/>
        </w:rPr>
      </w:pPr>
      <w:r>
        <w:rPr>
          <w:rFonts w:hint="eastAsia" w:ascii="Times New Roman" w:hAnsi="Times New Roman" w:cs="仿宋_GB2312"/>
          <w:sz w:val="32"/>
          <w:szCs w:val="32"/>
        </w:rPr>
        <w:t>乡、民族乡的人民政府设乡长、副乡长。民族乡的乡长由建立民族乡的少数民族公民担任。镇人民政府设镇长、副镇长。</w:t>
      </w:r>
    </w:p>
    <w:p w14:paraId="02D8542E">
      <w:pPr>
        <w:ind w:firstLine="632" w:firstLineChars="200"/>
        <w:rPr>
          <w:rFonts w:ascii="Times New Roman" w:hAnsi="Times New Roman" w:cs="仿宋_GB2312"/>
          <w:sz w:val="32"/>
          <w:szCs w:val="32"/>
        </w:rPr>
      </w:pPr>
      <w:bookmarkStart w:id="89" w:name="第七十一条"/>
      <w:bookmarkEnd w:id="89"/>
      <w:r>
        <w:rPr>
          <w:rFonts w:hint="eastAsia" w:ascii="Times New Roman" w:hAnsi="Times New Roman" w:eastAsia="黑体" w:cs="黑体"/>
          <w:sz w:val="32"/>
          <w:szCs w:val="32"/>
        </w:rPr>
        <w:t>第七十一条</w:t>
      </w:r>
      <w:r>
        <w:rPr>
          <w:rFonts w:hint="eastAsia" w:ascii="Times New Roman" w:hAnsi="Times New Roman" w:cs="仿宋_GB2312"/>
          <w:sz w:val="32"/>
          <w:szCs w:val="32"/>
        </w:rPr>
        <w:t>　新的一届人民政府领导人员依法选举产生后，应当在两个月内提请本级人民代表大会常务委员会任命人民政府秘书长、厅长、局长、委员会主任、科长。</w:t>
      </w:r>
    </w:p>
    <w:p w14:paraId="2456585C">
      <w:pPr>
        <w:ind w:firstLine="632" w:firstLineChars="200"/>
        <w:rPr>
          <w:rFonts w:ascii="Times New Roman" w:hAnsi="Times New Roman" w:cs="仿宋_GB2312"/>
          <w:sz w:val="32"/>
          <w:szCs w:val="32"/>
        </w:rPr>
      </w:pPr>
      <w:bookmarkStart w:id="90" w:name="第七十二条"/>
      <w:bookmarkEnd w:id="90"/>
      <w:r>
        <w:rPr>
          <w:rFonts w:hint="eastAsia" w:ascii="Times New Roman" w:hAnsi="Times New Roman" w:eastAsia="黑体" w:cs="黑体"/>
          <w:sz w:val="32"/>
          <w:szCs w:val="32"/>
        </w:rPr>
        <w:t>第七十二条</w:t>
      </w:r>
      <w:r>
        <w:rPr>
          <w:rFonts w:hint="eastAsia" w:ascii="Times New Roman" w:hAnsi="Times New Roman" w:cs="仿宋_GB2312"/>
          <w:sz w:val="32"/>
          <w:szCs w:val="32"/>
        </w:rPr>
        <w:t>　地方各级人民政府每届任期五年。</w:t>
      </w:r>
    </w:p>
    <w:p w14:paraId="34045457">
      <w:pPr>
        <w:rPr>
          <w:rFonts w:ascii="Times New Roman" w:hAnsi="Times New Roman" w:eastAsia="宋体" w:cs="宋体"/>
          <w:szCs w:val="32"/>
        </w:rPr>
      </w:pPr>
    </w:p>
    <w:p w14:paraId="620AC1AB">
      <w:pPr>
        <w:jc w:val="center"/>
        <w:rPr>
          <w:rFonts w:ascii="Times New Roman" w:hAnsi="Times New Roman" w:eastAsia="宋体" w:cs="宋体"/>
          <w:szCs w:val="32"/>
        </w:rPr>
      </w:pPr>
      <w:bookmarkStart w:id="91" w:name="第三节 地方各级人民政府的职权"/>
      <w:bookmarkEnd w:id="91"/>
      <w:r>
        <w:rPr>
          <w:rFonts w:hint="eastAsia" w:ascii="Times New Roman" w:hAnsi="Times New Roman" w:eastAsia="宋体" w:cs="宋体"/>
          <w:sz w:val="32"/>
          <w:szCs w:val="32"/>
          <w:lang w:val="en-US"/>
        </w:rPr>
        <w:t>第三节　地方各级人民政府的职权</w:t>
      </w:r>
    </w:p>
    <w:p w14:paraId="30D53047">
      <w:pPr>
        <w:rPr>
          <w:rFonts w:ascii="Times New Roman" w:hAnsi="Times New Roman" w:eastAsia="宋体" w:cs="宋体"/>
          <w:szCs w:val="32"/>
        </w:rPr>
      </w:pPr>
    </w:p>
    <w:p w14:paraId="79D0B8CE">
      <w:pPr>
        <w:ind w:firstLine="632" w:firstLineChars="200"/>
        <w:rPr>
          <w:rFonts w:ascii="Times New Roman" w:hAnsi="Times New Roman" w:cs="仿宋_GB2312"/>
          <w:sz w:val="32"/>
          <w:szCs w:val="32"/>
        </w:rPr>
      </w:pPr>
      <w:bookmarkStart w:id="92" w:name="第七十三条"/>
      <w:bookmarkEnd w:id="92"/>
      <w:r>
        <w:rPr>
          <w:rFonts w:hint="eastAsia" w:ascii="Times New Roman" w:hAnsi="Times New Roman" w:eastAsia="黑体" w:cs="黑体"/>
          <w:sz w:val="32"/>
          <w:szCs w:val="32"/>
        </w:rPr>
        <w:t>第七十三条</w:t>
      </w:r>
      <w:r>
        <w:rPr>
          <w:rFonts w:hint="eastAsia" w:ascii="Times New Roman" w:hAnsi="Times New Roman" w:cs="仿宋_GB2312"/>
          <w:sz w:val="32"/>
          <w:szCs w:val="32"/>
        </w:rPr>
        <w:t>　县级以上的地方各级人民政府行使下列职权：</w:t>
      </w:r>
    </w:p>
    <w:p w14:paraId="47776E6F">
      <w:pPr>
        <w:ind w:firstLine="632" w:firstLineChars="200"/>
        <w:rPr>
          <w:rFonts w:ascii="Times New Roman" w:hAnsi="Times New Roman" w:cs="仿宋_GB2312"/>
          <w:sz w:val="32"/>
          <w:szCs w:val="32"/>
        </w:rPr>
      </w:pPr>
      <w:r>
        <w:rPr>
          <w:rFonts w:hint="eastAsia" w:ascii="Times New Roman" w:hAnsi="Times New Roman" w:cs="仿宋_GB2312"/>
          <w:sz w:val="32"/>
          <w:szCs w:val="32"/>
        </w:rPr>
        <w:t>（一）执行本级人民代表大会及其常务委员会的决议，以及上级国家行政机关的决定和命令，规定行政措施，发布决定和命令；</w:t>
      </w:r>
    </w:p>
    <w:p w14:paraId="3785389D">
      <w:pPr>
        <w:ind w:firstLine="632" w:firstLineChars="200"/>
        <w:rPr>
          <w:rFonts w:ascii="Times New Roman" w:hAnsi="Times New Roman" w:cs="仿宋_GB2312"/>
          <w:sz w:val="32"/>
          <w:szCs w:val="32"/>
        </w:rPr>
      </w:pPr>
      <w:r>
        <w:rPr>
          <w:rFonts w:hint="eastAsia" w:ascii="Times New Roman" w:hAnsi="Times New Roman" w:cs="仿宋_GB2312"/>
          <w:sz w:val="32"/>
          <w:szCs w:val="32"/>
        </w:rPr>
        <w:t>（二）领导所属各工作部门和下级人民政府的工作；</w:t>
      </w:r>
    </w:p>
    <w:p w14:paraId="3E49D9C7">
      <w:pPr>
        <w:ind w:firstLine="632" w:firstLineChars="200"/>
        <w:rPr>
          <w:rFonts w:ascii="Times New Roman" w:hAnsi="Times New Roman" w:cs="仿宋_GB2312"/>
          <w:sz w:val="32"/>
          <w:szCs w:val="32"/>
        </w:rPr>
      </w:pPr>
      <w:r>
        <w:rPr>
          <w:rFonts w:hint="eastAsia" w:ascii="Times New Roman" w:hAnsi="Times New Roman" w:cs="仿宋_GB2312"/>
          <w:sz w:val="32"/>
          <w:szCs w:val="32"/>
        </w:rPr>
        <w:t>（三）改变或者撤销所属各工作部门的不适当的命令、指示和下级人民政府的不适当的决定、命令；</w:t>
      </w:r>
    </w:p>
    <w:p w14:paraId="5492383B">
      <w:pPr>
        <w:ind w:firstLine="632" w:firstLineChars="200"/>
        <w:rPr>
          <w:rFonts w:ascii="Times New Roman" w:hAnsi="Times New Roman" w:cs="仿宋_GB2312"/>
          <w:sz w:val="32"/>
          <w:szCs w:val="32"/>
        </w:rPr>
      </w:pPr>
      <w:r>
        <w:rPr>
          <w:rFonts w:hint="eastAsia" w:ascii="Times New Roman" w:hAnsi="Times New Roman" w:cs="仿宋_GB2312"/>
          <w:sz w:val="32"/>
          <w:szCs w:val="32"/>
        </w:rPr>
        <w:t>（四）依照法律的规定任免、培训、考核和奖惩国家行政机关工作人员；</w:t>
      </w:r>
    </w:p>
    <w:p w14:paraId="70A61DC1">
      <w:pPr>
        <w:ind w:firstLine="632" w:firstLineChars="200"/>
        <w:rPr>
          <w:rFonts w:ascii="Times New Roman" w:hAnsi="Times New Roman" w:cs="仿宋_GB2312"/>
          <w:sz w:val="32"/>
          <w:szCs w:val="32"/>
        </w:rPr>
      </w:pPr>
      <w:r>
        <w:rPr>
          <w:rFonts w:hint="eastAsia" w:ascii="Times New Roman" w:hAnsi="Times New Roman" w:cs="仿宋_GB2312"/>
          <w:sz w:val="32"/>
          <w:szCs w:val="32"/>
        </w:rPr>
        <w:t>（五）编制和执行国民经济和社会发展规划纲要、计划和预算，管理本行政区域内的经济、教育、科学、文化、卫生、体育、城乡建设等事业和生态环境保护、自然资源、财政、民政、社会保障、公安、民族事务、司法行政、人口与计划生育等行政工作；</w:t>
      </w:r>
    </w:p>
    <w:p w14:paraId="2D51771C">
      <w:pPr>
        <w:ind w:firstLine="632" w:firstLineChars="200"/>
        <w:rPr>
          <w:rFonts w:ascii="Times New Roman" w:hAnsi="Times New Roman" w:cs="仿宋_GB2312"/>
          <w:sz w:val="32"/>
          <w:szCs w:val="32"/>
        </w:rPr>
      </w:pPr>
      <w:r>
        <w:rPr>
          <w:rFonts w:hint="eastAsia" w:ascii="Times New Roman" w:hAnsi="Times New Roman" w:cs="仿宋_GB2312"/>
          <w:sz w:val="32"/>
          <w:szCs w:val="32"/>
        </w:rPr>
        <w:t>（六）保护社会主义的全民所有的财产和劳动群众集体所有的财产，保护公民私人所有的合法财产，维护社会秩序，保障公民的人身权利、民主权利和其他权利；</w:t>
      </w:r>
    </w:p>
    <w:p w14:paraId="3D113318">
      <w:pPr>
        <w:ind w:firstLine="632" w:firstLineChars="200"/>
        <w:rPr>
          <w:rFonts w:ascii="Times New Roman" w:hAnsi="Times New Roman" w:cs="仿宋_GB2312"/>
          <w:sz w:val="32"/>
          <w:szCs w:val="32"/>
        </w:rPr>
      </w:pPr>
      <w:r>
        <w:rPr>
          <w:rFonts w:hint="eastAsia" w:ascii="Times New Roman" w:hAnsi="Times New Roman" w:cs="仿宋_GB2312"/>
          <w:sz w:val="32"/>
          <w:szCs w:val="32"/>
        </w:rPr>
        <w:t>（七）履行国有资产管理职责；</w:t>
      </w:r>
    </w:p>
    <w:p w14:paraId="1E44983C">
      <w:pPr>
        <w:ind w:firstLine="632" w:firstLineChars="200"/>
        <w:rPr>
          <w:rFonts w:ascii="Times New Roman" w:hAnsi="Times New Roman" w:cs="仿宋_GB2312"/>
          <w:sz w:val="32"/>
          <w:szCs w:val="32"/>
        </w:rPr>
      </w:pPr>
      <w:r>
        <w:rPr>
          <w:rFonts w:hint="eastAsia" w:ascii="Times New Roman" w:hAnsi="Times New Roman" w:cs="仿宋_GB2312"/>
          <w:sz w:val="32"/>
          <w:szCs w:val="32"/>
        </w:rPr>
        <w:t>（八）保护各种经济组织的合法权益；</w:t>
      </w:r>
    </w:p>
    <w:p w14:paraId="60401F54">
      <w:pPr>
        <w:ind w:firstLine="632" w:firstLineChars="200"/>
        <w:rPr>
          <w:rFonts w:ascii="Times New Roman" w:hAnsi="Times New Roman" w:cs="仿宋_GB2312"/>
          <w:sz w:val="32"/>
          <w:szCs w:val="32"/>
        </w:rPr>
      </w:pPr>
      <w:r>
        <w:rPr>
          <w:rFonts w:hint="eastAsia" w:ascii="Times New Roman" w:hAnsi="Times New Roman" w:cs="仿宋_GB2312"/>
          <w:sz w:val="32"/>
          <w:szCs w:val="32"/>
        </w:rPr>
        <w:t>（九）铸牢中华民族共同体意识，促进各民族广泛交往交流交融，保障少数民族的合法权利和利益，保障少数民族保持或者改革自己的风俗习惯的自由，帮助本行政区域内的民族自治地方依照宪法和法律实行区域自治，帮助各少数民族发展政治、经济和文化的建设事业；</w:t>
      </w:r>
    </w:p>
    <w:p w14:paraId="53DEDA4D">
      <w:pPr>
        <w:ind w:firstLine="632" w:firstLineChars="200"/>
        <w:rPr>
          <w:rFonts w:ascii="Times New Roman" w:hAnsi="Times New Roman" w:cs="仿宋_GB2312"/>
          <w:sz w:val="32"/>
          <w:szCs w:val="32"/>
        </w:rPr>
      </w:pPr>
      <w:r>
        <w:rPr>
          <w:rFonts w:hint="eastAsia" w:ascii="Times New Roman" w:hAnsi="Times New Roman" w:cs="仿宋_GB2312"/>
          <w:sz w:val="32"/>
          <w:szCs w:val="32"/>
        </w:rPr>
        <w:t>（十）保障宪法和法律赋予妇女的男女平等、同工同酬和婚姻自由等各项权利；</w:t>
      </w:r>
    </w:p>
    <w:p w14:paraId="63F03891">
      <w:pPr>
        <w:ind w:firstLine="632" w:firstLineChars="200"/>
        <w:rPr>
          <w:rFonts w:ascii="Times New Roman" w:hAnsi="Times New Roman" w:cs="仿宋_GB2312"/>
          <w:sz w:val="32"/>
          <w:szCs w:val="32"/>
        </w:rPr>
      </w:pPr>
      <w:r>
        <w:rPr>
          <w:rFonts w:hint="eastAsia" w:ascii="Times New Roman" w:hAnsi="Times New Roman" w:cs="仿宋_GB2312"/>
          <w:sz w:val="32"/>
          <w:szCs w:val="32"/>
        </w:rPr>
        <w:t>（十一）办理上级国家行政机关交办的其他事项。</w:t>
      </w:r>
    </w:p>
    <w:p w14:paraId="7890ED2B">
      <w:pPr>
        <w:ind w:firstLine="632" w:firstLineChars="200"/>
        <w:rPr>
          <w:rFonts w:ascii="Times New Roman" w:hAnsi="Times New Roman" w:cs="仿宋_GB2312"/>
          <w:sz w:val="32"/>
          <w:szCs w:val="32"/>
        </w:rPr>
      </w:pPr>
      <w:bookmarkStart w:id="93" w:name="第七十四条"/>
      <w:bookmarkEnd w:id="93"/>
      <w:r>
        <w:rPr>
          <w:rFonts w:hint="eastAsia" w:ascii="Times New Roman" w:hAnsi="Times New Roman" w:eastAsia="黑体" w:cs="黑体"/>
          <w:sz w:val="32"/>
          <w:szCs w:val="32"/>
        </w:rPr>
        <w:t>第七十四条</w:t>
      </w:r>
      <w:r>
        <w:rPr>
          <w:rFonts w:hint="eastAsia" w:ascii="Times New Roman" w:hAnsi="Times New Roman" w:cs="仿宋_GB2312"/>
          <w:sz w:val="32"/>
          <w:szCs w:val="32"/>
        </w:rPr>
        <w:t>　省、自治区、直辖市的人民政府可以根据法律、行政法规和本省、自治区、直辖市的地方性法规，制定规章，报国务院和本级人民代表大会常务委员会备案。设区的市、自治州的人民政府可以根据法律、行政法规和本省、自治区的地方性法规，依照法律规定的权限制定规章，报国务院和省、自治区的人民代表大会常务委员会、人民政府以及本级人民代表大会常务委员会备案。</w:t>
      </w:r>
    </w:p>
    <w:p w14:paraId="7182D9BC">
      <w:pPr>
        <w:ind w:firstLine="632" w:firstLineChars="200"/>
        <w:rPr>
          <w:rFonts w:ascii="Times New Roman" w:hAnsi="Times New Roman" w:cs="仿宋_GB2312"/>
          <w:sz w:val="32"/>
          <w:szCs w:val="32"/>
        </w:rPr>
      </w:pPr>
      <w:r>
        <w:rPr>
          <w:rFonts w:hint="eastAsia" w:ascii="Times New Roman" w:hAnsi="Times New Roman" w:cs="仿宋_GB2312"/>
          <w:sz w:val="32"/>
          <w:szCs w:val="32"/>
        </w:rPr>
        <w:t>依照前款规定制定规章，须经各该级政府常务会议或者全体会议讨论决定。</w:t>
      </w:r>
    </w:p>
    <w:p w14:paraId="2835CB9C">
      <w:pPr>
        <w:ind w:firstLine="632" w:firstLineChars="200"/>
        <w:rPr>
          <w:rFonts w:ascii="Times New Roman" w:hAnsi="Times New Roman" w:cs="仿宋_GB2312"/>
          <w:sz w:val="32"/>
          <w:szCs w:val="32"/>
        </w:rPr>
      </w:pPr>
      <w:bookmarkStart w:id="94" w:name="第七十五条"/>
      <w:bookmarkEnd w:id="94"/>
      <w:r>
        <w:rPr>
          <w:rFonts w:hint="eastAsia" w:ascii="Times New Roman" w:hAnsi="Times New Roman" w:eastAsia="黑体" w:cs="黑体"/>
          <w:sz w:val="32"/>
          <w:szCs w:val="32"/>
        </w:rPr>
        <w:t>第七十五条</w:t>
      </w:r>
      <w:r>
        <w:rPr>
          <w:rFonts w:hint="eastAsia" w:ascii="Times New Roman" w:hAnsi="Times New Roman" w:cs="仿宋_GB2312"/>
          <w:sz w:val="32"/>
          <w:szCs w:val="32"/>
        </w:rPr>
        <w:t>　县级以上的地方各级人民政府制定涉及个人、组织权利义务的规范性文件，应当依照法定权限和程序，进行评估论证、公开征求意见、合法性审查、集体讨论决定，并予以公布和备案。</w:t>
      </w:r>
    </w:p>
    <w:p w14:paraId="557851E2">
      <w:pPr>
        <w:ind w:firstLine="632" w:firstLineChars="200"/>
        <w:rPr>
          <w:rFonts w:ascii="Times New Roman" w:hAnsi="Times New Roman" w:cs="仿宋_GB2312"/>
          <w:sz w:val="32"/>
          <w:szCs w:val="32"/>
        </w:rPr>
      </w:pPr>
      <w:bookmarkStart w:id="95" w:name="第七十六条"/>
      <w:bookmarkEnd w:id="95"/>
      <w:r>
        <w:rPr>
          <w:rFonts w:hint="eastAsia" w:ascii="Times New Roman" w:hAnsi="Times New Roman" w:eastAsia="黑体" w:cs="黑体"/>
          <w:sz w:val="32"/>
          <w:szCs w:val="32"/>
        </w:rPr>
        <w:t>第七十六条</w:t>
      </w:r>
      <w:r>
        <w:rPr>
          <w:rFonts w:hint="eastAsia" w:ascii="Times New Roman" w:hAnsi="Times New Roman" w:cs="仿宋_GB2312"/>
          <w:sz w:val="32"/>
          <w:szCs w:val="32"/>
        </w:rPr>
        <w:t>　乡、民族乡、镇的人民政府行使下列职权：</w:t>
      </w:r>
    </w:p>
    <w:p w14:paraId="03654A95">
      <w:pPr>
        <w:ind w:firstLine="632" w:firstLineChars="200"/>
        <w:rPr>
          <w:rFonts w:ascii="Times New Roman" w:hAnsi="Times New Roman" w:cs="仿宋_GB2312"/>
          <w:sz w:val="32"/>
          <w:szCs w:val="32"/>
        </w:rPr>
      </w:pPr>
      <w:r>
        <w:rPr>
          <w:rFonts w:hint="eastAsia" w:ascii="Times New Roman" w:hAnsi="Times New Roman" w:cs="仿宋_GB2312"/>
          <w:sz w:val="32"/>
          <w:szCs w:val="32"/>
        </w:rPr>
        <w:t>（一）执行本级人民代表大会的决议和上级国家行政机关的决定和命令，发布决定和命令；</w:t>
      </w:r>
    </w:p>
    <w:p w14:paraId="55839BA1">
      <w:pPr>
        <w:ind w:firstLine="632" w:firstLineChars="200"/>
        <w:rPr>
          <w:rFonts w:ascii="Times New Roman" w:hAnsi="Times New Roman" w:cs="仿宋_GB2312"/>
          <w:sz w:val="32"/>
          <w:szCs w:val="32"/>
        </w:rPr>
      </w:pPr>
      <w:r>
        <w:rPr>
          <w:rFonts w:hint="eastAsia" w:ascii="Times New Roman" w:hAnsi="Times New Roman" w:cs="仿宋_GB2312"/>
          <w:sz w:val="32"/>
          <w:szCs w:val="32"/>
        </w:rPr>
        <w:t>（二）执行本行政区域内的经济和社会发展计划、预算，管理本行政区域内的经济、教育、科学、文化、卫生、体育等事业和生态环境保护、财政、民政、社会保障、公安、司法行政、人口与计划生育等行政工作；</w:t>
      </w:r>
    </w:p>
    <w:p w14:paraId="37B086CD">
      <w:pPr>
        <w:ind w:firstLine="632" w:firstLineChars="200"/>
        <w:rPr>
          <w:rFonts w:ascii="Times New Roman" w:hAnsi="Times New Roman" w:cs="仿宋_GB2312"/>
          <w:sz w:val="32"/>
          <w:szCs w:val="32"/>
        </w:rPr>
      </w:pPr>
      <w:r>
        <w:rPr>
          <w:rFonts w:hint="eastAsia" w:ascii="Times New Roman" w:hAnsi="Times New Roman" w:cs="仿宋_GB2312"/>
          <w:sz w:val="32"/>
          <w:szCs w:val="32"/>
        </w:rPr>
        <w:t>（三）保护社会主义的全民所有的财产和劳动群众集体所有的财产，保护公民私人所有的合法财产，维护社会秩序，保障公民的人身权利、民主权利和其他权利；</w:t>
      </w:r>
    </w:p>
    <w:p w14:paraId="7FE68B1D">
      <w:pPr>
        <w:ind w:firstLine="632" w:firstLineChars="200"/>
        <w:rPr>
          <w:rFonts w:ascii="Times New Roman" w:hAnsi="Times New Roman" w:cs="仿宋_GB2312"/>
          <w:sz w:val="32"/>
          <w:szCs w:val="32"/>
        </w:rPr>
      </w:pPr>
      <w:r>
        <w:rPr>
          <w:rFonts w:hint="eastAsia" w:ascii="Times New Roman" w:hAnsi="Times New Roman" w:cs="仿宋_GB2312"/>
          <w:sz w:val="32"/>
          <w:szCs w:val="32"/>
        </w:rPr>
        <w:t>（四）保护各种经济组织的合法权益；</w:t>
      </w:r>
    </w:p>
    <w:p w14:paraId="60B26DC5">
      <w:pPr>
        <w:ind w:firstLine="632" w:firstLineChars="200"/>
        <w:rPr>
          <w:rFonts w:ascii="Times New Roman" w:hAnsi="Times New Roman" w:cs="仿宋_GB2312"/>
          <w:sz w:val="32"/>
          <w:szCs w:val="32"/>
        </w:rPr>
      </w:pPr>
      <w:r>
        <w:rPr>
          <w:rFonts w:hint="eastAsia" w:ascii="Times New Roman" w:hAnsi="Times New Roman" w:cs="仿宋_GB2312"/>
          <w:sz w:val="32"/>
          <w:szCs w:val="32"/>
        </w:rPr>
        <w:t>（五）铸牢中华民族共同体意识，促进各民族广泛交往交流交融，保障少数民族的合法权利和利益，保障少数民族保持或者改革自己的风俗习惯的自由；</w:t>
      </w:r>
    </w:p>
    <w:p w14:paraId="76BAC837">
      <w:pPr>
        <w:ind w:firstLine="632" w:firstLineChars="200"/>
        <w:rPr>
          <w:rFonts w:ascii="Times New Roman" w:hAnsi="Times New Roman" w:cs="仿宋_GB2312"/>
          <w:sz w:val="32"/>
          <w:szCs w:val="32"/>
        </w:rPr>
      </w:pPr>
      <w:r>
        <w:rPr>
          <w:rFonts w:hint="eastAsia" w:ascii="Times New Roman" w:hAnsi="Times New Roman" w:cs="仿宋_GB2312"/>
          <w:sz w:val="32"/>
          <w:szCs w:val="32"/>
        </w:rPr>
        <w:t>（六）保障宪法和法律赋予妇女的男女平等、同工同酬和婚姻自由等各项权利；</w:t>
      </w:r>
    </w:p>
    <w:p w14:paraId="72F894C7">
      <w:pPr>
        <w:ind w:firstLine="632" w:firstLineChars="200"/>
        <w:rPr>
          <w:rFonts w:ascii="Times New Roman" w:hAnsi="Times New Roman" w:cs="仿宋_GB2312"/>
          <w:sz w:val="32"/>
          <w:szCs w:val="32"/>
        </w:rPr>
      </w:pPr>
      <w:r>
        <w:rPr>
          <w:rFonts w:hint="eastAsia" w:ascii="Times New Roman" w:hAnsi="Times New Roman" w:cs="仿宋_GB2312"/>
          <w:sz w:val="32"/>
          <w:szCs w:val="32"/>
        </w:rPr>
        <w:t>（七）办理上级人民政府交办的其他事项。</w:t>
      </w:r>
    </w:p>
    <w:p w14:paraId="733EFD0F">
      <w:pPr>
        <w:ind w:firstLine="632" w:firstLineChars="200"/>
        <w:rPr>
          <w:rFonts w:ascii="Times New Roman" w:hAnsi="Times New Roman" w:cs="仿宋_GB2312"/>
          <w:sz w:val="32"/>
          <w:szCs w:val="32"/>
        </w:rPr>
      </w:pPr>
      <w:bookmarkStart w:id="96" w:name="第七十七条"/>
      <w:bookmarkEnd w:id="96"/>
      <w:r>
        <w:rPr>
          <w:rFonts w:hint="eastAsia" w:ascii="Times New Roman" w:hAnsi="Times New Roman" w:eastAsia="黑体" w:cs="黑体"/>
          <w:sz w:val="32"/>
          <w:szCs w:val="32"/>
        </w:rPr>
        <w:t>第七十七条</w:t>
      </w:r>
      <w:r>
        <w:rPr>
          <w:rFonts w:hint="eastAsia" w:ascii="Times New Roman" w:hAnsi="Times New Roman" w:cs="仿宋_GB2312"/>
          <w:sz w:val="32"/>
          <w:szCs w:val="32"/>
        </w:rPr>
        <w:t>　地方各级人民政府分别实行省长、自治区主席、市长、州长、县长、区长、乡长、镇长负责制。</w:t>
      </w:r>
    </w:p>
    <w:p w14:paraId="33E4EE00">
      <w:pPr>
        <w:ind w:firstLine="632" w:firstLineChars="200"/>
        <w:rPr>
          <w:rFonts w:ascii="Times New Roman" w:hAnsi="Times New Roman" w:cs="仿宋_GB2312"/>
          <w:sz w:val="32"/>
          <w:szCs w:val="32"/>
        </w:rPr>
      </w:pPr>
      <w:r>
        <w:rPr>
          <w:rFonts w:hint="eastAsia" w:ascii="Times New Roman" w:hAnsi="Times New Roman" w:cs="仿宋_GB2312"/>
          <w:sz w:val="32"/>
          <w:szCs w:val="32"/>
        </w:rPr>
        <w:t>省长、自治区主席、市长、州长、县长、区长、乡长、镇长分别主持地方各级人民政府的工作。</w:t>
      </w:r>
    </w:p>
    <w:p w14:paraId="7D694E41">
      <w:pPr>
        <w:ind w:firstLine="632" w:firstLineChars="200"/>
        <w:rPr>
          <w:rFonts w:ascii="Times New Roman" w:hAnsi="Times New Roman" w:cs="仿宋_GB2312"/>
          <w:sz w:val="32"/>
          <w:szCs w:val="32"/>
        </w:rPr>
      </w:pPr>
      <w:bookmarkStart w:id="97" w:name="第七十八条"/>
      <w:bookmarkEnd w:id="97"/>
      <w:r>
        <w:rPr>
          <w:rFonts w:hint="eastAsia" w:ascii="Times New Roman" w:hAnsi="Times New Roman" w:eastAsia="黑体" w:cs="黑体"/>
          <w:sz w:val="32"/>
          <w:szCs w:val="32"/>
        </w:rPr>
        <w:t>第七十八条</w:t>
      </w:r>
      <w:r>
        <w:rPr>
          <w:rFonts w:hint="eastAsia" w:ascii="Times New Roman" w:hAnsi="Times New Roman" w:cs="仿宋_GB2312"/>
          <w:sz w:val="32"/>
          <w:szCs w:val="32"/>
        </w:rPr>
        <w:t>　县级以上的地方各级人民政府会议分为全体会议和常务会议。全体会议由本级人民政府全体成员组成。省、自治区、直辖市、自治州、设区的市的人民政府常务会议，分别由省长、副省长，自治区主席、副主席，市长、副市长，州长、副州长和秘书长组成。县、自治县、不设区的市、市辖区的人民政府常务会议，分别由县长、副县长，市长、副市长，区长、副区长组成。省长、自治区主席、市长、州长、县长、区长召集和主持本级人民政府全体会议和常务会议。政府工作中的重大问题，须经政府常务会议或者全体会议讨论决定。</w:t>
      </w:r>
    </w:p>
    <w:p w14:paraId="7F0F11DC">
      <w:pPr>
        <w:rPr>
          <w:rFonts w:ascii="Times New Roman" w:hAnsi="Times New Roman" w:eastAsia="宋体" w:cs="宋体"/>
          <w:szCs w:val="32"/>
        </w:rPr>
      </w:pPr>
    </w:p>
    <w:p w14:paraId="4338B8CD">
      <w:pPr>
        <w:jc w:val="center"/>
        <w:rPr>
          <w:rFonts w:ascii="Times New Roman" w:hAnsi="Times New Roman" w:eastAsia="宋体" w:cs="宋体"/>
          <w:szCs w:val="32"/>
        </w:rPr>
      </w:pPr>
      <w:bookmarkStart w:id="98" w:name="第四节 地方各级人民政府的机构设置"/>
      <w:bookmarkEnd w:id="98"/>
      <w:r>
        <w:rPr>
          <w:rFonts w:hint="eastAsia" w:ascii="Times New Roman" w:hAnsi="Times New Roman" w:eastAsia="宋体" w:cs="宋体"/>
          <w:sz w:val="32"/>
          <w:szCs w:val="32"/>
          <w:lang w:val="en-US"/>
        </w:rPr>
        <w:t>第四节　地方各级人民政府的机构设置</w:t>
      </w:r>
    </w:p>
    <w:p w14:paraId="1D4BBDF4">
      <w:pPr>
        <w:rPr>
          <w:rFonts w:ascii="Times New Roman" w:hAnsi="Times New Roman" w:eastAsia="宋体" w:cs="宋体"/>
          <w:szCs w:val="32"/>
        </w:rPr>
      </w:pPr>
    </w:p>
    <w:p w14:paraId="1CC28B55">
      <w:pPr>
        <w:ind w:firstLine="632" w:firstLineChars="200"/>
        <w:rPr>
          <w:rFonts w:ascii="Times New Roman" w:hAnsi="Times New Roman" w:cs="仿宋_GB2312"/>
          <w:sz w:val="32"/>
          <w:szCs w:val="32"/>
        </w:rPr>
      </w:pPr>
      <w:bookmarkStart w:id="99" w:name="第七十九条"/>
      <w:bookmarkEnd w:id="99"/>
      <w:r>
        <w:rPr>
          <w:rFonts w:hint="eastAsia" w:ascii="Times New Roman" w:hAnsi="Times New Roman" w:eastAsia="黑体" w:cs="黑体"/>
          <w:sz w:val="32"/>
          <w:szCs w:val="32"/>
        </w:rPr>
        <w:t>第七十九条</w:t>
      </w:r>
      <w:r>
        <w:rPr>
          <w:rFonts w:hint="eastAsia" w:ascii="Times New Roman" w:hAnsi="Times New Roman" w:cs="仿宋_GB2312"/>
          <w:sz w:val="32"/>
          <w:szCs w:val="32"/>
        </w:rPr>
        <w:t>　地方各级人民政府根据工作需要和优化协同高效以及精干的原则，设立必要的工作部门。</w:t>
      </w:r>
    </w:p>
    <w:p w14:paraId="32B97B45">
      <w:pPr>
        <w:ind w:firstLine="632" w:firstLineChars="200"/>
        <w:rPr>
          <w:rFonts w:ascii="Times New Roman" w:hAnsi="Times New Roman" w:cs="仿宋_GB2312"/>
          <w:sz w:val="32"/>
          <w:szCs w:val="32"/>
        </w:rPr>
      </w:pPr>
      <w:r>
        <w:rPr>
          <w:rFonts w:hint="eastAsia" w:ascii="Times New Roman" w:hAnsi="Times New Roman" w:cs="仿宋_GB2312"/>
          <w:sz w:val="32"/>
          <w:szCs w:val="32"/>
        </w:rPr>
        <w:t>县级以上的地方各级人民政府设立审计机关。地方各级审计机关依照法律规定独立行使审计监督权，对本级人民政府和上一级审计机关负责。</w:t>
      </w:r>
    </w:p>
    <w:p w14:paraId="2031DF9D">
      <w:pPr>
        <w:ind w:firstLine="632" w:firstLineChars="200"/>
        <w:rPr>
          <w:rFonts w:ascii="Times New Roman" w:hAnsi="Times New Roman" w:cs="仿宋_GB2312"/>
          <w:sz w:val="32"/>
          <w:szCs w:val="32"/>
        </w:rPr>
      </w:pPr>
      <w:r>
        <w:rPr>
          <w:rFonts w:hint="eastAsia" w:ascii="Times New Roman" w:hAnsi="Times New Roman" w:cs="仿宋_GB2312"/>
          <w:sz w:val="32"/>
          <w:szCs w:val="32"/>
        </w:rPr>
        <w:t>省、自治区、直辖市的人民政府的厅、局、委员会等工作部门和自治州、县、自治县、市、市辖区的人民政府的局、科等工作部门的设立、增加、减少或者合并，按照规定程序报请批准，并报本级人民代表大会常务委员会备案。</w:t>
      </w:r>
    </w:p>
    <w:p w14:paraId="3F563044">
      <w:pPr>
        <w:ind w:firstLine="632" w:firstLineChars="200"/>
        <w:rPr>
          <w:rFonts w:ascii="Times New Roman" w:hAnsi="Times New Roman" w:cs="仿宋_GB2312"/>
          <w:sz w:val="32"/>
          <w:szCs w:val="32"/>
        </w:rPr>
      </w:pPr>
      <w:bookmarkStart w:id="100" w:name="第八十条"/>
      <w:bookmarkEnd w:id="100"/>
      <w:r>
        <w:rPr>
          <w:rFonts w:hint="eastAsia" w:ascii="Times New Roman" w:hAnsi="Times New Roman" w:eastAsia="黑体" w:cs="黑体"/>
          <w:sz w:val="32"/>
          <w:szCs w:val="32"/>
        </w:rPr>
        <w:t>第八十条</w:t>
      </w:r>
      <w:r>
        <w:rPr>
          <w:rFonts w:hint="eastAsia" w:ascii="Times New Roman" w:hAnsi="Times New Roman" w:cs="仿宋_GB2312"/>
          <w:sz w:val="32"/>
          <w:szCs w:val="32"/>
        </w:rPr>
        <w:t>　县级以上的地方各级人民政府根据国家区域发展战略，结合地方实际需要，可以共同建立跨行政区划的区域协同发展工作机制，加强区域合作。</w:t>
      </w:r>
    </w:p>
    <w:p w14:paraId="3507EDC7">
      <w:pPr>
        <w:ind w:firstLine="632" w:firstLineChars="200"/>
        <w:rPr>
          <w:rFonts w:ascii="Times New Roman" w:hAnsi="Times New Roman" w:cs="仿宋_GB2312"/>
          <w:sz w:val="32"/>
          <w:szCs w:val="32"/>
        </w:rPr>
      </w:pPr>
      <w:r>
        <w:rPr>
          <w:rFonts w:hint="eastAsia" w:ascii="Times New Roman" w:hAnsi="Times New Roman" w:cs="仿宋_GB2312"/>
          <w:sz w:val="32"/>
          <w:szCs w:val="32"/>
        </w:rPr>
        <w:t>上级人民政府应当对下级人民政府的区域合作工作进行指导、协调和监督。</w:t>
      </w:r>
    </w:p>
    <w:p w14:paraId="2912D07C">
      <w:pPr>
        <w:ind w:firstLine="632" w:firstLineChars="200"/>
        <w:rPr>
          <w:rFonts w:ascii="Times New Roman" w:hAnsi="Times New Roman" w:cs="仿宋_GB2312"/>
          <w:sz w:val="32"/>
          <w:szCs w:val="32"/>
        </w:rPr>
      </w:pPr>
      <w:bookmarkStart w:id="101" w:name="第八十一条"/>
      <w:bookmarkEnd w:id="101"/>
      <w:r>
        <w:rPr>
          <w:rFonts w:hint="eastAsia" w:ascii="Times New Roman" w:hAnsi="Times New Roman" w:eastAsia="黑体" w:cs="黑体"/>
          <w:sz w:val="32"/>
          <w:szCs w:val="32"/>
        </w:rPr>
        <w:t>第八十一条</w:t>
      </w:r>
      <w:r>
        <w:rPr>
          <w:rFonts w:hint="eastAsia" w:ascii="Times New Roman" w:hAnsi="Times New Roman" w:cs="仿宋_GB2312"/>
          <w:sz w:val="32"/>
          <w:szCs w:val="32"/>
        </w:rPr>
        <w:t>　县级以上的地方各级人民政府根据应对重大突发事件的需要，可以建立跨部门指挥协调机制。</w:t>
      </w:r>
    </w:p>
    <w:p w14:paraId="4D79974B">
      <w:pPr>
        <w:ind w:firstLine="632" w:firstLineChars="200"/>
        <w:rPr>
          <w:rFonts w:ascii="Times New Roman" w:hAnsi="Times New Roman" w:cs="仿宋_GB2312"/>
          <w:sz w:val="32"/>
          <w:szCs w:val="32"/>
        </w:rPr>
      </w:pPr>
      <w:bookmarkStart w:id="102" w:name="第八十二条"/>
      <w:bookmarkEnd w:id="102"/>
      <w:r>
        <w:rPr>
          <w:rFonts w:hint="eastAsia" w:ascii="Times New Roman" w:hAnsi="Times New Roman" w:eastAsia="黑体" w:cs="黑体"/>
          <w:sz w:val="32"/>
          <w:szCs w:val="32"/>
        </w:rPr>
        <w:t>第八十二条</w:t>
      </w:r>
      <w:r>
        <w:rPr>
          <w:rFonts w:hint="eastAsia" w:ascii="Times New Roman" w:hAnsi="Times New Roman" w:cs="仿宋_GB2312"/>
          <w:sz w:val="32"/>
          <w:szCs w:val="32"/>
        </w:rPr>
        <w:t>　各厅、局、委员会、科分别设厅长、局长、主任、科长，在必要的时候可以设副职。</w:t>
      </w:r>
    </w:p>
    <w:p w14:paraId="1D30E03B">
      <w:pPr>
        <w:ind w:firstLine="632" w:firstLineChars="200"/>
        <w:rPr>
          <w:rFonts w:ascii="Times New Roman" w:hAnsi="Times New Roman" w:cs="仿宋_GB2312"/>
          <w:sz w:val="32"/>
          <w:szCs w:val="32"/>
        </w:rPr>
      </w:pPr>
      <w:r>
        <w:rPr>
          <w:rFonts w:hint="eastAsia" w:ascii="Times New Roman" w:hAnsi="Times New Roman" w:cs="仿宋_GB2312"/>
          <w:sz w:val="32"/>
          <w:szCs w:val="32"/>
        </w:rPr>
        <w:t>办公厅、办公室设主任，在必要的时候可以设副主任。</w:t>
      </w:r>
    </w:p>
    <w:p w14:paraId="0C7947DA">
      <w:pPr>
        <w:ind w:firstLine="632" w:firstLineChars="200"/>
        <w:rPr>
          <w:rFonts w:ascii="Times New Roman" w:hAnsi="Times New Roman" w:cs="仿宋_GB2312"/>
          <w:sz w:val="32"/>
          <w:szCs w:val="32"/>
        </w:rPr>
      </w:pPr>
      <w:r>
        <w:rPr>
          <w:rFonts w:hint="eastAsia" w:ascii="Times New Roman" w:hAnsi="Times New Roman" w:cs="仿宋_GB2312"/>
          <w:sz w:val="32"/>
          <w:szCs w:val="32"/>
        </w:rPr>
        <w:t>省、自治区、直辖市、自治州、设区的市的人民政府设秘书长一人，副秘书长若干人。</w:t>
      </w:r>
    </w:p>
    <w:p w14:paraId="13C55E47">
      <w:pPr>
        <w:ind w:firstLine="632" w:firstLineChars="200"/>
        <w:rPr>
          <w:rFonts w:ascii="Times New Roman" w:hAnsi="Times New Roman" w:cs="仿宋_GB2312"/>
          <w:sz w:val="32"/>
          <w:szCs w:val="32"/>
        </w:rPr>
      </w:pPr>
      <w:bookmarkStart w:id="103" w:name="第八十三条"/>
      <w:bookmarkEnd w:id="103"/>
      <w:r>
        <w:rPr>
          <w:rFonts w:hint="eastAsia" w:ascii="Times New Roman" w:hAnsi="Times New Roman" w:eastAsia="黑体" w:cs="黑体"/>
          <w:sz w:val="32"/>
          <w:szCs w:val="32"/>
        </w:rPr>
        <w:t>第八十三条</w:t>
      </w:r>
      <w:r>
        <w:rPr>
          <w:rFonts w:hint="eastAsia" w:ascii="Times New Roman" w:hAnsi="Times New Roman" w:cs="仿宋_GB2312"/>
          <w:sz w:val="32"/>
          <w:szCs w:val="32"/>
        </w:rPr>
        <w:t>　省、自治区、直辖市的人民政府的各工作部门受人民政府统一领导，并且依照法律或者行政法规的规定受国务院主管部门的业务指导或者领导。</w:t>
      </w:r>
    </w:p>
    <w:p w14:paraId="4EB5CE3F">
      <w:pPr>
        <w:ind w:firstLine="632" w:firstLineChars="200"/>
        <w:rPr>
          <w:rFonts w:ascii="Times New Roman" w:hAnsi="Times New Roman" w:cs="仿宋_GB2312"/>
          <w:sz w:val="32"/>
          <w:szCs w:val="32"/>
        </w:rPr>
      </w:pPr>
      <w:r>
        <w:rPr>
          <w:rFonts w:hint="eastAsia" w:ascii="Times New Roman" w:hAnsi="Times New Roman" w:cs="仿宋_GB2312"/>
          <w:sz w:val="32"/>
          <w:szCs w:val="32"/>
        </w:rPr>
        <w:t>自治州、县、自治县、市、市辖区的人民政府的各工作部门受人民政府统一领导，并且依照法律或者行政法规的规定受上级人民政府主管部门的业务指导或者领导。</w:t>
      </w:r>
    </w:p>
    <w:p w14:paraId="59544630">
      <w:pPr>
        <w:ind w:firstLine="632" w:firstLineChars="200"/>
        <w:rPr>
          <w:rFonts w:ascii="Times New Roman" w:hAnsi="Times New Roman" w:cs="仿宋_GB2312"/>
          <w:sz w:val="32"/>
          <w:szCs w:val="32"/>
        </w:rPr>
      </w:pPr>
      <w:bookmarkStart w:id="104" w:name="第八十四条"/>
      <w:bookmarkEnd w:id="104"/>
      <w:r>
        <w:rPr>
          <w:rFonts w:hint="eastAsia" w:ascii="Times New Roman" w:hAnsi="Times New Roman" w:eastAsia="黑体" w:cs="黑体"/>
          <w:sz w:val="32"/>
          <w:szCs w:val="32"/>
        </w:rPr>
        <w:t>第八十四条</w:t>
      </w:r>
      <w:r>
        <w:rPr>
          <w:rFonts w:hint="eastAsia" w:ascii="Times New Roman" w:hAnsi="Times New Roman" w:cs="仿宋_GB2312"/>
          <w:sz w:val="32"/>
          <w:szCs w:val="32"/>
        </w:rPr>
        <w:t>　省、自治区、直辖市、自治州、县、自治县、市、市辖区的人民政府应当协助设立在本行政区域内不属于自己管理的国家机关、企业、事业单位进行工作，并且监督它们遵守和执行法律和政策。</w:t>
      </w:r>
    </w:p>
    <w:p w14:paraId="22C3D54B">
      <w:pPr>
        <w:ind w:firstLine="632" w:firstLineChars="200"/>
        <w:rPr>
          <w:rFonts w:ascii="Times New Roman" w:hAnsi="Times New Roman" w:cs="仿宋_GB2312"/>
          <w:sz w:val="32"/>
          <w:szCs w:val="32"/>
        </w:rPr>
      </w:pPr>
      <w:bookmarkStart w:id="105" w:name="第八十五条"/>
      <w:bookmarkEnd w:id="105"/>
      <w:r>
        <w:rPr>
          <w:rFonts w:hint="eastAsia" w:ascii="Times New Roman" w:hAnsi="Times New Roman" w:eastAsia="黑体" w:cs="黑体"/>
          <w:sz w:val="32"/>
          <w:szCs w:val="32"/>
        </w:rPr>
        <w:t>第八十五条</w:t>
      </w:r>
      <w:r>
        <w:rPr>
          <w:rFonts w:hint="eastAsia" w:ascii="Times New Roman" w:hAnsi="Times New Roman" w:cs="仿宋_GB2312"/>
          <w:sz w:val="32"/>
          <w:szCs w:val="32"/>
        </w:rPr>
        <w:t>　省、自治区的人民政府在必要的时候，经国务院批准，可以设立若干派出机关。</w:t>
      </w:r>
    </w:p>
    <w:p w14:paraId="02B12832">
      <w:pPr>
        <w:ind w:firstLine="632" w:firstLineChars="200"/>
        <w:rPr>
          <w:rFonts w:ascii="Times New Roman" w:hAnsi="Times New Roman" w:cs="仿宋_GB2312"/>
          <w:sz w:val="32"/>
          <w:szCs w:val="32"/>
        </w:rPr>
      </w:pPr>
      <w:r>
        <w:rPr>
          <w:rFonts w:hint="eastAsia" w:ascii="Times New Roman" w:hAnsi="Times New Roman" w:cs="仿宋_GB2312"/>
          <w:sz w:val="32"/>
          <w:szCs w:val="32"/>
        </w:rPr>
        <w:t>县、自治县的人民政府在必要的时候，经省、自治区、直辖市的人民政府批准，可以设立若干区公所，作为它的派出机关。</w:t>
      </w:r>
    </w:p>
    <w:p w14:paraId="6B9F2990">
      <w:pPr>
        <w:ind w:firstLine="632" w:firstLineChars="200"/>
        <w:rPr>
          <w:rFonts w:ascii="Times New Roman" w:hAnsi="Times New Roman" w:cs="仿宋_GB2312"/>
          <w:sz w:val="32"/>
          <w:szCs w:val="32"/>
        </w:rPr>
      </w:pPr>
      <w:r>
        <w:rPr>
          <w:rFonts w:hint="eastAsia" w:ascii="Times New Roman" w:hAnsi="Times New Roman" w:cs="仿宋_GB2312"/>
          <w:sz w:val="32"/>
          <w:szCs w:val="32"/>
        </w:rPr>
        <w:t>市辖区、不设区的市的人民政府，经上一级人民政府批准，可以设立若干街道办事处，作为它的派出机关。</w:t>
      </w:r>
    </w:p>
    <w:p w14:paraId="733912E1">
      <w:pPr>
        <w:ind w:firstLine="632" w:firstLineChars="200"/>
        <w:rPr>
          <w:rFonts w:ascii="Times New Roman" w:hAnsi="Times New Roman" w:cs="仿宋_GB2312"/>
          <w:sz w:val="32"/>
          <w:szCs w:val="32"/>
        </w:rPr>
      </w:pPr>
      <w:bookmarkStart w:id="106" w:name="第八十六条"/>
      <w:bookmarkEnd w:id="106"/>
      <w:r>
        <w:rPr>
          <w:rFonts w:hint="eastAsia" w:ascii="Times New Roman" w:hAnsi="Times New Roman" w:eastAsia="黑体" w:cs="黑体"/>
          <w:sz w:val="32"/>
          <w:szCs w:val="32"/>
        </w:rPr>
        <w:t>第八十六条</w:t>
      </w:r>
      <w:r>
        <w:rPr>
          <w:rFonts w:hint="eastAsia" w:ascii="Times New Roman" w:hAnsi="Times New Roman" w:cs="仿宋_GB2312"/>
          <w:sz w:val="32"/>
          <w:szCs w:val="32"/>
        </w:rPr>
        <w:t>　街道办事处在本辖区内办理派出它的人民政府交办的公共服务、公共管理、公共安全等工作，依法履行综合管理、统筹协调、应急处置和行政执法等职责，反映居民的意见和要求。</w:t>
      </w:r>
    </w:p>
    <w:p w14:paraId="72DE9DB0">
      <w:pPr>
        <w:ind w:firstLine="632" w:firstLineChars="200"/>
        <w:rPr>
          <w:rFonts w:ascii="Times New Roman" w:hAnsi="Times New Roman" w:cs="仿宋_GB2312"/>
          <w:sz w:val="32"/>
          <w:szCs w:val="32"/>
        </w:rPr>
      </w:pPr>
      <w:bookmarkStart w:id="107" w:name="第八十七条"/>
      <w:bookmarkEnd w:id="107"/>
      <w:r>
        <w:rPr>
          <w:rFonts w:hint="eastAsia" w:ascii="Times New Roman" w:hAnsi="Times New Roman" w:eastAsia="黑体" w:cs="黑体"/>
          <w:sz w:val="32"/>
          <w:szCs w:val="32"/>
        </w:rPr>
        <w:t>第八十七条</w:t>
      </w:r>
      <w:r>
        <w:rPr>
          <w:rFonts w:hint="eastAsia" w:ascii="Times New Roman" w:hAnsi="Times New Roman" w:cs="仿宋_GB2312"/>
          <w:sz w:val="32"/>
          <w:szCs w:val="32"/>
        </w:rPr>
        <w:t>　乡、民族乡、镇的人民政府和市辖区、不设区的市的人民政府或者街道办事处对基层群众性自治组织的工作给予指导、支持和帮助。基层群众性自治组织协助乡、民族乡、镇的人民政府和市辖区、不设区的市的人民政府或者街道办事处开展工作。</w:t>
      </w:r>
    </w:p>
    <w:p w14:paraId="0EC780DF">
      <w:pPr>
        <w:ind w:firstLine="632" w:firstLineChars="200"/>
        <w:rPr>
          <w:rFonts w:ascii="Times New Roman" w:hAnsi="Times New Roman" w:cs="仿宋_GB2312"/>
          <w:sz w:val="32"/>
          <w:szCs w:val="32"/>
        </w:rPr>
      </w:pPr>
      <w:bookmarkStart w:id="108" w:name="第八十八条"/>
      <w:bookmarkEnd w:id="108"/>
      <w:r>
        <w:rPr>
          <w:rFonts w:hint="eastAsia" w:ascii="Times New Roman" w:hAnsi="Times New Roman" w:eastAsia="黑体" w:cs="黑体"/>
          <w:sz w:val="32"/>
          <w:szCs w:val="32"/>
        </w:rPr>
        <w:t>第八十八条</w:t>
      </w:r>
      <w:r>
        <w:rPr>
          <w:rFonts w:hint="eastAsia" w:ascii="Times New Roman" w:hAnsi="Times New Roman" w:cs="仿宋_GB2312"/>
          <w:sz w:val="32"/>
          <w:szCs w:val="32"/>
        </w:rPr>
        <w:t>　乡、民族乡、镇的人民政府和街道办事处可以根据实际情况建立居民列席有关会议的制度。</w:t>
      </w:r>
    </w:p>
    <w:p w14:paraId="400FBEE8">
      <w:pPr>
        <w:rPr>
          <w:rFonts w:ascii="Times New Roman" w:hAnsi="Times New Roman" w:eastAsia="宋体" w:cs="宋体"/>
          <w:szCs w:val="32"/>
        </w:rPr>
      </w:pPr>
    </w:p>
    <w:p w14:paraId="4D5AB626">
      <w:pPr>
        <w:jc w:val="center"/>
        <w:rPr>
          <w:rFonts w:ascii="Times New Roman" w:hAnsi="Times New Roman" w:eastAsia="黑体" w:cs="黑体"/>
          <w:szCs w:val="32"/>
        </w:rPr>
      </w:pPr>
      <w:bookmarkStart w:id="109" w:name="第五章 附则"/>
      <w:bookmarkEnd w:id="109"/>
      <w:r>
        <w:rPr>
          <w:rFonts w:hint="eastAsia" w:ascii="Times New Roman" w:hAnsi="Times New Roman" w:eastAsia="黑体" w:cs="黑体"/>
          <w:szCs w:val="32"/>
        </w:rPr>
        <w:t>第五章　附　　则</w:t>
      </w:r>
    </w:p>
    <w:p w14:paraId="35844AAE">
      <w:pPr>
        <w:rPr>
          <w:rFonts w:ascii="Times New Roman" w:hAnsi="Times New Roman" w:eastAsia="宋体" w:cs="宋体"/>
          <w:szCs w:val="32"/>
        </w:rPr>
      </w:pPr>
    </w:p>
    <w:p w14:paraId="458470C9">
      <w:pPr>
        <w:ind w:firstLine="632" w:firstLineChars="200"/>
        <w:rPr>
          <w:rFonts w:ascii="Times New Roman" w:hAnsi="Times New Roman" w:cs="仿宋_GB2312"/>
          <w:sz w:val="32"/>
          <w:szCs w:val="32"/>
        </w:rPr>
      </w:pPr>
      <w:bookmarkStart w:id="110" w:name="第八十九条"/>
      <w:bookmarkEnd w:id="110"/>
      <w:r>
        <w:rPr>
          <w:rFonts w:hint="eastAsia" w:ascii="Times New Roman" w:hAnsi="Times New Roman" w:eastAsia="黑体" w:cs="黑体"/>
          <w:sz w:val="32"/>
          <w:szCs w:val="32"/>
        </w:rPr>
        <w:t>第八十九条</w:t>
      </w:r>
      <w:r>
        <w:rPr>
          <w:rFonts w:hint="eastAsia" w:ascii="Times New Roman" w:hAnsi="Times New Roman" w:cs="仿宋_GB2312"/>
          <w:sz w:val="32"/>
          <w:szCs w:val="32"/>
        </w:rPr>
        <w:t>　自治区、自治州、自治县的自治机关除行使本法规定的职权外，同时依照宪法、民族区域自治法和其他法律规定的权限行使自治权。</w:t>
      </w:r>
    </w:p>
    <w:p w14:paraId="0632CFA8">
      <w:pPr>
        <w:ind w:firstLine="632" w:firstLineChars="200"/>
        <w:rPr>
          <w:rFonts w:ascii="Times New Roman" w:hAnsi="Times New Roman" w:cs="仿宋_GB2312"/>
          <w:sz w:val="32"/>
          <w:szCs w:val="32"/>
        </w:rPr>
      </w:pPr>
      <w:bookmarkStart w:id="111" w:name="第九十条"/>
      <w:bookmarkEnd w:id="111"/>
      <w:r>
        <w:rPr>
          <w:rFonts w:hint="eastAsia" w:ascii="Times New Roman" w:hAnsi="Times New Roman" w:eastAsia="黑体" w:cs="黑体"/>
          <w:sz w:val="32"/>
          <w:szCs w:val="32"/>
        </w:rPr>
        <w:t>第九十条</w:t>
      </w:r>
      <w:r>
        <w:rPr>
          <w:rFonts w:hint="eastAsia" w:ascii="Times New Roman" w:hAnsi="Times New Roman" w:cs="仿宋_GB2312"/>
          <w:sz w:val="32"/>
          <w:szCs w:val="32"/>
        </w:rPr>
        <w:t>　省、自治区、直辖市的人民代表大会及其常务委员会可以根据本法和实际情况，对执行中的问题作具体规定。</w:t>
      </w:r>
    </w:p>
    <w:sectPr>
      <w:footerReference r:id="rId3" w:type="default"/>
      <w:footerReference r:id="rId4" w:type="even"/>
      <w:pgSz w:w="11906" w:h="16838"/>
      <w:pgMar w:top="2098" w:right="1474" w:bottom="1984" w:left="1588" w:header="851" w:footer="1474" w:gutter="0"/>
      <w:cols w:space="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altName w:val="微软雅黑"/>
    <w:panose1 w:val="00000000000000000000"/>
    <w:charset w:val="86"/>
    <w:family w:val="script"/>
    <w:pitch w:val="default"/>
    <w:sig w:usb0="00000000" w:usb1="00000000" w:usb2="00000000" w:usb3="00000000" w:csb0="00040000" w:csb1="00000000"/>
  </w:font>
  <w:font w:name="ˎ̥">
    <w:altName w:val="方正公文小标宋"/>
    <w:panose1 w:val="00000000000000000000"/>
    <w:charset w:val="00"/>
    <w:family w:val="roman"/>
    <w:pitch w:val="default"/>
    <w:sig w:usb0="00000000" w:usb1="00000000" w:usb2="00000000" w:usb3="00000000" w:csb0="00040001" w:csb1="00000000"/>
  </w:font>
  <w:font w:name="CESI小标宋-GB18030">
    <w:altName w:val="宋体"/>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8FD9E">
    <w:pPr>
      <w:pStyle w:val="4"/>
      <w:wordWrap w:val="0"/>
      <w:jc w:val="right"/>
      <w:rPr>
        <w:rFonts w:eastAsia="宋体"/>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37B30">
    <w:pPr>
      <w:pStyle w:val="4"/>
      <w:rPr>
        <w:rFonts w:ascii="宋体" w:hAnsi="宋体" w:eastAsia="宋体"/>
        <w:sz w:val="28"/>
        <w:szCs w:val="28"/>
      </w:rPr>
    </w:pPr>
    <w:r>
      <w:rPr>
        <w:rFonts w:hint="eastAsia" w:ascii="宋体" w:hAnsi="宋体" w:eastAsia="宋体"/>
        <w:sz w:val="28"/>
        <w:szCs w:val="28"/>
      </w:rPr>
      <w:t>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2OWQ1NmU4NmVlMDEyOWJlNDZmYWZmNzYxYTM0MDMifQ=="/>
  </w:docVars>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EBA148A"/>
    <w:rsid w:val="5F066F8F"/>
    <w:rsid w:val="622F12CF"/>
    <w:rsid w:val="63A92BB6"/>
    <w:rsid w:val="69623539"/>
    <w:rsid w:val="6A2E56A6"/>
    <w:rsid w:val="6A464C09"/>
    <w:rsid w:val="6C552A97"/>
    <w:rsid w:val="6D384E6C"/>
    <w:rsid w:val="730257DC"/>
    <w:rsid w:val="775E649E"/>
    <w:rsid w:val="7BB07870"/>
    <w:rsid w:val="7E541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cs="Courier New"/>
      <w:szCs w:val="21"/>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FollowedHyperlink"/>
    <w:unhideWhenUsed/>
    <w:qFormat/>
    <w:uiPriority w:val="99"/>
    <w:rPr>
      <w:color w:val="954F72"/>
      <w:u w:val="single"/>
    </w:rPr>
  </w:style>
  <w:style w:type="character" w:styleId="9">
    <w:name w:val="Hyperlink"/>
    <w:qFormat/>
    <w:uiPriority w:val="99"/>
    <w:rPr>
      <w:rFonts w:hint="default" w:ascii="ˎ̥" w:hAnsi="ˎ̥"/>
      <w:color w:val="0404B3"/>
      <w:sz w:val="18"/>
      <w:szCs w:val="18"/>
      <w:u w:val="none"/>
    </w:rPr>
  </w:style>
  <w:style w:type="character" w:customStyle="1" w:styleId="10">
    <w:name w:val="页脚 Char"/>
    <w:link w:val="4"/>
    <w:qFormat/>
    <w:uiPriority w:val="99"/>
    <w:rPr>
      <w:sz w:val="18"/>
      <w:szCs w:val="18"/>
    </w:rPr>
  </w:style>
  <w:style w:type="character" w:customStyle="1" w:styleId="11">
    <w:name w:val="页眉 Char"/>
    <w:link w:val="5"/>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38</Pages>
  <Words>17701</Words>
  <Characters>17736</Characters>
  <Lines>87</Lines>
  <Paragraphs>24</Paragraphs>
  <TotalTime>193</TotalTime>
  <ScaleCrop>false</ScaleCrop>
  <LinksUpToDate>false</LinksUpToDate>
  <CharactersWithSpaces>17882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神经蛙</cp:lastModifiedBy>
  <cp:lastPrinted>2024-07-19T01:09:00Z</cp:lastPrinted>
  <dcterms:modified xsi:type="dcterms:W3CDTF">2025-05-15T05:45:37Z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2052-12.1.0.20784</vt:lpwstr>
  </property>
  <property fmtid="{D5CDD505-2E9C-101B-9397-08002B2CF9AE}" pid="4" name="KSOTemplateDocerSaveRecord">
    <vt:lpwstr>eyJoZGlkIjoiYzgzNDdiMzEyZThhM2FhNjAwNDQzY2FiMmE0ODY5ZGIiLCJ1c2VySWQiOiI5OTQyMTQ2OTgifQ==</vt:lpwstr>
  </property>
</Properties>
</file>