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全国人民代表大会议事规则"/>
      <w:bookmarkEnd w:id="0"/>
      <w:r>
        <w:rPr>
          <w:rFonts w:ascii="方正小标宋简体" w:eastAsia="方正小标宋简体" w:hAnsi="方正小标宋简体" w:cs="方正小标宋简体" w:hint="eastAsia"/>
          <w:color w:val="333333"/>
          <w:sz w:val="44"/>
          <w:szCs w:val="44"/>
          <w:shd w:val="clear" w:color="auto" w:fill="FFFFFF"/>
        </w:rPr>
        <w:t>中华人民共和国全国人民代表大会议事规则</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（1989年4月4日第七届全国人民代表大会第二次会议通过　根据2021年3月11日第十三届全国人民代表大会第四次会议《关于修改〈中华人民共和国全国人民代表大会议事规则〉的决定》修正）</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会议的举行</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议案的提出和审议</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审议工作报告、审查国家计划和国家预算</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国家机构组成人员的选举、罢免、任免和辞职</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询问和质询</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调查委员会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发言和表决</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公　　布</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附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3" w:name="第一条"/>
      <w:bookmarkEnd w:id="3"/>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根据宪法、全国人民代表大会组织法和全国人民代表大会的实践经验，制定本规则。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4" w:name="第一章 会议的举行"/>
      <w:bookmarkEnd w:id="4"/>
      <w:r>
        <w:rPr>
          <w:rFonts w:ascii="Times New Roman" w:eastAsia="黑体" w:hAnsi="Times New Roman" w:cs="黑体" w:hint="eastAsia"/>
          <w:szCs w:val="32"/>
        </w:rPr>
        <w:t>第一章　会议的举行</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全国人民代表大会会议于每年第一季度举行，会议召开的日期由全国人民代表大会常务委员会决定并予以公布。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遇有特殊情况，全国人民代表大会常务委员会可以决定适当提前或者推迟召开会议。提前或者推迟召开会议的日期未能在当次会议上决定的，全国人民代表大会常务委员会可以另行决定或者授权委员长会议决定，并予以公布。</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全国人民代表大会会议由全国人民代表大会常务委员会召集。每届全国人民代表大会第一次会议，在本届全国人民代表大会代表选举完成后的两个月内，由上届全国人民代表大会常务委员会召集。</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全国人民代表大会会议有三分之二以上的代表出席，始得举行。</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全国人民代表大会常务委员会在全国人民代表大会会议举行前，进行下列准备工作：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（一）提出会议议程草案；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（二）提出主席团和秘书长名单草案；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（三）决定列席会议人员名单；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（四）会议的其他准备事项。</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全国人民代表大会常务委员会在全国人民代表大会会议举行的一个月前，将开会日期和建议会议讨论的主要事项通知代表，并将准备提请会议审议的法律草案发给代表。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全国人民代表大会常务委员会在全国人民代表大会会议举行前，可以组织代表研读讨论有关法律草案，征求代表的意见，并通报会议拟讨论的主要事项的有关情况。</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临时召集的全国人民代表大会会议不适用前两款规定。</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全国人民代表大会会议举行前，代表按照选举单位组成代表团。代表团全体会议推选代表团团长、副团长。团长召集并主持代表团全体会议。副团长协助团长工作。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代表团可以分设若干代表小组。代表小组会议推选小组召集人。</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全国人民代表大会会议举行前，召开预备会议，选举主席团和秘书长，通过会议议程和关于会议其他准备事项的决定。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预备会议由全国人民代表大会常务委员会主持。每届全国人民代表大会第一次会议的预备会议，由上届全国人民代表大会常务委员会主持。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各代表团审议全国人民代表大会常务委员会提出的主席团和秘书长名单草案、会议议程草案以及关于会议的其他准备事项，提出意见。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全国人民代表大会常务委员会委员长会议根据各代表团提出的意见，可以对主席团和秘书长名单草案、会议议程草案以及关于会议的其他准备事项提出调整意见，提请预备会议审议。</w:t>
      </w:r>
    </w:p>
    <w:p>
      <w:pPr>
        <w:ind w:firstLine="640" w:firstLineChars="200"/>
        <w:rPr>
          <w:rFonts w:ascii="Times New Roman" w:hAnsi="Times New Roman" w:cs="仿宋_GB2312"/>
          <w:sz w:val="32"/>
          <w:szCs w:val="32"/>
        </w:rPr>
      </w:pPr>
      <w:bookmarkStart w:id="12" w:name="第九条"/>
      <w:bookmarkEnd w:id="12"/>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主席团主持全国人民代表大会会议。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主席团的决定，由主席团全体成员的过半数通过。</w:t>
      </w:r>
    </w:p>
    <w:p>
      <w:pPr>
        <w:ind w:firstLine="640" w:firstLineChars="200"/>
        <w:rPr>
          <w:rFonts w:ascii="Times New Roman" w:hAnsi="Times New Roman" w:cs="仿宋_GB2312"/>
          <w:sz w:val="32"/>
          <w:szCs w:val="32"/>
        </w:rPr>
      </w:pPr>
      <w:bookmarkStart w:id="13" w:name="第十条"/>
      <w:bookmarkEnd w:id="13"/>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主席团第一次会议推选主席团常务主席若干人，推选主席团成员若干人分别担任每次大会全体会议的执行主席，并决定下列事项：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（一）副秘书长的人选；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（二）会议日程；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（三）会议期间代表提出议案的截止时间；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（四）其他需要由主席团第一次会议决定的事项。</w:t>
      </w:r>
    </w:p>
    <w:p>
      <w:pPr>
        <w:ind w:firstLine="640" w:firstLineChars="200"/>
        <w:rPr>
          <w:rFonts w:ascii="Times New Roman" w:hAnsi="Times New Roman" w:cs="仿宋_GB2312"/>
          <w:sz w:val="32"/>
          <w:szCs w:val="32"/>
        </w:rPr>
      </w:pPr>
      <w:bookmarkStart w:id="14" w:name="第十一条"/>
      <w:bookmarkEnd w:id="14"/>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主席团常务主席召集并主持主席团会议。主席团第一次会议由全国人民代表大会常务委员会委员长召集并主持，会议推选主席团常务主席后，由主席团常务主席主持。</w:t>
      </w:r>
    </w:p>
    <w:p>
      <w:pPr>
        <w:ind w:firstLine="640" w:firstLineChars="200"/>
        <w:rPr>
          <w:rFonts w:ascii="Times New Roman" w:hAnsi="Times New Roman" w:cs="仿宋_GB2312"/>
          <w:sz w:val="32"/>
          <w:szCs w:val="32"/>
        </w:rPr>
      </w:pPr>
      <w:bookmarkStart w:id="15" w:name="第十二条"/>
      <w:bookmarkEnd w:id="15"/>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代表团审议议案和有关报告，由代表团全体会议、代表小组会议审议。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以代表团名义提出的议案、质询案、罢免案，由代表团全体代表的过半数通过。</w:t>
      </w:r>
    </w:p>
    <w:p>
      <w:pPr>
        <w:ind w:firstLine="640" w:firstLineChars="200"/>
        <w:rPr>
          <w:rFonts w:ascii="Times New Roman" w:hAnsi="Times New Roman" w:cs="仿宋_GB2312"/>
          <w:sz w:val="32"/>
          <w:szCs w:val="32"/>
        </w:rPr>
      </w:pPr>
      <w:bookmarkStart w:id="16" w:name="第十三条"/>
      <w:bookmarkEnd w:id="16"/>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主席团常务主席可以召开代表团团长会议，就议案和有关报告的重大问题听取各代表团的审议意见，进行讨论，并将讨论的情况和意见向主席团报告。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主席团常务主席可以就重大的专门性问题，召集代表团推选的有关代表进行讨论；国务院有关部门负责人参加会议，汇报情况，回答问题。会议讨论的情况和意见应当向主席团报告。</w:t>
      </w:r>
    </w:p>
    <w:p>
      <w:pPr>
        <w:ind w:firstLine="640" w:firstLineChars="200"/>
        <w:rPr>
          <w:rFonts w:ascii="Times New Roman" w:hAnsi="Times New Roman" w:cs="仿宋_GB2312"/>
          <w:sz w:val="32"/>
          <w:szCs w:val="32"/>
        </w:rPr>
      </w:pPr>
      <w:bookmarkStart w:id="17" w:name="第十四条"/>
      <w:bookmarkEnd w:id="17"/>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主席团可以召开大会全体会议进行大会发言，就议案和有关报告发表意见。</w:t>
      </w:r>
    </w:p>
    <w:p>
      <w:pPr>
        <w:ind w:firstLine="640" w:firstLineChars="200"/>
        <w:rPr>
          <w:rFonts w:ascii="Times New Roman" w:hAnsi="Times New Roman" w:cs="仿宋_GB2312"/>
          <w:sz w:val="32"/>
          <w:szCs w:val="32"/>
        </w:rPr>
      </w:pPr>
      <w:bookmarkStart w:id="18" w:name="第十五条"/>
      <w:bookmarkEnd w:id="18"/>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全国人民代表大会代表应当出席会议；因病或者其他特殊原因不能出席的，应当向会议秘书处书面请假。秘书处应当向主席团报告代表出席会议的情况和缺席的原因。</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代表应当勤勉尽责，认真审议各项议案和报告，严格遵守会议纪律。</w:t>
      </w:r>
    </w:p>
    <w:p>
      <w:pPr>
        <w:ind w:firstLine="640" w:firstLineChars="200"/>
        <w:rPr>
          <w:rFonts w:ascii="Times New Roman" w:hAnsi="Times New Roman" w:cs="仿宋_GB2312"/>
          <w:sz w:val="32"/>
          <w:szCs w:val="32"/>
        </w:rPr>
      </w:pPr>
      <w:bookmarkStart w:id="19" w:name="第十六条"/>
      <w:bookmarkEnd w:id="19"/>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国务院的组成人员，中央军事委员会的组成人员，国家监察委员会主任，最高人民法院院长和最高人民检察院检察长，列席全国人民代表大会会议；其他有关机关、团体的负责人，经全国人民代表大会常务委员会决定，可以列席全国人民代表大会会议。</w:t>
      </w:r>
    </w:p>
    <w:p>
      <w:pPr>
        <w:ind w:firstLine="640" w:firstLineChars="200"/>
        <w:rPr>
          <w:rFonts w:ascii="Times New Roman" w:hAnsi="Times New Roman" w:cs="仿宋_GB2312"/>
          <w:sz w:val="32"/>
          <w:szCs w:val="32"/>
        </w:rPr>
      </w:pPr>
      <w:bookmarkStart w:id="20" w:name="第十七条"/>
      <w:bookmarkEnd w:id="20"/>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全国人民代表大会会议公开举行。</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全国人民代表大会会议议程、日程和会议情况予以公开。</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全国人民代表大会会议期间，代表在各种会议上的发言，整理简报印发会议，并可以根据本人要求，将发言记录或者摘要印发会议。会议简报、发言记录或者摘要可以为纸质版，也可以为电子版。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大会全体会议设旁听席。旁听办法另行规定。</w:t>
      </w:r>
    </w:p>
    <w:p>
      <w:pPr>
        <w:ind w:firstLine="640" w:firstLineChars="200"/>
        <w:rPr>
          <w:rFonts w:ascii="Times New Roman" w:hAnsi="Times New Roman" w:cs="仿宋_GB2312"/>
          <w:sz w:val="32"/>
          <w:szCs w:val="32"/>
        </w:rPr>
      </w:pPr>
      <w:bookmarkStart w:id="21" w:name="第十八条"/>
      <w:bookmarkEnd w:id="21"/>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全国人民代表大会会议举行新闻发布会、记者会。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全国人民代表大会会议设发言人，代表团可以根据需要设发言人。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秘书处可以组织代表和有关部门、单位负责人接受新闻媒体采访。代表团可以组织本代表团代表接受新闻媒体采访。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大会全体会议通过广播、电视、网络等媒体进行公开报道。</w:t>
      </w:r>
    </w:p>
    <w:p>
      <w:pPr>
        <w:ind w:firstLine="640" w:firstLineChars="200"/>
        <w:rPr>
          <w:rFonts w:ascii="Times New Roman" w:hAnsi="Times New Roman" w:cs="仿宋_GB2312"/>
          <w:sz w:val="32"/>
          <w:szCs w:val="32"/>
        </w:rPr>
      </w:pPr>
      <w:bookmarkStart w:id="22" w:name="第十九条"/>
      <w:bookmarkEnd w:id="22"/>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全国人民代表大会在必要的时候，可以举行秘密会议。举行秘密会议，经主席团征求各代表团的意见后，由有各代表团团长参加的主席团会议决定。</w:t>
      </w:r>
    </w:p>
    <w:p>
      <w:pPr>
        <w:ind w:firstLine="640" w:firstLineChars="200"/>
        <w:rPr>
          <w:rFonts w:ascii="Times New Roman" w:hAnsi="Times New Roman" w:cs="仿宋_GB2312"/>
          <w:sz w:val="32"/>
          <w:szCs w:val="32"/>
        </w:rPr>
      </w:pPr>
      <w:bookmarkStart w:id="23" w:name="第二十条"/>
      <w:bookmarkEnd w:id="23"/>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全国人民代表大会举行会议的时候，秘书处和有关的代表团应当为少数民族代表准备必要的翻译。</w:t>
      </w:r>
    </w:p>
    <w:p>
      <w:pPr>
        <w:ind w:firstLine="640" w:firstLineChars="200"/>
        <w:rPr>
          <w:rFonts w:ascii="Times New Roman" w:hAnsi="Times New Roman" w:cs="仿宋_GB2312"/>
          <w:sz w:val="32"/>
          <w:szCs w:val="32"/>
        </w:rPr>
      </w:pPr>
      <w:bookmarkStart w:id="24" w:name="第二十一条"/>
      <w:bookmarkEnd w:id="24"/>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全国人民代表大会举行会议，应当合理安排会议日程，提高议事质量和效率。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各代表团应当按照会议日程进行审议。</w:t>
      </w:r>
    </w:p>
    <w:p>
      <w:pPr>
        <w:ind w:firstLine="640" w:firstLineChars="200"/>
        <w:rPr>
          <w:rFonts w:ascii="Times New Roman" w:hAnsi="Times New Roman" w:cs="仿宋_GB2312"/>
          <w:sz w:val="32"/>
          <w:szCs w:val="32"/>
        </w:rPr>
      </w:pPr>
      <w:bookmarkStart w:id="25" w:name="第二十二条"/>
      <w:bookmarkEnd w:id="25"/>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全国人民代表大会会议运用现代信息技术，推进会议文件资料电子化，采用网络视频等方式为代表履职提供便利和服务。</w:t>
      </w:r>
    </w:p>
    <w:p>
      <w:pPr>
        <w:rPr>
          <w:rFonts w:ascii="Times New Roman" w:eastAsia="宋体" w:hAnsi="Times New Roman" w:cs="宋体"/>
          <w:szCs w:val="32"/>
        </w:rPr>
      </w:pPr>
    </w:p>
    <w:p>
      <w:pPr>
        <w:jc w:val="center"/>
        <w:rPr>
          <w:rFonts w:ascii="Times New Roman" w:eastAsia="黑体" w:hAnsi="Times New Roman" w:cs="黑体"/>
          <w:szCs w:val="32"/>
        </w:rPr>
      </w:pPr>
      <w:bookmarkStart w:id="26" w:name="第二章 议案的提出和审议"/>
      <w:bookmarkEnd w:id="26"/>
      <w:r>
        <w:rPr>
          <w:rFonts w:ascii="Times New Roman" w:eastAsia="黑体" w:hAnsi="Times New Roman" w:cs="黑体" w:hint="eastAsia"/>
          <w:szCs w:val="32"/>
        </w:rPr>
        <w:t>第二章　议案的提出和审议</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7" w:name="第二十三条"/>
      <w:bookmarkEnd w:id="27"/>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主席团，全国人民代表大会常务委员会，全国人民代表大会各专门委员会，国务院，中央军事委员会，国家监察委员会，最高人民法院，最高人民检察院，可以向全国人民代表大会提出属于全国人民代表大会职权范围内的议案，由主席团决定列入会议议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个代表团或者三十名以上的代表联名，可以向全国人民代表大会提出属于全国人民代表大会职权范围内的议案，由主席团决定是否列入会议议程，或者先交有关的专门委员会审议、提出是否列入会议议程的意见，再决定是否列入会议议程，并将主席团通过的关于议案处理意见的报告印发会议。专门委员会审议的时候，可以邀请提案人列席会议、发表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代表联名或者代表团提出的议案，可以在全国人民代表大会会议举行前提出。</w:t>
      </w:r>
    </w:p>
    <w:p>
      <w:pPr>
        <w:ind w:firstLine="640" w:firstLineChars="200"/>
        <w:rPr>
          <w:rFonts w:ascii="Times New Roman" w:hAnsi="Times New Roman" w:cs="仿宋_GB2312"/>
          <w:sz w:val="32"/>
          <w:szCs w:val="32"/>
        </w:rPr>
      </w:pPr>
      <w:bookmarkStart w:id="28" w:name="第二十四条"/>
      <w:bookmarkEnd w:id="28"/>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列入会议议程的议案，提案人和有关的全国人民代表大会专门委员会、有关的全国人民代表大会常务委员会工作部门应当提供有关的资料。</w:t>
      </w:r>
    </w:p>
    <w:p>
      <w:pPr>
        <w:ind w:firstLine="640" w:firstLineChars="200"/>
        <w:rPr>
          <w:rFonts w:ascii="Times New Roman" w:hAnsi="Times New Roman" w:cs="仿宋_GB2312"/>
          <w:sz w:val="32"/>
          <w:szCs w:val="32"/>
        </w:rPr>
      </w:pPr>
      <w:bookmarkStart w:id="29" w:name="第二十五条"/>
      <w:bookmarkEnd w:id="29"/>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列入会议议程的议案，提案人应当向会议提出关于议案的说明。议案由各代表团进行审议，主席团可以并交有关的专门委员会进行审议、提出报告，由主席团审议决定提请大会全体会议表决。</w:t>
      </w:r>
    </w:p>
    <w:p>
      <w:pPr>
        <w:ind w:firstLine="640" w:firstLineChars="200"/>
        <w:rPr>
          <w:rFonts w:ascii="Times New Roman" w:hAnsi="Times New Roman" w:cs="仿宋_GB2312"/>
          <w:sz w:val="32"/>
          <w:szCs w:val="32"/>
        </w:rPr>
      </w:pPr>
      <w:bookmarkStart w:id="30" w:name="第二十六条"/>
      <w:bookmarkEnd w:id="30"/>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列入会议议程的法律案，大会全体会议听取关于该法律案的说明后，由各代表团审议，并由宪法和法律委员会、有关的专门委员会审议。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宪法和法律委员会根据各代表团和有关的专门委员会的审议意见，对法律案进行统一审议，向主席团提出审议结果报告和法律草案、有关法律问题的决定草案修改稿，对重要的不同意见应当在审议结果报告中予以说明，经主席团审议通过后，印发会议。修改稿经各代表团审议，由宪法和法律委员会根据各代表团的审议意见进行修改，提出表决稿，由主席团提请大会全体会议表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有关的专门委员会的审议意见应当及时印发会议。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全国人民代表大会决定成立的特定的法律起草委员会拟订并提出的法律案的审议程序和表决办法，另行规定。</w:t>
      </w:r>
    </w:p>
    <w:p>
      <w:pPr>
        <w:ind w:firstLine="640" w:firstLineChars="200"/>
        <w:rPr>
          <w:rFonts w:ascii="Times New Roman" w:hAnsi="Times New Roman" w:cs="仿宋_GB2312"/>
          <w:sz w:val="32"/>
          <w:szCs w:val="32"/>
        </w:rPr>
      </w:pPr>
      <w:bookmarkStart w:id="31" w:name="第二十七条"/>
      <w:bookmarkEnd w:id="31"/>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向全国人民代表大会提出的法律案，在全国人民代表大会闭会期间，可以先向全国人民代表大会常务委员会提出，经全国人民代表大会常务委员会会议依照有关程序审议后，决定提请全国人民代表大会审议。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全国人民代表大会常务委员会对准备提请全国人民代表大会审议的法律案，应当将法律草案向社会公布，广泛征求意见，但是经委员长会议决定不公布的除外。向社会公布征求意见的时间一般不少于三十日。</w:t>
      </w:r>
    </w:p>
    <w:p>
      <w:pPr>
        <w:ind w:firstLine="640" w:firstLineChars="200"/>
        <w:rPr>
          <w:rFonts w:ascii="Times New Roman" w:hAnsi="Times New Roman" w:cs="仿宋_GB2312"/>
          <w:sz w:val="32"/>
          <w:szCs w:val="32"/>
        </w:rPr>
      </w:pPr>
      <w:bookmarkStart w:id="32" w:name="第二十八条"/>
      <w:bookmarkEnd w:id="32"/>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专门委员会审议议案和有关报告，涉及专门性问题的时候，可以邀请有关方面的代表和专家列席会议，发表意见。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专门委员会可以决定举行秘密会议。</w:t>
      </w:r>
    </w:p>
    <w:p>
      <w:pPr>
        <w:ind w:firstLine="640" w:firstLineChars="200"/>
        <w:rPr>
          <w:rFonts w:ascii="Times New Roman" w:hAnsi="Times New Roman" w:cs="仿宋_GB2312"/>
          <w:sz w:val="32"/>
          <w:szCs w:val="32"/>
        </w:rPr>
      </w:pPr>
      <w:bookmarkStart w:id="33" w:name="第二十九条"/>
      <w:bookmarkEnd w:id="33"/>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列入会议议程的议案，在交付表决前，提案人要求撤回的，经主席团同意，会议对该议案的审议即行终止。</w:t>
      </w:r>
    </w:p>
    <w:p>
      <w:pPr>
        <w:ind w:firstLine="640" w:firstLineChars="200"/>
        <w:rPr>
          <w:rFonts w:ascii="Times New Roman" w:hAnsi="Times New Roman" w:cs="仿宋_GB2312"/>
          <w:sz w:val="32"/>
          <w:szCs w:val="32"/>
        </w:rPr>
      </w:pPr>
      <w:bookmarkStart w:id="34" w:name="第三十条"/>
      <w:bookmarkEnd w:id="34"/>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列入会议议程的议案，在审议中有重大问题需要进一步研究的，经主席团提出，由大会全体会议决定，可以授权全国人民代表大会常务委员会审议决定，并报全国人民代表大会下次会议备案或者提请全国人民代表大会下次会议审议。</w:t>
      </w:r>
    </w:p>
    <w:p>
      <w:pPr>
        <w:ind w:firstLine="640" w:firstLineChars="200"/>
        <w:rPr>
          <w:rFonts w:ascii="Times New Roman" w:hAnsi="Times New Roman" w:cs="仿宋_GB2312"/>
          <w:sz w:val="32"/>
          <w:szCs w:val="32"/>
        </w:rPr>
      </w:pPr>
      <w:bookmarkStart w:id="35" w:name="第三十一条"/>
      <w:bookmarkEnd w:id="35"/>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一个代表团或者三十名以上的代表联名提出的议案，经主席团决定不列入本次会议议程的，交有关的专门委员会在全国人民代表大会闭会后审议。有关的专门委员会进行审议后，向全国人民代表大会常务委员会提出审议结果报告，经全国人民代表大会常务委员会审议通过后，印发全国人民代表大会下次会议。</w:t>
      </w:r>
    </w:p>
    <w:p>
      <w:pPr>
        <w:ind w:firstLine="640" w:firstLineChars="200"/>
        <w:rPr>
          <w:rFonts w:ascii="Times New Roman" w:hAnsi="Times New Roman" w:cs="仿宋_GB2312"/>
          <w:sz w:val="32"/>
          <w:szCs w:val="32"/>
        </w:rPr>
      </w:pPr>
      <w:bookmarkStart w:id="36" w:name="第三十二条"/>
      <w:bookmarkEnd w:id="36"/>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向全国人民代表大会提出的对各方面工作的建议、批评和意见，由全国人民代表大会常务委员会办事机构交由有关机关、组织研究办理，并负责在交办之日起三个月内，至迟不超过六个月，予以答复。代表对答复不满意的，可以提出意见，由全国人民代表大会常务委员会办事机构交由有关机关、组织或者其上级机关、组织再作研究办理，并负责答复。</w:t>
      </w:r>
    </w:p>
    <w:p>
      <w:pPr>
        <w:rPr>
          <w:rFonts w:ascii="Times New Roman" w:eastAsia="宋体" w:hAnsi="Times New Roman" w:cs="宋体"/>
          <w:szCs w:val="32"/>
        </w:rPr>
      </w:pPr>
    </w:p>
    <w:p>
      <w:pPr>
        <w:jc w:val="center"/>
        <w:rPr>
          <w:rFonts w:ascii="Times New Roman" w:eastAsia="黑体" w:hAnsi="Times New Roman" w:cs="黑体"/>
          <w:szCs w:val="32"/>
        </w:rPr>
      </w:pPr>
      <w:bookmarkStart w:id="37" w:name="第三章 审议工作报告、审查国家计划和国家预算"/>
      <w:bookmarkEnd w:id="37"/>
      <w:r>
        <w:rPr>
          <w:rFonts w:ascii="Times New Roman" w:eastAsia="黑体" w:hAnsi="Times New Roman" w:cs="黑体" w:hint="eastAsia"/>
          <w:szCs w:val="32"/>
        </w:rPr>
        <w:t>第三章　审议工作报告、审查国家计划和国家预算</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8" w:name="第三十三条"/>
      <w:bookmarkEnd w:id="38"/>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全国人民代表大会每年举行会议的时候，全国人民代表大会常务委员会、国务院、最高人民法院、最高人民检察院向会议提出的工作报告，经各代表团审议后，会议可以作出相应的决议。</w:t>
      </w:r>
    </w:p>
    <w:p>
      <w:pPr>
        <w:ind w:firstLine="640" w:firstLineChars="200"/>
        <w:rPr>
          <w:rFonts w:ascii="Times New Roman" w:hAnsi="Times New Roman" w:cs="仿宋_GB2312"/>
          <w:sz w:val="32"/>
          <w:szCs w:val="32"/>
        </w:rPr>
      </w:pPr>
      <w:bookmarkStart w:id="39" w:name="第三十四条"/>
      <w:bookmarkEnd w:id="39"/>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举行的四十五日前，国务院有关主管部门应当就上一年度国民经济和社会发展计划执行情况的主要内容与本年度国民经济和社会发展计划草案的初步方案，上一年度中央和地方预算执行情况的主要内容与本年度中央和地方预算草案的初步方案，向全国人民代表大会财政经济委员会和有关的专门委员会汇报，由财政经济委员会进行初步审查。财政经济委员会进行初步审查时，应当邀请全国人民代表大会代表参加。</w:t>
      </w:r>
    </w:p>
    <w:p>
      <w:pPr>
        <w:ind w:firstLine="640" w:firstLineChars="200"/>
        <w:rPr>
          <w:rFonts w:ascii="Times New Roman" w:hAnsi="Times New Roman" w:cs="仿宋_GB2312"/>
          <w:sz w:val="32"/>
          <w:szCs w:val="32"/>
        </w:rPr>
      </w:pPr>
      <w:bookmarkStart w:id="40" w:name="第三十五条"/>
      <w:bookmarkEnd w:id="40"/>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每年举行会议的时候，国务院应当向会议提出关于上一年度国民经济和社会发展计划执行情况与本年度国民经济和社会发展计划草案的报告、国民经济和社会发展计划草案，关于上一年度中央和地方预算执行情况与本年度中央和地方预算草案的报告、中央和地方预算草案，由各代表团进行审查，并由财政经济委员会和有关的专门委员会审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财政经济委员会根据各代表团和有关的专门委员会的审查意见，对前款规定的事项进行审查，向主席团提出审查结果报告，主席团审议通过后，印发会议，并将关于上一年度国民经济和社会发展计划执行情况与本年度国民经济和社会发展计划的决议草案、关于上一年度中央和地方预算执行情况与本年度中央和地方预算的决议草案提请大会全体会议表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有关的专门委员会的审查意见应当及时印发会议。</w:t>
      </w:r>
    </w:p>
    <w:p>
      <w:pPr>
        <w:ind w:firstLine="640" w:firstLineChars="200"/>
        <w:rPr>
          <w:rFonts w:ascii="Times New Roman" w:hAnsi="Times New Roman" w:cs="仿宋_GB2312"/>
          <w:sz w:val="32"/>
          <w:szCs w:val="32"/>
        </w:rPr>
      </w:pPr>
      <w:bookmarkStart w:id="41" w:name="第三十六条"/>
      <w:bookmarkEnd w:id="41"/>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国民经济和社会发展计划、中央预算经全国人民代表大会批准后，在执行过程中必须作部分调整的，国务院应当将调整方案提请全国人民代表大会常务委员会审查和批准。</w:t>
      </w:r>
    </w:p>
    <w:p>
      <w:pPr>
        <w:ind w:firstLine="640" w:firstLineChars="200"/>
        <w:rPr>
          <w:rFonts w:ascii="Times New Roman" w:hAnsi="Times New Roman" w:cs="仿宋_GB2312"/>
          <w:sz w:val="32"/>
          <w:szCs w:val="32"/>
        </w:rPr>
      </w:pPr>
      <w:bookmarkStart w:id="42" w:name="第三十七条"/>
      <w:bookmarkEnd w:id="42"/>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国民经济和社会发展五年规划纲要和中长期规划纲要的审查、批准和调整，参照本章有关规定执行。</w:t>
      </w:r>
    </w:p>
    <w:p>
      <w:pPr>
        <w:rPr>
          <w:rFonts w:ascii="Times New Roman" w:eastAsia="宋体" w:hAnsi="Times New Roman" w:cs="宋体"/>
          <w:szCs w:val="32"/>
        </w:rPr>
      </w:pPr>
    </w:p>
    <w:p>
      <w:pPr>
        <w:jc w:val="center"/>
        <w:rPr>
          <w:rFonts w:ascii="Times New Roman" w:eastAsia="黑体" w:hAnsi="Times New Roman" w:cs="黑体"/>
          <w:szCs w:val="32"/>
        </w:rPr>
      </w:pPr>
      <w:bookmarkStart w:id="43" w:name="第四章 国家机构组成人员的选举、罢免、任免和辞职"/>
      <w:bookmarkEnd w:id="43"/>
      <w:r>
        <w:rPr>
          <w:rFonts w:ascii="Times New Roman" w:eastAsia="黑体" w:hAnsi="Times New Roman" w:cs="黑体" w:hint="eastAsia"/>
          <w:szCs w:val="32"/>
        </w:rPr>
        <w:t>第四章　国家机构组成人员的选举、罢免、任免和辞职</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4" w:name="第三十八条"/>
      <w:bookmarkEnd w:id="44"/>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常务委员会委员长、副委员长、秘书长、委员的人选，中华人民共和国主席、副主席的人选，中央军事委员会主席的人选，国家监察委员会主任的人选，最高人民法院院长和最高人民检察院检察长的人选，由主席团提名，经各代表团酝酿协商后，再由主席团根据多数代表的意见，确定正式候选人名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国务院总理和国务院其他组成人员的人选，中央军事委员会除主席以外的其他组成人员的人选，依照宪法的有关规定提名。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各专门委员会主任委员、副主任委员和委员的人选，由主席团在代表中提名。</w:t>
      </w:r>
    </w:p>
    <w:p>
      <w:pPr>
        <w:ind w:firstLine="640" w:firstLineChars="200"/>
        <w:rPr>
          <w:rFonts w:ascii="Times New Roman" w:hAnsi="Times New Roman" w:cs="仿宋_GB2312"/>
          <w:sz w:val="32"/>
          <w:szCs w:val="32"/>
        </w:rPr>
      </w:pPr>
      <w:bookmarkStart w:id="45" w:name="第三十九条"/>
      <w:bookmarkEnd w:id="45"/>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候选人的提名人应当向会议介绍候选人的基本情况，并对代表提出的问题作必要的说明。</w:t>
      </w:r>
    </w:p>
    <w:p>
      <w:pPr>
        <w:ind w:firstLine="640" w:firstLineChars="200"/>
        <w:rPr>
          <w:rFonts w:ascii="Times New Roman" w:hAnsi="Times New Roman" w:cs="仿宋_GB2312"/>
          <w:sz w:val="32"/>
          <w:szCs w:val="32"/>
        </w:rPr>
      </w:pPr>
      <w:bookmarkStart w:id="46" w:name="第四十条"/>
      <w:bookmarkEnd w:id="46"/>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全国人民代表大会会议选举或者决定任命，采用无记名投票方式。得票数超过全体代表的半数的，始得当选或者通过。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大会全体会议选举或者表决任命案的时候，设秘密写票处。</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选举或者表决结果，由会议主持人当场宣布。候选人的得票数，应当公布。</w:t>
      </w:r>
    </w:p>
    <w:p>
      <w:pPr>
        <w:ind w:firstLine="640" w:firstLineChars="200"/>
        <w:rPr>
          <w:rFonts w:ascii="Times New Roman" w:hAnsi="Times New Roman" w:cs="仿宋_GB2312"/>
          <w:sz w:val="32"/>
          <w:szCs w:val="32"/>
        </w:rPr>
      </w:pPr>
      <w:bookmarkStart w:id="47" w:name="第四十一条"/>
      <w:bookmarkEnd w:id="47"/>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全国人民代表大会会议选举和决定任命的具体办法，由大会全体会议通过。</w:t>
      </w:r>
    </w:p>
    <w:p>
      <w:pPr>
        <w:ind w:firstLine="640" w:firstLineChars="200"/>
        <w:rPr>
          <w:rFonts w:ascii="Times New Roman" w:hAnsi="Times New Roman" w:cs="仿宋_GB2312"/>
          <w:sz w:val="32"/>
          <w:szCs w:val="32"/>
        </w:rPr>
      </w:pPr>
      <w:bookmarkStart w:id="48" w:name="第四十二条"/>
      <w:bookmarkEnd w:id="48"/>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全国人民代表大会选举或者决定任命的国家机构组成人员在依照法定程序产生后，公开进行宪法宣誓。宣誓仪式由主席团组织。</w:t>
      </w:r>
    </w:p>
    <w:p>
      <w:pPr>
        <w:ind w:firstLine="640" w:firstLineChars="200"/>
        <w:rPr>
          <w:rFonts w:ascii="Times New Roman" w:hAnsi="Times New Roman" w:cs="仿宋_GB2312"/>
          <w:sz w:val="32"/>
          <w:szCs w:val="32"/>
        </w:rPr>
      </w:pPr>
      <w:bookmarkStart w:id="49" w:name="第四十三条"/>
      <w:bookmarkEnd w:id="49"/>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期间，全国人民代表大会常务委员会的组成人员，中华人民共和国主席、副主席，国务院的组成人员，中央军事委员会的组成人员，国家监察委员会主任，最高人民法院院长，最高人民检察院检察长，全国人民代表大会专门委员会成员提出辞职的，由主席团将其辞职请求交各代表团审议后，提请大会全体会议决定；大会闭会期间提出辞职的，由委员长会议将其辞职请求提请全国人民代表大会常务委员会审议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常务委员会接受全国人民代表大会常务委员会委员长、副委员长、秘书长，中华人民共和国主席、副主席，国务院总理、副总理、国务委员，中央军事委员会主席，国家监察委员会主任，最高人民法院院长，最高人民检察院检察长辞职的，应当报请全国人民代表大会下次会议确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全国人民代表大会常务委员会接受全国人民代表大会常务委员会委员辞职的，应当向全国人民代表大会下次会议报告。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闭会期间，国务院总理、中央军事委员会主席、国家监察委员会主任、最高人民法院院长、最高人民检察院检察长缺位的，全国人民代表大会常务委员会可以分别在国务院副总理、中央军事委员会副主席、国家监察委员会副主任、最高人民法院副院长、最高人民检察院副检察长中决定代理人选。</w:t>
      </w:r>
    </w:p>
    <w:p>
      <w:pPr>
        <w:ind w:firstLine="640" w:firstLineChars="200"/>
        <w:rPr>
          <w:rFonts w:ascii="Times New Roman" w:hAnsi="Times New Roman" w:cs="仿宋_GB2312"/>
          <w:sz w:val="32"/>
          <w:szCs w:val="32"/>
        </w:rPr>
      </w:pPr>
      <w:bookmarkStart w:id="50" w:name="第四十四条"/>
      <w:bookmarkEnd w:id="50"/>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主席团、三个以上的代表团或者十分之一以上的代表，可以提出对全国人民代表大会常务委员会的组成人员，中华人民共和国主席、副主席，国务院的组成人员，中央军事委员会的组成人员，国家监察委员会主任，最高人民法院院长和最高人民检察院检察长的罢免案，由主席团交各代表团审议后，提请大会全体会议表决；或者依照本规则第六章的规定，由主席团提议，经大会全体会议决定，组织调查委员会，由全国人民代表大会下次会议根据调查委员会的报告审议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罢免案应当写明罢免理由，并提供有关的材料。</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罢免案提请大会全体会议表决前，被提出罢免的人员有权在主席团会议和大会全体会议上提出申辩意见，或者书面提出申辩意见，由主席团印发会议。</w:t>
      </w:r>
    </w:p>
    <w:p>
      <w:pPr>
        <w:ind w:firstLine="640" w:firstLineChars="200"/>
        <w:rPr>
          <w:rFonts w:ascii="Times New Roman" w:hAnsi="Times New Roman" w:cs="仿宋_GB2312"/>
          <w:sz w:val="32"/>
          <w:szCs w:val="32"/>
        </w:rPr>
      </w:pPr>
      <w:bookmarkStart w:id="51" w:name="第四十五条"/>
      <w:bookmarkEnd w:id="51"/>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常务委员会组成人员、专门委员会成员的全国人民代表大会代表职务被原选举单位罢免的，其全国人民代表大会常务委员会组成人员、专门委员会成员的职务相应撤销，由主席团或者全国人民代表大会常务委员会予以公告。</w:t>
      </w:r>
    </w:p>
    <w:p>
      <w:pPr>
        <w:ind w:firstLine="640" w:firstLineChars="200"/>
        <w:rPr>
          <w:rFonts w:ascii="Times New Roman" w:hAnsi="Times New Roman" w:cs="仿宋_GB2312"/>
          <w:sz w:val="32"/>
          <w:szCs w:val="32"/>
        </w:rPr>
      </w:pPr>
      <w:bookmarkStart w:id="52" w:name="第四十六条"/>
      <w:bookmarkEnd w:id="52"/>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常务委员会组成人员、专门委员会成员，辞去全国人民代表大会代表职务的请求被接受的，其全国人民代表大会常务委员会组成人员、专门委员会成员的职务相应终止，由全国人民代表大会常务委员会予以公告。</w:t>
      </w:r>
    </w:p>
    <w:p>
      <w:pPr>
        <w:rPr>
          <w:rFonts w:ascii="Times New Roman" w:eastAsia="宋体" w:hAnsi="Times New Roman" w:cs="宋体"/>
          <w:szCs w:val="32"/>
        </w:rPr>
      </w:pPr>
    </w:p>
    <w:p>
      <w:pPr>
        <w:jc w:val="center"/>
        <w:rPr>
          <w:rFonts w:ascii="Times New Roman" w:eastAsia="黑体" w:hAnsi="Times New Roman" w:cs="黑体"/>
          <w:szCs w:val="32"/>
        </w:rPr>
      </w:pPr>
      <w:bookmarkStart w:id="53" w:name="第五章 询问和质询"/>
      <w:bookmarkEnd w:id="53"/>
      <w:r>
        <w:rPr>
          <w:rFonts w:ascii="Times New Roman" w:eastAsia="黑体" w:hAnsi="Times New Roman" w:cs="黑体" w:hint="eastAsia"/>
          <w:szCs w:val="32"/>
        </w:rPr>
        <w:t>第五章　询问和质询</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4" w:name="第四十七条"/>
      <w:bookmarkEnd w:id="54"/>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各代表团审议议案和有关报告的时候，有关部门应当派负责人员到会，听取意见，回答代表提出的询问。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代表团全体会议审议政府工作报告，审查关于上一年度国民经济和社会发展计划执行情况与本年度国民经济和社会发展计划草案的报告、国民经济和社会发展计划草案，审查关于上一年度中央和地方预算执行情况与本年度中央和地方预算草案的报告、中央和地方预算草案，审议最高人民法院工作报告、最高人民检察院工作报告的时候，国务院以及国务院各部门负责人，最高人民法院、最高人民检察院负责人或者其委派的人员应当分别参加会议，听取意见，回答询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主席团和专门委员会对议案和有关报告进行审议的时候，国务院或者有关机关负责人应当到会，听取意见，回答询问，并可以对议案或者有关报告作补充说明。</w:t>
      </w:r>
    </w:p>
    <w:p>
      <w:pPr>
        <w:ind w:firstLine="640" w:firstLineChars="200"/>
        <w:rPr>
          <w:rFonts w:ascii="Times New Roman" w:hAnsi="Times New Roman" w:cs="仿宋_GB2312"/>
          <w:sz w:val="32"/>
          <w:szCs w:val="32"/>
        </w:rPr>
      </w:pPr>
      <w:bookmarkStart w:id="55" w:name="第四十八条"/>
      <w:bookmarkEnd w:id="55"/>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全国人民代表大会会议期间，一个代表团或者三十名以上的代表联名，可以书面提出对国务院以及国务院各部门、国家监察委员会、最高人民法院、最高人民检察院的质询案。</w:t>
      </w:r>
    </w:p>
    <w:p>
      <w:pPr>
        <w:ind w:firstLine="640" w:firstLineChars="200"/>
        <w:rPr>
          <w:rFonts w:ascii="Times New Roman" w:hAnsi="Times New Roman" w:cs="仿宋_GB2312"/>
          <w:sz w:val="32"/>
          <w:szCs w:val="32"/>
        </w:rPr>
      </w:pPr>
      <w:bookmarkStart w:id="56" w:name="第四十九条"/>
      <w:bookmarkEnd w:id="56"/>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质询案必须写明质询对象、质询的问题和内容。</w:t>
      </w:r>
    </w:p>
    <w:p>
      <w:pPr>
        <w:ind w:firstLine="640" w:firstLineChars="200"/>
        <w:rPr>
          <w:rFonts w:ascii="Times New Roman" w:hAnsi="Times New Roman" w:cs="仿宋_GB2312"/>
          <w:sz w:val="32"/>
          <w:szCs w:val="32"/>
        </w:rPr>
      </w:pPr>
      <w:bookmarkStart w:id="57" w:name="第五十条"/>
      <w:bookmarkEnd w:id="57"/>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质询案按照主席团的决定由受质询机关的负责人在主席团会议、有关的专门委员会会议或者有关的代表团会议上口头答复，或者由受质询机关书面答复。在主席团会议或者专门委员会会议上答复的，提质询案的代表团团长或者代表有权列席会议，发表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提质询案的代表或者代表团对答复质询不满意的，可以提出要求，经主席团决定，由受质询机关再作答复。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在专门委员会会议或者代表团会议上答复的，有关的专门委员会或者代表团应当将答复质询案的情况向主席团报告。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主席团认为必要的时候，可以将答复质询案的情况报告印发会议。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质询案以书面答复的，受质询机关的负责人应当签署，由主席团决定印发会议。</w:t>
      </w:r>
    </w:p>
    <w:p>
      <w:pPr>
        <w:rPr>
          <w:rFonts w:ascii="Times New Roman" w:eastAsia="宋体" w:hAnsi="Times New Roman" w:cs="宋体"/>
          <w:szCs w:val="32"/>
        </w:rPr>
      </w:pPr>
    </w:p>
    <w:p>
      <w:pPr>
        <w:jc w:val="center"/>
        <w:rPr>
          <w:rFonts w:ascii="Times New Roman" w:eastAsia="黑体" w:hAnsi="Times New Roman" w:cs="黑体"/>
          <w:szCs w:val="32"/>
        </w:rPr>
      </w:pPr>
      <w:bookmarkStart w:id="58" w:name="第六章 调查委员会"/>
      <w:bookmarkEnd w:id="58"/>
      <w:r>
        <w:rPr>
          <w:rFonts w:ascii="Times New Roman" w:eastAsia="黑体" w:hAnsi="Times New Roman" w:cs="黑体" w:hint="eastAsia"/>
          <w:szCs w:val="32"/>
        </w:rPr>
        <w:t>第六章　调查委员会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9" w:name="第五十一条"/>
      <w:bookmarkEnd w:id="59"/>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全国人民代表大会认为必要的时候，可以组织关于特定问题的调查委员会。</w:t>
      </w:r>
    </w:p>
    <w:p>
      <w:pPr>
        <w:ind w:firstLine="640" w:firstLineChars="200"/>
        <w:rPr>
          <w:rFonts w:ascii="Times New Roman" w:hAnsi="Times New Roman" w:cs="仿宋_GB2312"/>
          <w:sz w:val="32"/>
          <w:szCs w:val="32"/>
        </w:rPr>
      </w:pPr>
      <w:bookmarkStart w:id="60" w:name="第五十二条"/>
      <w:bookmarkEnd w:id="60"/>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主席团、三个以上的代表团或者十分之一以上的代表联名，可以提议组织关于特定问题的调查委员会，由主席团提请大会全体会议决定。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调查委员会由主任委员、副主任委员若干人和委员若干人组成，由主席团在代表中提名，提请大会全体会议通过。调查委员会可以聘请专家参加调查工作。</w:t>
      </w:r>
    </w:p>
    <w:p>
      <w:pPr>
        <w:ind w:firstLine="640" w:firstLineChars="200"/>
        <w:rPr>
          <w:rFonts w:ascii="Times New Roman" w:hAnsi="Times New Roman" w:cs="仿宋_GB2312"/>
          <w:sz w:val="32"/>
          <w:szCs w:val="32"/>
        </w:rPr>
      </w:pPr>
      <w:bookmarkStart w:id="61" w:name="第五十三条"/>
      <w:bookmarkEnd w:id="61"/>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调查委员会进行调查的时候，一切有关的国家机关、社会团体和公民都有义务如实向它提供必要的材料。提供材料的公民要求调查委员会对材料来源保密的，调查委员会应当予以保密。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调查委员会在调查过程中，可以不公布调查的情况和材料。</w:t>
      </w:r>
    </w:p>
    <w:p>
      <w:pPr>
        <w:ind w:firstLine="640" w:firstLineChars="200"/>
        <w:rPr>
          <w:rFonts w:ascii="Times New Roman" w:hAnsi="Times New Roman" w:cs="仿宋_GB2312"/>
          <w:sz w:val="32"/>
          <w:szCs w:val="32"/>
        </w:rPr>
      </w:pPr>
      <w:bookmarkStart w:id="62" w:name="第五十四条"/>
      <w:bookmarkEnd w:id="62"/>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调查委员会应当向全国人民代表大会提出调查报告。全国人民代表大会根据调查委员会的报告，可以作出相应的决议。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全国人民代表大会可以授权全国人民代表大会常务委员会在全国人民代表大会闭会期间，听取调查委员会的调查报告，并可以作出相应的决议，报全国人民代表大会下次会议备案。</w:t>
      </w:r>
    </w:p>
    <w:p>
      <w:pPr>
        <w:rPr>
          <w:rFonts w:ascii="Times New Roman" w:eastAsia="宋体" w:hAnsi="Times New Roman" w:cs="宋体"/>
          <w:szCs w:val="32"/>
        </w:rPr>
      </w:pPr>
    </w:p>
    <w:p>
      <w:pPr>
        <w:jc w:val="center"/>
        <w:rPr>
          <w:rFonts w:ascii="Times New Roman" w:eastAsia="黑体" w:hAnsi="Times New Roman" w:cs="黑体"/>
          <w:szCs w:val="32"/>
        </w:rPr>
      </w:pPr>
      <w:bookmarkStart w:id="63" w:name="第七章 发言和表决"/>
      <w:bookmarkEnd w:id="63"/>
      <w:r>
        <w:rPr>
          <w:rFonts w:ascii="Times New Roman" w:eastAsia="黑体" w:hAnsi="Times New Roman" w:cs="黑体" w:hint="eastAsia"/>
          <w:szCs w:val="32"/>
        </w:rPr>
        <w:t>第七章　发言和表决</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4" w:name="第五十五条"/>
      <w:bookmarkEnd w:id="64"/>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全国人民代表大会代表在全国人民代表大会各种会议上的发言和表决，不受法律追究。</w:t>
      </w:r>
    </w:p>
    <w:p>
      <w:pPr>
        <w:ind w:firstLine="640" w:firstLineChars="200"/>
        <w:rPr>
          <w:rFonts w:ascii="Times New Roman" w:hAnsi="Times New Roman" w:cs="仿宋_GB2312"/>
          <w:sz w:val="32"/>
          <w:szCs w:val="32"/>
        </w:rPr>
      </w:pPr>
      <w:bookmarkStart w:id="65" w:name="第五十六条"/>
      <w:bookmarkEnd w:id="65"/>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代表在全国人民代表大会各种会议上发言，应当围绕会议确定的议题进行。</w:t>
      </w:r>
    </w:p>
    <w:p>
      <w:pPr>
        <w:ind w:firstLine="640" w:firstLineChars="200"/>
        <w:rPr>
          <w:rFonts w:ascii="Times New Roman" w:hAnsi="Times New Roman" w:cs="仿宋_GB2312"/>
          <w:sz w:val="32"/>
          <w:szCs w:val="32"/>
        </w:rPr>
      </w:pPr>
      <w:bookmarkStart w:id="66" w:name="第五十七条"/>
      <w:bookmarkEnd w:id="66"/>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代表在大会全体会议上发言的，每人可以发言两次，第一次不超过十分钟，第二次不超过五分钟。</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要求在大会全体会议上发言的，应当在会前向秘书处报名，由大会执行主席安排发言顺序；在大会全体会议上临时要求发言的，经大会执行主席许可，始得发言。</w:t>
      </w:r>
    </w:p>
    <w:p>
      <w:pPr>
        <w:ind w:firstLine="640" w:firstLineChars="200"/>
        <w:rPr>
          <w:rFonts w:ascii="Times New Roman" w:hAnsi="Times New Roman" w:cs="仿宋_GB2312"/>
          <w:sz w:val="32"/>
          <w:szCs w:val="32"/>
        </w:rPr>
      </w:pPr>
      <w:bookmarkStart w:id="67" w:name="第五十八条"/>
      <w:bookmarkEnd w:id="67"/>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主席团成员和代表团团长或者代表团推选的代表在主席团每次会议上发言的，每人可以就同一议题发言两次，第一次不超过十五分钟，第二次不超过十分钟。经会议主持人许可，发言时间可以适当延长。</w:t>
      </w:r>
    </w:p>
    <w:p>
      <w:pPr>
        <w:ind w:firstLine="640" w:firstLineChars="200"/>
        <w:rPr>
          <w:rFonts w:ascii="Times New Roman" w:hAnsi="Times New Roman" w:cs="仿宋_GB2312"/>
          <w:sz w:val="32"/>
          <w:szCs w:val="32"/>
        </w:rPr>
      </w:pPr>
      <w:bookmarkStart w:id="68" w:name="第五十九条"/>
      <w:bookmarkEnd w:id="68"/>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大会全体会议表决议案，由全体代表的过半数通过。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宪法的修改，由全体代表的三分之二以上的多数通过。</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表决结果由会议主持人当场宣布。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会议表决时，代表可以表示赞成，可以表示反对，也可以表示弃权。</w:t>
      </w:r>
    </w:p>
    <w:p>
      <w:pPr>
        <w:ind w:firstLine="640" w:firstLineChars="200"/>
        <w:rPr>
          <w:rFonts w:ascii="Times New Roman" w:hAnsi="Times New Roman" w:cs="仿宋_GB2312"/>
          <w:sz w:val="32"/>
          <w:szCs w:val="32"/>
        </w:rPr>
      </w:pPr>
      <w:bookmarkStart w:id="69" w:name="第六十条"/>
      <w:bookmarkEnd w:id="69"/>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会议表决议案采用无记名按表决器方式。如表决器系统在使用中发生故障，采用举手方式。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宪法的修改，采用无记名投票方式表决。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预备会议、主席团会议表决的方式，适用本条第一款的规定。</w:t>
      </w:r>
    </w:p>
    <w:p>
      <w:pPr>
        <w:rPr>
          <w:rFonts w:ascii="Times New Roman" w:eastAsia="宋体" w:hAnsi="Times New Roman" w:cs="宋体"/>
          <w:szCs w:val="32"/>
        </w:rPr>
      </w:pPr>
    </w:p>
    <w:p>
      <w:pPr>
        <w:jc w:val="center"/>
        <w:rPr>
          <w:rFonts w:ascii="Times New Roman" w:eastAsia="黑体" w:hAnsi="Times New Roman" w:cs="黑体"/>
          <w:szCs w:val="32"/>
        </w:rPr>
      </w:pPr>
      <w:bookmarkStart w:id="70" w:name="第八章 公布"/>
      <w:bookmarkEnd w:id="70"/>
      <w:r>
        <w:rPr>
          <w:rFonts w:ascii="Times New Roman" w:eastAsia="黑体" w:hAnsi="Times New Roman" w:cs="黑体" w:hint="eastAsia"/>
          <w:szCs w:val="32"/>
        </w:rPr>
        <w:t>第八章　公　　布</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1" w:name="第六十一条"/>
      <w:bookmarkEnd w:id="71"/>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选举产生的全国人民代表大会常务委员会委员长、副委员长、秘书长、委员，中华人民共和国主席、副主席，中央军事委员会主席，国家监察委员会主任，最高人民法院院长，最高人民检察院检察长，决定任命的中央军事委员会副主席、委员，通过的全国人民代表大会专门委员会成员，以全国人民代表大会公告予以公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决定任命的国务院总理、副总理、国务委员、各部部长、各委员会主任、中国人民银行行长、审计长、秘书长，由中华人民共和国主席根据全国人民代表大会的决定，签署主席令任命并予以公布。</w:t>
      </w:r>
    </w:p>
    <w:p>
      <w:pPr>
        <w:ind w:firstLine="640" w:firstLineChars="200"/>
        <w:rPr>
          <w:rFonts w:ascii="Times New Roman" w:hAnsi="Times New Roman" w:cs="仿宋_GB2312"/>
          <w:sz w:val="32"/>
          <w:szCs w:val="32"/>
        </w:rPr>
      </w:pPr>
      <w:bookmarkStart w:id="72" w:name="第六十二条"/>
      <w:bookmarkEnd w:id="72"/>
      <w:r>
        <w:rPr>
          <w:rFonts w:ascii="Times New Roman" w:eastAsia="黑体" w:hAnsi="Times New Roman" w:cs="黑体" w:hint="eastAsia"/>
          <w:sz w:val="32"/>
          <w:szCs w:val="32"/>
        </w:rPr>
        <w:t>第六十二条</w:t>
      </w:r>
      <w:r>
        <w:rPr>
          <w:rFonts w:ascii="Times New Roman" w:hAnsi="Times New Roman" w:cs="仿宋_GB2312" w:hint="eastAsia"/>
          <w:sz w:val="32"/>
          <w:szCs w:val="32"/>
        </w:rPr>
        <w:t>　</w:t>
      </w:r>
      <w:r>
        <w:rPr>
          <w:rFonts w:ascii="Times New Roman" w:hAnsi="Times New Roman" w:cs="仿宋_GB2312" w:hint="eastAsia"/>
          <w:sz w:val="32"/>
          <w:szCs w:val="32"/>
        </w:rPr>
        <w:t>国家机构组成人员在全国人民代表大会会议期间辞职或者被罢免的，适用本规则第六十一条规定的公布程序。</w:t>
      </w:r>
    </w:p>
    <w:p>
      <w:pPr>
        <w:ind w:firstLine="640" w:firstLineChars="200"/>
        <w:rPr>
          <w:rFonts w:ascii="Times New Roman" w:hAnsi="Times New Roman" w:cs="仿宋_GB2312"/>
          <w:sz w:val="32"/>
          <w:szCs w:val="32"/>
        </w:rPr>
      </w:pPr>
      <w:bookmarkStart w:id="73" w:name="第六十三条"/>
      <w:bookmarkEnd w:id="73"/>
      <w:r>
        <w:rPr>
          <w:rFonts w:ascii="Times New Roman" w:eastAsia="黑体" w:hAnsi="Times New Roman" w:cs="黑体" w:hint="eastAsia"/>
          <w:sz w:val="32"/>
          <w:szCs w:val="32"/>
        </w:rPr>
        <w:t>第六十三条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全国人民代表大会通过的宪法修正案，以全国人民代表大会公告予以公布。</w:t>
      </w:r>
    </w:p>
    <w:p>
      <w:pPr>
        <w:ind w:firstLine="640" w:firstLineChars="200"/>
        <w:rPr>
          <w:rFonts w:ascii="Times New Roman" w:hAnsi="Times New Roman" w:cs="仿宋_GB2312"/>
          <w:sz w:val="32"/>
          <w:szCs w:val="32"/>
        </w:rPr>
      </w:pPr>
      <w:bookmarkStart w:id="74" w:name="第六十四条"/>
      <w:bookmarkEnd w:id="74"/>
      <w:r>
        <w:rPr>
          <w:rFonts w:ascii="Times New Roman" w:eastAsia="黑体" w:hAnsi="Times New Roman" w:cs="黑体" w:hint="eastAsia"/>
          <w:sz w:val="32"/>
          <w:szCs w:val="32"/>
        </w:rPr>
        <w:t>第六十四条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全国人民代表大会通过的法律，由中华人民共和国主席签署主席令予以公布。</w:t>
      </w:r>
    </w:p>
    <w:p>
      <w:pPr>
        <w:ind w:firstLine="640" w:firstLineChars="200"/>
        <w:rPr>
          <w:rFonts w:ascii="Times New Roman" w:hAnsi="Times New Roman" w:cs="仿宋_GB2312"/>
          <w:sz w:val="32"/>
          <w:szCs w:val="32"/>
        </w:rPr>
      </w:pPr>
      <w:bookmarkStart w:id="75" w:name="第六十五条"/>
      <w:bookmarkEnd w:id="75"/>
      <w:r>
        <w:rPr>
          <w:rFonts w:ascii="Times New Roman" w:eastAsia="黑体" w:hAnsi="Times New Roman" w:cs="黑体" w:hint="eastAsia"/>
          <w:sz w:val="32"/>
          <w:szCs w:val="32"/>
        </w:rPr>
        <w:t>第六十五条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全国人民代表大会通过的法律、决议、决定，发布的公告，以及法律草案的说明、审议结果报告等，应当及时在全国人民代表大会常务委员会公报和中国人大网上刊载。</w:t>
      </w:r>
    </w:p>
    <w:p>
      <w:pPr>
        <w:rPr>
          <w:rFonts w:ascii="Times New Roman" w:eastAsia="宋体" w:hAnsi="Times New Roman" w:cs="宋体"/>
          <w:szCs w:val="32"/>
        </w:rPr>
      </w:pPr>
    </w:p>
    <w:p>
      <w:pPr>
        <w:jc w:val="center"/>
        <w:rPr>
          <w:rFonts w:ascii="Times New Roman" w:eastAsia="黑体" w:hAnsi="Times New Roman" w:cs="黑体"/>
          <w:szCs w:val="32"/>
        </w:rPr>
      </w:pPr>
      <w:bookmarkStart w:id="76" w:name="第九章 附则"/>
      <w:bookmarkEnd w:id="76"/>
      <w:r>
        <w:rPr>
          <w:rFonts w:ascii="Times New Roman" w:eastAsia="黑体" w:hAnsi="Times New Roman" w:cs="黑体" w:hint="eastAsia"/>
          <w:szCs w:val="32"/>
        </w:rPr>
        <w:t>第九章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7" w:name="第六十六条"/>
      <w:bookmarkEnd w:id="77"/>
      <w:r>
        <w:rPr>
          <w:rFonts w:ascii="Times New Roman" w:eastAsia="黑体" w:hAnsi="Times New Roman" w:cs="黑体" w:hint="eastAsia"/>
          <w:sz w:val="32"/>
          <w:szCs w:val="32"/>
        </w:rPr>
        <w:t>第六十六条</w:t>
      </w:r>
      <w:r>
        <w:rPr>
          <w:rFonts w:ascii="Times New Roman" w:hAnsi="Times New Roman" w:cs="仿宋_GB2312" w:hint="eastAsia"/>
          <w:sz w:val="32"/>
          <w:szCs w:val="32"/>
        </w:rPr>
        <w:t>　</w:t>
      </w:r>
      <w:r>
        <w:rPr>
          <w:rFonts w:ascii="Times New Roman" w:hAnsi="Times New Roman" w:cs="仿宋_GB2312" w:hint="eastAsia"/>
          <w:sz w:val="32"/>
          <w:szCs w:val="32"/>
        </w:rPr>
        <w:t>本规则自公布之日起施行。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