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B52" w:rsidRPr="00976B52" w:rsidRDefault="00976B52" w:rsidP="00976B52">
      <w:pPr>
        <w:jc w:val="center"/>
        <w:rPr>
          <w:rFonts w:hint="eastAsia"/>
          <w:b/>
        </w:rPr>
      </w:pPr>
      <w:r w:rsidRPr="00976B52">
        <w:rPr>
          <w:rFonts w:hint="eastAsia"/>
          <w:b/>
        </w:rPr>
        <w:t>中华人民共和国车船税法</w:t>
      </w:r>
    </w:p>
    <w:p w:rsidR="00976B52" w:rsidRDefault="00976B52" w:rsidP="00976B52"/>
    <w:p w:rsidR="00976B52" w:rsidRDefault="00976B52" w:rsidP="00976B52">
      <w:r>
        <w:rPr>
          <w:rFonts w:hint="eastAsia"/>
        </w:rPr>
        <w:t>第一条</w:t>
      </w:r>
      <w:r>
        <w:t> </w:t>
      </w:r>
      <w:r>
        <w:rPr>
          <w:rFonts w:hint="eastAsia"/>
        </w:rPr>
        <w:t>在中华人民共和国境内属于本法所附《车船税税目税额表》规定的车辆、船舶（以下简称车船）的所有人或者管理人，为车船税的纳税人，应当依照本法缴纳车船税。</w:t>
      </w:r>
    </w:p>
    <w:p w:rsidR="00976B52" w:rsidRDefault="00976B52" w:rsidP="00976B52"/>
    <w:p w:rsidR="00976B52" w:rsidRDefault="00976B52" w:rsidP="00976B52">
      <w:pPr>
        <w:rPr>
          <w:rFonts w:hint="eastAsia"/>
        </w:rPr>
      </w:pPr>
      <w:r>
        <w:rPr>
          <w:rFonts w:hint="eastAsia"/>
        </w:rPr>
        <w:t>第三条</w:t>
      </w:r>
      <w:r>
        <w:t> </w:t>
      </w:r>
      <w:r>
        <w:rPr>
          <w:rFonts w:hint="eastAsia"/>
        </w:rPr>
        <w:t>下列车船免征车船税：</w:t>
      </w:r>
      <w:r>
        <w:t> </w:t>
      </w:r>
    </w:p>
    <w:p w:rsidR="00976B52" w:rsidRDefault="00976B52" w:rsidP="00976B52">
      <w:pPr>
        <w:rPr>
          <w:rFonts w:hint="eastAsia"/>
        </w:rPr>
      </w:pPr>
      <w:r>
        <w:rPr>
          <w:rFonts w:hint="eastAsia"/>
        </w:rPr>
        <w:t>（一）捕捞、养殖渔船；</w:t>
      </w:r>
      <w:r>
        <w:t> </w:t>
      </w:r>
    </w:p>
    <w:p w:rsidR="00976B52" w:rsidRDefault="00976B52" w:rsidP="00976B52">
      <w:pPr>
        <w:rPr>
          <w:rFonts w:hint="eastAsia"/>
        </w:rPr>
      </w:pPr>
      <w:r>
        <w:rPr>
          <w:rFonts w:hint="eastAsia"/>
        </w:rPr>
        <w:t>（二）军队、武装警察部队专用的车船；</w:t>
      </w:r>
      <w:r>
        <w:t> </w:t>
      </w:r>
    </w:p>
    <w:p w:rsidR="00976B52" w:rsidRDefault="00976B52" w:rsidP="00976B52">
      <w:pPr>
        <w:rPr>
          <w:rFonts w:hint="eastAsia"/>
        </w:rPr>
      </w:pPr>
      <w:r>
        <w:rPr>
          <w:rFonts w:hint="eastAsia"/>
        </w:rPr>
        <w:t>（三）警用车船；</w:t>
      </w:r>
      <w:r>
        <w:t> </w:t>
      </w:r>
    </w:p>
    <w:p w:rsidR="00976B52" w:rsidRDefault="00976B52" w:rsidP="00976B52">
      <w:pPr>
        <w:rPr>
          <w:rFonts w:hint="eastAsia"/>
        </w:rPr>
      </w:pPr>
      <w:r>
        <w:rPr>
          <w:rFonts w:hint="eastAsia"/>
        </w:rPr>
        <w:t>（四）悬挂应急救援专用号牌的国家综合性消防救援车辆和国家综合性消防救援专用船舶；</w:t>
      </w:r>
    </w:p>
    <w:p w:rsidR="00976B52" w:rsidRDefault="00976B52" w:rsidP="00976B52">
      <w:r>
        <w:rPr>
          <w:rFonts w:hint="eastAsia"/>
        </w:rPr>
        <w:t>（五）依照法律规定应当予以免税的外国驻华使领馆、国际组织驻华代表机构及其有关人员的车船。</w:t>
      </w:r>
    </w:p>
    <w:p w:rsidR="00976B52" w:rsidRDefault="00976B52" w:rsidP="00976B52"/>
    <w:p w:rsidR="00976B52" w:rsidRDefault="00976B52" w:rsidP="00976B52">
      <w:r>
        <w:rPr>
          <w:rFonts w:hint="eastAsia"/>
        </w:rPr>
        <w:t>第四条</w:t>
      </w:r>
      <w:r>
        <w:t> </w:t>
      </w:r>
      <w:r>
        <w:rPr>
          <w:rFonts w:hint="eastAsia"/>
        </w:rPr>
        <w:t>对节约能源、使用新能源的车船可以减征或者免征车船税；对受严重自然灾害影响纳税困难以及有其他特殊原因确需减税、免税的，可以减征或者免征车船税。具体办法由国务院规定，并报全国人民代表大会常务委员会备案。</w:t>
      </w:r>
    </w:p>
    <w:p w:rsidR="00976B52" w:rsidRDefault="00976B52" w:rsidP="00976B52"/>
    <w:p w:rsidR="00976B52" w:rsidRDefault="00976B52" w:rsidP="00976B52">
      <w:r>
        <w:rPr>
          <w:rFonts w:hint="eastAsia"/>
        </w:rPr>
        <w:t>第五条</w:t>
      </w:r>
      <w:r>
        <w:t> </w:t>
      </w:r>
      <w:r>
        <w:rPr>
          <w:rFonts w:hint="eastAsia"/>
        </w:rPr>
        <w:t>省、自治区、直辖市人民政府根据当地实际情况，可以对公共交通车船，农村居民拥有并主要在农村地区使用的摩托车、三轮汽车和低速载货汽车定期减征或者免征车船税。</w:t>
      </w:r>
    </w:p>
    <w:p w:rsidR="00976B52" w:rsidRDefault="00976B52" w:rsidP="00976B52"/>
    <w:p w:rsidR="00976B52" w:rsidRDefault="00976B52" w:rsidP="00976B52">
      <w:r>
        <w:rPr>
          <w:rFonts w:hint="eastAsia"/>
        </w:rPr>
        <w:t>第六条</w:t>
      </w:r>
      <w:r>
        <w:t> </w:t>
      </w:r>
      <w:r>
        <w:rPr>
          <w:rFonts w:hint="eastAsia"/>
        </w:rPr>
        <w:t>从事机动车第三者责任强制保险业务的保险机构为机动车车船税的扣缴义务人，应当在收取保险费时依法代收车船税，并出具代收税款凭证。</w:t>
      </w:r>
    </w:p>
    <w:p w:rsidR="00976B52" w:rsidRDefault="00976B52" w:rsidP="00976B52"/>
    <w:p w:rsidR="00976B52" w:rsidRDefault="00976B52" w:rsidP="00976B52">
      <w:r>
        <w:rPr>
          <w:rFonts w:hint="eastAsia"/>
        </w:rPr>
        <w:t>第七条</w:t>
      </w:r>
      <w:r>
        <w:t> </w:t>
      </w:r>
      <w:r>
        <w:rPr>
          <w:rFonts w:hint="eastAsia"/>
        </w:rPr>
        <w:t>车船税的纳税地点为车船的登记地或者车船税扣缴义务人所在地。依法不需要办理登记的车船，车船税的纳税地点为车船的所有人或者管理人所在地。</w:t>
      </w:r>
    </w:p>
    <w:p w:rsidR="00976B52" w:rsidRDefault="00976B52" w:rsidP="00976B52"/>
    <w:p w:rsidR="00976B52" w:rsidRDefault="00976B52" w:rsidP="00976B52">
      <w:r>
        <w:rPr>
          <w:rFonts w:hint="eastAsia"/>
        </w:rPr>
        <w:t>第八条</w:t>
      </w:r>
      <w:r>
        <w:t> </w:t>
      </w:r>
      <w:r>
        <w:rPr>
          <w:rFonts w:hint="eastAsia"/>
        </w:rPr>
        <w:t>车船税纳税义务发生时间为取得车船所有权或者管理权的当月。</w:t>
      </w:r>
    </w:p>
    <w:p w:rsidR="00976B52" w:rsidRDefault="00976B52" w:rsidP="00976B52"/>
    <w:p w:rsidR="00976B52" w:rsidRDefault="00976B52" w:rsidP="00976B52">
      <w:r>
        <w:rPr>
          <w:rFonts w:hint="eastAsia"/>
        </w:rPr>
        <w:t>第九条</w:t>
      </w:r>
      <w:r>
        <w:t> </w:t>
      </w:r>
      <w:r>
        <w:rPr>
          <w:rFonts w:hint="eastAsia"/>
        </w:rPr>
        <w:t>车船税按年申报缴纳。具体申报纳税期限由省、自治区、直辖市人民政府规定。</w:t>
      </w:r>
    </w:p>
    <w:p w:rsidR="00976B52" w:rsidRDefault="00976B52" w:rsidP="00976B52"/>
    <w:sectPr w:rsidR="00976B52" w:rsidSect="00E9019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76B52"/>
    <w:rsid w:val="00976B52"/>
    <w:rsid w:val="00E9019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19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773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95</Words>
  <Characters>545</Characters>
  <Application>Microsoft Office Word</Application>
  <DocSecurity>0</DocSecurity>
  <Lines>4</Lines>
  <Paragraphs>1</Paragraphs>
  <ScaleCrop>false</ScaleCrop>
  <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xiong</dc:creator>
  <cp:lastModifiedBy>xiong</cp:lastModifiedBy>
  <cp:revision>1</cp:revision>
  <dcterms:created xsi:type="dcterms:W3CDTF">2021-05-27T13:54:00Z</dcterms:created>
  <dcterms:modified xsi:type="dcterms:W3CDTF">2021-05-27T13:58:00Z</dcterms:modified>
</cp:coreProperties>
</file>