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8921B" w14:textId="3FA81281"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0" w:name="_Toc1473"/>
      <w:r w:rsidRPr="000952F0">
        <w:rPr>
          <w:rFonts w:ascii="宋体" w:eastAsia="宋体" w:hAnsi="宋体" w:cs="等线" w:hint="eastAsia"/>
          <w:b/>
          <w:bCs/>
          <w:kern w:val="44"/>
          <w:szCs w:val="21"/>
        </w:rPr>
        <w:t>考点1  法的特征</w:t>
      </w:r>
      <w:bookmarkEnd w:id="0"/>
    </w:p>
    <w:p w14:paraId="7339CC47" w14:textId="77777777" w:rsidR="00FD46A3" w:rsidRPr="000952F0" w:rsidRDefault="00000000">
      <w:pPr>
        <w:spacing w:line="400" w:lineRule="exact"/>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一、法具有规范性，是调整人的行为的一种社会规范</w:t>
      </w:r>
    </w:p>
    <w:p w14:paraId="0B5EC206" w14:textId="77777777" w:rsidR="00FD46A3" w:rsidRPr="000952F0" w:rsidRDefault="00000000">
      <w:pPr>
        <w:spacing w:line="400" w:lineRule="exact"/>
        <w:ind w:firstLineChars="200" w:firstLine="422"/>
        <w:rPr>
          <w:rFonts w:ascii="宋体" w:eastAsia="宋体" w:hAnsi="宋体" w:cs="等线" w:hint="eastAsia"/>
          <w:b/>
          <w:color w:val="FF0000"/>
          <w:szCs w:val="21"/>
        </w:rPr>
      </w:pPr>
      <w:r w:rsidRPr="000952F0">
        <w:rPr>
          <w:rFonts w:ascii="宋体" w:eastAsia="宋体" w:hAnsi="宋体" w:cs="等线" w:hint="eastAsia"/>
          <w:b/>
          <w:color w:val="FF0000"/>
          <w:szCs w:val="21"/>
        </w:rPr>
        <w:t>法只能针对行为，而不能针对思想</w:t>
      </w:r>
    </w:p>
    <w:p w14:paraId="4D4607F7" w14:textId="77777777" w:rsidR="00FD46A3" w:rsidRPr="000952F0" w:rsidRDefault="00000000">
      <w:pPr>
        <w:spacing w:line="400" w:lineRule="exact"/>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二、法具有国家意志性，是由国家制定或认可的具有特定形式的社会规范</w:t>
      </w:r>
    </w:p>
    <w:p w14:paraId="12AC79E2" w14:textId="77777777" w:rsidR="00FD46A3" w:rsidRPr="000952F0" w:rsidRDefault="00000000">
      <w:pPr>
        <w:spacing w:line="400" w:lineRule="exact"/>
        <w:ind w:firstLineChars="200" w:firstLine="420"/>
        <w:rPr>
          <w:rFonts w:ascii="宋体" w:eastAsia="宋体" w:hAnsi="宋体" w:cs="等线" w:hint="eastAsia"/>
          <w:color w:val="000000"/>
          <w:szCs w:val="21"/>
        </w:rPr>
      </w:pPr>
      <w:r w:rsidRPr="000952F0">
        <w:rPr>
          <w:rFonts w:ascii="宋体" w:eastAsia="宋体" w:hAnsi="宋体" w:cs="等线" w:hint="eastAsia"/>
          <w:color w:val="000000"/>
          <w:szCs w:val="21"/>
        </w:rPr>
        <w:t>法律的形成有两种基本方式：制定；认可：明示的认可；默示的认可</w:t>
      </w:r>
      <w:r w:rsidRPr="000952F0">
        <w:rPr>
          <w:rFonts w:ascii="宋体" w:eastAsia="宋体" w:hAnsi="宋体" w:cs="等线"/>
          <w:color w:val="000000"/>
          <w:szCs w:val="21"/>
        </w:rPr>
        <w:t xml:space="preserve"> </w:t>
      </w:r>
    </w:p>
    <w:p w14:paraId="7DCC7CD5" w14:textId="77777777" w:rsidR="00FD46A3" w:rsidRPr="000952F0" w:rsidRDefault="00000000">
      <w:pPr>
        <w:spacing w:line="400" w:lineRule="exact"/>
        <w:ind w:firstLineChars="200" w:firstLine="420"/>
        <w:rPr>
          <w:rFonts w:ascii="宋体" w:eastAsia="宋体" w:hAnsi="宋体" w:cs="仿宋" w:hint="eastAsia"/>
          <w:color w:val="000000"/>
          <w:szCs w:val="21"/>
        </w:rPr>
      </w:pPr>
      <w:r w:rsidRPr="000952F0">
        <w:rPr>
          <w:rFonts w:ascii="宋体" w:eastAsia="宋体" w:hAnsi="宋体" w:cs="仿宋" w:hint="eastAsia"/>
          <w:color w:val="000000"/>
          <w:szCs w:val="21"/>
        </w:rPr>
        <w:t>在裁判中认可习俗要注意的要点是，只有不违背法律的民俗习惯才可以作为裁判依据。</w:t>
      </w:r>
    </w:p>
    <w:p w14:paraId="28DDFE40" w14:textId="77777777" w:rsidR="00FD46A3" w:rsidRPr="000952F0" w:rsidRDefault="00000000">
      <w:pPr>
        <w:spacing w:line="400" w:lineRule="exact"/>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三、法是具有普遍性的社会规范</w:t>
      </w:r>
    </w:p>
    <w:p w14:paraId="676FB54A" w14:textId="77777777" w:rsidR="00FD46A3" w:rsidRPr="000952F0" w:rsidRDefault="00000000">
      <w:pPr>
        <w:spacing w:line="400" w:lineRule="exact"/>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四、法具有国家强制性，是以国家强制力为后盾保证实施的社会规范</w:t>
      </w:r>
    </w:p>
    <w:p w14:paraId="438AC222" w14:textId="77777777" w:rsidR="00FD46A3" w:rsidRPr="000952F0" w:rsidRDefault="00000000">
      <w:pPr>
        <w:spacing w:line="400" w:lineRule="exact"/>
        <w:ind w:firstLineChars="200" w:firstLine="420"/>
        <w:outlineLvl w:val="0"/>
        <w:rPr>
          <w:rFonts w:ascii="宋体" w:eastAsia="宋体" w:hAnsi="宋体" w:cs="等线" w:hint="eastAsia"/>
          <w:bCs/>
          <w:color w:val="000000"/>
          <w:szCs w:val="21"/>
        </w:rPr>
      </w:pPr>
      <w:r w:rsidRPr="000952F0">
        <w:rPr>
          <w:rFonts w:ascii="宋体" w:eastAsia="宋体" w:hAnsi="宋体" w:cs="等线" w:hint="eastAsia"/>
          <w:bCs/>
          <w:color w:val="000000"/>
          <w:szCs w:val="21"/>
        </w:rPr>
        <w:t>强制力等同于约束力，但是不等于暴力，国家强制力不是保证法律实施的唯一力量。</w:t>
      </w:r>
    </w:p>
    <w:p w14:paraId="3D465B8F" w14:textId="77777777" w:rsidR="00FD46A3" w:rsidRPr="000952F0" w:rsidRDefault="00000000">
      <w:pPr>
        <w:spacing w:line="400" w:lineRule="exact"/>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五、法具有程序性，是严格规定程序和通过程序保证实现的行为规范</w:t>
      </w:r>
    </w:p>
    <w:p w14:paraId="4F33422F" w14:textId="77777777" w:rsidR="00FD46A3" w:rsidRPr="000952F0" w:rsidRDefault="00000000">
      <w:pPr>
        <w:spacing w:line="400" w:lineRule="exact"/>
        <w:rPr>
          <w:rFonts w:ascii="宋体" w:eastAsia="宋体" w:hAnsi="宋体" w:cs="等线" w:hint="eastAsia"/>
          <w:b/>
          <w:color w:val="000000"/>
          <w:szCs w:val="21"/>
        </w:rPr>
      </w:pPr>
      <w:r w:rsidRPr="000952F0">
        <w:rPr>
          <w:rFonts w:ascii="宋体" w:eastAsia="宋体" w:hAnsi="宋体" w:cs="等线" w:hint="eastAsia"/>
          <w:b/>
          <w:color w:val="000000"/>
          <w:szCs w:val="21"/>
        </w:rPr>
        <w:t xml:space="preserve">    六、法是具有可诉性的社会规范</w:t>
      </w:r>
    </w:p>
    <w:p w14:paraId="7C7ED89E" w14:textId="77777777" w:rsidR="00FD46A3" w:rsidRPr="000952F0" w:rsidRDefault="00000000">
      <w:pPr>
        <w:spacing w:line="400" w:lineRule="exact"/>
        <w:ind w:firstLineChars="200" w:firstLine="420"/>
        <w:rPr>
          <w:rFonts w:ascii="宋体" w:eastAsia="宋体" w:hAnsi="宋体" w:cs="等线" w:hint="eastAsia"/>
          <w:color w:val="000000"/>
          <w:szCs w:val="21"/>
        </w:rPr>
      </w:pPr>
      <w:r w:rsidRPr="000952F0">
        <w:rPr>
          <w:rFonts w:ascii="宋体" w:eastAsia="宋体" w:hAnsi="宋体" w:cs="等线" w:hint="eastAsia"/>
          <w:color w:val="000000"/>
          <w:szCs w:val="21"/>
        </w:rPr>
        <w:t>第一，可争讼性。任何人都可以将法律作为起诉和辩护的根据。</w:t>
      </w:r>
    </w:p>
    <w:p w14:paraId="2949138B" w14:textId="77777777" w:rsidR="00FD46A3" w:rsidRPr="000952F0" w:rsidRDefault="00000000">
      <w:pPr>
        <w:spacing w:line="400" w:lineRule="exact"/>
        <w:ind w:firstLineChars="200" w:firstLine="420"/>
        <w:rPr>
          <w:rFonts w:ascii="宋体" w:eastAsia="宋体" w:hAnsi="宋体" w:cs="等线" w:hint="eastAsia"/>
          <w:color w:val="000000"/>
          <w:szCs w:val="21"/>
        </w:rPr>
      </w:pPr>
      <w:r w:rsidRPr="000952F0">
        <w:rPr>
          <w:rFonts w:ascii="宋体" w:eastAsia="宋体" w:hAnsi="宋体" w:cs="等线" w:hint="eastAsia"/>
          <w:color w:val="000000"/>
          <w:szCs w:val="21"/>
        </w:rPr>
        <w:t>第二，可裁判性（可适用性），即在法律决定的做出中，可以将法作为裁判的依据。</w:t>
      </w:r>
    </w:p>
    <w:p w14:paraId="737F95EF" w14:textId="77777777" w:rsidR="00FD46A3" w:rsidRPr="000952F0" w:rsidRDefault="00000000">
      <w:pPr>
        <w:spacing w:line="400" w:lineRule="exact"/>
        <w:ind w:firstLineChars="200" w:firstLine="422"/>
        <w:rPr>
          <w:rFonts w:ascii="宋体" w:eastAsia="宋体" w:hAnsi="宋体" w:cs="等线" w:hint="eastAsia"/>
          <w:b/>
          <w:bCs/>
          <w:color w:val="000000"/>
          <w:szCs w:val="21"/>
        </w:rPr>
      </w:pPr>
      <w:r w:rsidRPr="000952F0">
        <w:rPr>
          <w:rFonts w:ascii="宋体" w:eastAsia="宋体" w:hAnsi="宋体" w:cs="等线" w:hint="eastAsia"/>
          <w:b/>
          <w:bCs/>
          <w:color w:val="000000"/>
          <w:szCs w:val="21"/>
        </w:rPr>
        <w:t>记忆口诀：规范、意志；普遍、强制；程序、可诉。</w:t>
      </w:r>
    </w:p>
    <w:p w14:paraId="00A7D4E2" w14:textId="3FFF4933"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1" w:name="_Toc29156"/>
      <w:r w:rsidRPr="000952F0">
        <w:rPr>
          <w:rFonts w:ascii="宋体" w:eastAsia="宋体" w:hAnsi="宋体" w:cs="等线" w:hint="eastAsia"/>
          <w:b/>
          <w:bCs/>
          <w:kern w:val="44"/>
          <w:szCs w:val="21"/>
        </w:rPr>
        <w:t>考点2  法的作用</w:t>
      </w:r>
      <w:bookmarkEnd w:id="1"/>
    </w:p>
    <w:p w14:paraId="7335A594" w14:textId="77777777" w:rsidR="003C1FD0" w:rsidRPr="000952F0" w:rsidRDefault="003C1FD0" w:rsidP="003C1FD0">
      <w:pPr>
        <w:spacing w:line="400" w:lineRule="exact"/>
        <w:ind w:firstLineChars="200" w:firstLine="422"/>
        <w:rPr>
          <w:rFonts w:ascii="宋体" w:eastAsia="宋体" w:hAnsi="宋体" w:cs="等线" w:hint="eastAsia"/>
          <w:b/>
          <w:bCs/>
          <w:szCs w:val="21"/>
        </w:rPr>
      </w:pPr>
      <w:bookmarkStart w:id="2" w:name="_Toc17051"/>
      <w:r w:rsidRPr="000952F0">
        <w:rPr>
          <w:rFonts w:ascii="宋体" w:eastAsia="宋体" w:hAnsi="宋体" w:cs="等线" w:hint="eastAsia"/>
          <w:b/>
          <w:bCs/>
          <w:szCs w:val="21"/>
        </w:rPr>
        <w:t>一、法的社会作用和规范作用</w:t>
      </w:r>
    </w:p>
    <w:p w14:paraId="6C1E1BF8" w14:textId="77777777" w:rsidR="003C1FD0" w:rsidRPr="000952F0" w:rsidRDefault="003C1FD0" w:rsidP="003C1FD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社会作用：社会经济生活、政治生活、思想文化生活</w:t>
      </w:r>
    </w:p>
    <w:p w14:paraId="5A23E703" w14:textId="77777777" w:rsidR="003C1FD0" w:rsidRPr="000952F0" w:rsidRDefault="003C1FD0" w:rsidP="003C1FD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规范作用：指引、评价、教育、预测和强制</w:t>
      </w:r>
    </w:p>
    <w:p w14:paraId="2E6249EA" w14:textId="77777777" w:rsidR="003C1FD0" w:rsidRPr="000952F0" w:rsidRDefault="003C1FD0" w:rsidP="003C1FD0">
      <w:pPr>
        <w:spacing w:line="400" w:lineRule="exact"/>
        <w:ind w:firstLineChars="200" w:firstLine="422"/>
        <w:rPr>
          <w:rFonts w:ascii="宋体" w:eastAsia="宋体" w:hAnsi="宋体" w:cs="等线" w:hint="eastAsia"/>
          <w:b/>
          <w:bCs/>
          <w:color w:val="000000"/>
          <w:szCs w:val="21"/>
        </w:rPr>
      </w:pPr>
      <w:r w:rsidRPr="000952F0">
        <w:rPr>
          <w:rFonts w:ascii="宋体" w:eastAsia="宋体" w:hAnsi="宋体" w:cs="等线" w:hint="eastAsia"/>
          <w:b/>
          <w:bCs/>
          <w:szCs w:val="21"/>
        </w:rPr>
        <w:t>二、法的</w:t>
      </w:r>
      <w:r w:rsidRPr="000952F0">
        <w:rPr>
          <w:rFonts w:ascii="宋体" w:eastAsia="宋体" w:hAnsi="宋体" w:cs="等线" w:hint="eastAsia"/>
          <w:b/>
          <w:bCs/>
          <w:color w:val="000000"/>
          <w:szCs w:val="21"/>
        </w:rPr>
        <w:t>规范作用（重点）</w:t>
      </w:r>
    </w:p>
    <w:p w14:paraId="0BBA5819" w14:textId="77777777" w:rsidR="003C1FD0" w:rsidRPr="000952F0" w:rsidRDefault="003C1FD0" w:rsidP="003C1FD0">
      <w:pPr>
        <w:spacing w:line="400" w:lineRule="exact"/>
        <w:ind w:firstLineChars="200" w:firstLine="422"/>
        <w:rPr>
          <w:rStyle w:val="Char"/>
          <w:rFonts w:hAnsi="宋体" w:hint="eastAsia"/>
        </w:rPr>
      </w:pPr>
      <w:r w:rsidRPr="000952F0">
        <w:rPr>
          <w:rStyle w:val="Char"/>
          <w:rFonts w:hAnsi="宋体"/>
          <w:b/>
          <w:bCs/>
        </w:rPr>
        <w:t>1.指引作用：</w:t>
      </w:r>
      <w:r w:rsidRPr="000952F0">
        <w:rPr>
          <w:rStyle w:val="Char"/>
          <w:rFonts w:hAnsi="宋体"/>
        </w:rPr>
        <w:t>法对</w:t>
      </w:r>
      <w:r w:rsidRPr="000952F0">
        <w:rPr>
          <w:rStyle w:val="Char"/>
          <w:rFonts w:hAnsi="宋体"/>
          <w:b/>
          <w:bCs/>
          <w:color w:val="EE0000"/>
        </w:rPr>
        <w:t>本人的行为</w:t>
      </w:r>
      <w:r w:rsidRPr="000952F0">
        <w:rPr>
          <w:rStyle w:val="Char"/>
          <w:rFonts w:hAnsi="宋体"/>
        </w:rPr>
        <w:t>具有引导作用，包括确定的指引：设置义务和不确定的指引：宣告法律权利。</w:t>
      </w:r>
    </w:p>
    <w:p w14:paraId="06D27281" w14:textId="77777777" w:rsidR="003C1FD0" w:rsidRPr="000952F0" w:rsidRDefault="003C1FD0" w:rsidP="003C1FD0">
      <w:pPr>
        <w:spacing w:line="400" w:lineRule="exact"/>
        <w:ind w:firstLineChars="200" w:firstLine="422"/>
        <w:rPr>
          <w:rStyle w:val="Char"/>
          <w:rFonts w:hAnsi="宋体" w:hint="eastAsia"/>
        </w:rPr>
      </w:pPr>
      <w:r w:rsidRPr="000952F0">
        <w:rPr>
          <w:rStyle w:val="Char"/>
          <w:rFonts w:hAnsi="宋体"/>
          <w:b/>
          <w:bCs/>
        </w:rPr>
        <w:t>2.评价作用：</w:t>
      </w:r>
      <w:r w:rsidRPr="000952F0">
        <w:rPr>
          <w:rStyle w:val="Char"/>
          <w:rFonts w:hAnsi="宋体"/>
        </w:rPr>
        <w:t>法具有判断、衡量</w:t>
      </w:r>
      <w:r w:rsidRPr="000952F0">
        <w:rPr>
          <w:rStyle w:val="Char"/>
          <w:rFonts w:hAnsi="宋体"/>
          <w:b/>
          <w:bCs/>
          <w:color w:val="EE0000"/>
        </w:rPr>
        <w:t>他人行为</w:t>
      </w:r>
      <w:r w:rsidRPr="000952F0">
        <w:rPr>
          <w:rStyle w:val="Char"/>
          <w:rFonts w:hAnsi="宋体"/>
        </w:rPr>
        <w:t>合法与否的评判作用，评价的主体可以是普通公民也可以是国家司法机关</w:t>
      </w:r>
    </w:p>
    <w:p w14:paraId="527F73E9" w14:textId="77777777" w:rsidR="003C1FD0" w:rsidRPr="000952F0" w:rsidRDefault="003C1FD0" w:rsidP="003C1FD0">
      <w:pPr>
        <w:spacing w:line="400" w:lineRule="exact"/>
        <w:ind w:firstLineChars="200" w:firstLine="422"/>
        <w:rPr>
          <w:rStyle w:val="Char"/>
          <w:rFonts w:hAnsi="宋体" w:hint="eastAsia"/>
        </w:rPr>
      </w:pPr>
      <w:r w:rsidRPr="000952F0">
        <w:rPr>
          <w:rStyle w:val="Char"/>
          <w:rFonts w:hAnsi="宋体"/>
          <w:b/>
          <w:bCs/>
        </w:rPr>
        <w:t>3.教育作用：</w:t>
      </w:r>
      <w:r w:rsidRPr="000952F0">
        <w:rPr>
          <w:rStyle w:val="Char"/>
          <w:rFonts w:hAnsi="宋体"/>
        </w:rPr>
        <w:t>通过</w:t>
      </w:r>
      <w:r w:rsidRPr="000952F0">
        <w:rPr>
          <w:rStyle w:val="Char"/>
          <w:rFonts w:hAnsi="宋体"/>
          <w:b/>
          <w:bCs/>
          <w:color w:val="EE0000"/>
        </w:rPr>
        <w:t>法的实施</w:t>
      </w:r>
      <w:r w:rsidRPr="000952F0">
        <w:rPr>
          <w:rStyle w:val="Char"/>
          <w:rFonts w:hAnsi="宋体"/>
        </w:rPr>
        <w:t>使法律对一般人的行为产生影响（一般涉及违法犯罪行为）分为示警作用（对违法行为进行处罚来发挥作用）和示范作用（对合法行为的法律效果进行肯定来发挥作用）。</w:t>
      </w:r>
    </w:p>
    <w:p w14:paraId="7E8EA28F" w14:textId="77777777" w:rsidR="003C1FD0" w:rsidRPr="000952F0" w:rsidRDefault="003C1FD0" w:rsidP="003C1FD0">
      <w:pPr>
        <w:spacing w:line="400" w:lineRule="exact"/>
        <w:ind w:firstLineChars="200" w:firstLine="422"/>
        <w:rPr>
          <w:rStyle w:val="Char"/>
          <w:rFonts w:hAnsi="宋体" w:hint="eastAsia"/>
        </w:rPr>
      </w:pPr>
      <w:r w:rsidRPr="000952F0">
        <w:rPr>
          <w:rStyle w:val="Char"/>
          <w:rFonts w:hAnsi="宋体"/>
          <w:b/>
          <w:bCs/>
        </w:rPr>
        <w:t>4.预测作用：</w:t>
      </w:r>
      <w:r w:rsidRPr="000952F0">
        <w:rPr>
          <w:rStyle w:val="Char"/>
          <w:rFonts w:hAnsi="宋体"/>
        </w:rPr>
        <w:t>凭借法律的存在，预先估计人们相互之间会如何行为</w:t>
      </w:r>
    </w:p>
    <w:p w14:paraId="40FF3DE3" w14:textId="77777777" w:rsidR="003C1FD0" w:rsidRPr="000952F0" w:rsidRDefault="003C1FD0" w:rsidP="003C1FD0">
      <w:pPr>
        <w:spacing w:line="400" w:lineRule="exact"/>
        <w:ind w:firstLineChars="200" w:firstLine="422"/>
        <w:rPr>
          <w:rStyle w:val="Char"/>
          <w:rFonts w:hAnsi="宋体" w:hint="eastAsia"/>
          <w:b/>
          <w:bCs/>
          <w:color w:val="EE0000"/>
        </w:rPr>
      </w:pPr>
      <w:r w:rsidRPr="000952F0">
        <w:rPr>
          <w:rStyle w:val="Char"/>
          <w:rFonts w:hAnsi="宋体"/>
          <w:b/>
          <w:bCs/>
        </w:rPr>
        <w:t>5.强制作用：</w:t>
      </w:r>
      <w:r w:rsidRPr="000952F0">
        <w:rPr>
          <w:rStyle w:val="Char"/>
          <w:rFonts w:hAnsi="宋体"/>
        </w:rPr>
        <w:t>通过制裁违法犯罪行为来强制人们遵守法律</w:t>
      </w:r>
      <w:r w:rsidRPr="000952F0">
        <w:rPr>
          <w:rStyle w:val="Char"/>
          <w:rFonts w:hAnsi="宋体"/>
          <w:b/>
          <w:bCs/>
          <w:color w:val="EE0000"/>
        </w:rPr>
        <w:t>（国家让一个人承担责任就体现强制性）</w:t>
      </w:r>
    </w:p>
    <w:p w14:paraId="1AF603B6" w14:textId="77777777" w:rsidR="003C1FD0" w:rsidRPr="000952F0" w:rsidRDefault="003C1FD0" w:rsidP="003C1FD0">
      <w:pPr>
        <w:spacing w:line="400" w:lineRule="exact"/>
        <w:ind w:firstLineChars="200" w:firstLine="420"/>
        <w:rPr>
          <w:rStyle w:val="Char"/>
          <w:rFonts w:hAnsi="宋体" w:hint="eastAsia"/>
          <w:color w:val="007BB8"/>
        </w:rPr>
      </w:pPr>
      <w:r w:rsidRPr="000952F0">
        <w:rPr>
          <w:rStyle w:val="Char"/>
          <w:rFonts w:hAnsi="宋体"/>
          <w:color w:val="007BB8"/>
        </w:rPr>
        <w:t>区分指引作用和评价作用：被指引的总是自己的行为，被预测的是一定法律关系中自己和相关参加者的行为。</w:t>
      </w:r>
    </w:p>
    <w:p w14:paraId="739AE295" w14:textId="77777777" w:rsidR="00FD46A3" w:rsidRPr="000952F0" w:rsidRDefault="00000000">
      <w:pPr>
        <w:ind w:firstLineChars="200" w:firstLine="422"/>
        <w:rPr>
          <w:rFonts w:ascii="宋体" w:eastAsia="宋体" w:hAnsi="宋体" w:hint="eastAsia"/>
          <w:b/>
          <w:bCs/>
          <w:szCs w:val="21"/>
        </w:rPr>
      </w:pPr>
      <w:r w:rsidRPr="000952F0">
        <w:rPr>
          <w:rFonts w:ascii="宋体" w:eastAsia="宋体" w:hAnsi="宋体" w:hint="eastAsia"/>
          <w:b/>
          <w:bCs/>
          <w:szCs w:val="21"/>
        </w:rPr>
        <w:t>记忆口诀：指引行为、合法评价、教育众人、相互预测、制裁违法。</w:t>
      </w:r>
    </w:p>
    <w:p w14:paraId="17F3584E" w14:textId="23AE3FA7"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r w:rsidRPr="000952F0">
        <w:rPr>
          <w:rFonts w:ascii="宋体" w:eastAsia="宋体" w:hAnsi="宋体" w:cs="等线" w:hint="eastAsia"/>
          <w:b/>
          <w:bCs/>
          <w:kern w:val="44"/>
          <w:szCs w:val="21"/>
        </w:rPr>
        <w:lastRenderedPageBreak/>
        <w:t>考点3  法的价值的种类（自由、人权、正义）</w:t>
      </w:r>
      <w:bookmarkEnd w:id="2"/>
    </w:p>
    <w:p w14:paraId="6D8F6AA5" w14:textId="77777777" w:rsidR="00FD46A3" w:rsidRPr="000952F0" w:rsidRDefault="00000000">
      <w:pPr>
        <w:spacing w:line="400" w:lineRule="exact"/>
        <w:ind w:firstLineChars="200" w:firstLine="422"/>
        <w:rPr>
          <w:rFonts w:ascii="宋体" w:eastAsia="宋体" w:hAnsi="宋体" w:cs="等线" w:hint="eastAsia"/>
          <w:b/>
          <w:szCs w:val="21"/>
        </w:rPr>
      </w:pPr>
      <w:r w:rsidRPr="000952F0">
        <w:rPr>
          <w:rFonts w:ascii="宋体" w:eastAsia="宋体" w:hAnsi="宋体" w:cs="等线" w:hint="eastAsia"/>
          <w:b/>
          <w:szCs w:val="21"/>
        </w:rPr>
        <w:t>1</w:t>
      </w:r>
      <w:r w:rsidRPr="000952F0">
        <w:rPr>
          <w:rFonts w:ascii="宋体" w:eastAsia="宋体" w:hAnsi="宋体" w:cs="等线"/>
          <w:b/>
          <w:szCs w:val="21"/>
        </w:rPr>
        <w:t>.</w:t>
      </w:r>
      <w:r w:rsidRPr="000952F0">
        <w:rPr>
          <w:rFonts w:ascii="宋体" w:eastAsia="宋体" w:hAnsi="宋体" w:cs="等线" w:hint="eastAsia"/>
          <w:b/>
          <w:szCs w:val="21"/>
        </w:rPr>
        <w:t>自由</w:t>
      </w:r>
    </w:p>
    <w:p w14:paraId="31FB32A1" w14:textId="77777777" w:rsidR="00FD46A3" w:rsidRPr="000952F0" w:rsidRDefault="00000000">
      <w:pPr>
        <w:spacing w:line="400" w:lineRule="exact"/>
        <w:ind w:firstLineChars="200" w:firstLine="422"/>
        <w:rPr>
          <w:rFonts w:ascii="宋体" w:eastAsia="宋体" w:hAnsi="宋体" w:cs="等线" w:hint="eastAsia"/>
          <w:b/>
          <w:szCs w:val="21"/>
        </w:rPr>
      </w:pPr>
      <w:r w:rsidRPr="000952F0">
        <w:rPr>
          <w:rFonts w:ascii="宋体" w:eastAsia="宋体" w:hAnsi="宋体" w:cs="等线" w:hint="eastAsia"/>
          <w:b/>
          <w:szCs w:val="21"/>
        </w:rPr>
        <w:t>法律限制人的自由的原则</w:t>
      </w:r>
    </w:p>
    <w:p w14:paraId="0CD2198B"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证成法律限制人的自由的原则有：</w:t>
      </w:r>
    </w:p>
    <w:p w14:paraId="732A8ECF" w14:textId="77777777" w:rsidR="00FD46A3" w:rsidRPr="000952F0" w:rsidRDefault="00000000">
      <w:pPr>
        <w:spacing w:line="400" w:lineRule="exact"/>
        <w:ind w:firstLineChars="200" w:firstLine="420"/>
        <w:rPr>
          <w:rFonts w:ascii="宋体" w:eastAsia="宋体" w:hAnsi="宋体" w:cs="等线" w:hint="eastAsia"/>
          <w:b/>
          <w:bCs/>
          <w:color w:val="FF0000"/>
          <w:szCs w:val="21"/>
        </w:rPr>
      </w:pPr>
      <w:r w:rsidRPr="000952F0">
        <w:rPr>
          <w:rFonts w:ascii="宋体" w:eastAsia="宋体" w:hAnsi="宋体" w:cs="等线" w:hint="eastAsia"/>
          <w:szCs w:val="21"/>
        </w:rPr>
        <w:t>第一，伤害原则。国家禁止和限制任何成员的行为自由的必要条件是，这个行为伤害（危害、冒犯）或可能伤害（危害、冒犯）其他人的权利和利益。</w:t>
      </w:r>
      <w:r w:rsidRPr="000952F0">
        <w:rPr>
          <w:rFonts w:ascii="宋体" w:eastAsia="宋体" w:hAnsi="宋体" w:cs="等线" w:hint="eastAsia"/>
          <w:b/>
          <w:bCs/>
          <w:color w:val="FF0000"/>
          <w:szCs w:val="21"/>
        </w:rPr>
        <w:t>（自我伤害不属于该原则）</w:t>
      </w:r>
    </w:p>
    <w:p w14:paraId="42B58692"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szCs w:val="21"/>
        </w:rPr>
        <w:t>第二，家长主义原则。为了相对人利益，</w:t>
      </w:r>
      <w:r w:rsidRPr="000952F0">
        <w:rPr>
          <w:rFonts w:ascii="宋体" w:eastAsia="宋体" w:hAnsi="宋体" w:cs="等线" w:hint="eastAsia"/>
          <w:bCs/>
          <w:szCs w:val="21"/>
        </w:rPr>
        <w:t>不顾当事人的主观意志而限制其自由，</w:t>
      </w:r>
      <w:r w:rsidRPr="000952F0">
        <w:rPr>
          <w:rFonts w:ascii="宋体" w:eastAsia="宋体" w:hAnsi="宋体" w:cs="等线"/>
          <w:bCs/>
          <w:szCs w:val="21"/>
        </w:rPr>
        <w:t xml:space="preserve"> </w:t>
      </w:r>
    </w:p>
    <w:p w14:paraId="48F8741E"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第三，道德主义原则。如果一个行为与特定社会的人们的道德是背离的，国家可以禁止或限制该行为。</w:t>
      </w:r>
    </w:p>
    <w:p w14:paraId="7E8B7E02" w14:textId="77777777" w:rsidR="00FD46A3" w:rsidRPr="000952F0" w:rsidRDefault="00000000">
      <w:pPr>
        <w:spacing w:line="400" w:lineRule="exact"/>
        <w:ind w:firstLineChars="200" w:firstLine="422"/>
        <w:rPr>
          <w:rFonts w:ascii="宋体" w:eastAsia="宋体" w:hAnsi="宋体" w:cs="等线" w:hint="eastAsia"/>
          <w:b/>
          <w:szCs w:val="21"/>
        </w:rPr>
      </w:pPr>
      <w:r w:rsidRPr="000952F0">
        <w:rPr>
          <w:rFonts w:ascii="宋体" w:eastAsia="宋体" w:hAnsi="宋体" w:cs="等线" w:hint="eastAsia"/>
          <w:b/>
          <w:szCs w:val="21"/>
        </w:rPr>
        <w:t>2</w:t>
      </w:r>
      <w:r w:rsidRPr="000952F0">
        <w:rPr>
          <w:rFonts w:ascii="宋体" w:eastAsia="宋体" w:hAnsi="宋体" w:cs="等线"/>
          <w:b/>
          <w:szCs w:val="21"/>
        </w:rPr>
        <w:t>.</w:t>
      </w:r>
      <w:r w:rsidRPr="000952F0">
        <w:rPr>
          <w:rFonts w:ascii="宋体" w:eastAsia="宋体" w:hAnsi="宋体" w:cs="等线" w:hint="eastAsia"/>
          <w:b/>
          <w:szCs w:val="21"/>
        </w:rPr>
        <w:t>人权：</w:t>
      </w:r>
      <w:r w:rsidRPr="000952F0">
        <w:rPr>
          <w:rFonts w:ascii="宋体" w:eastAsia="宋体" w:hAnsi="宋体" w:cs="等线" w:hint="eastAsia"/>
          <w:szCs w:val="21"/>
        </w:rPr>
        <w:t>人权在逻辑上先于国家和法，在根本上人权是一种道德权利，并不是所有的人权都实际上被法律化。</w:t>
      </w:r>
    </w:p>
    <w:p w14:paraId="486E0E22" w14:textId="77777777" w:rsidR="00FD46A3" w:rsidRPr="000952F0" w:rsidRDefault="00000000">
      <w:pPr>
        <w:spacing w:line="400" w:lineRule="exact"/>
        <w:ind w:firstLineChars="200" w:firstLine="422"/>
        <w:rPr>
          <w:rFonts w:ascii="宋体" w:eastAsia="宋体" w:hAnsi="宋体" w:cs="等线" w:hint="eastAsia"/>
          <w:b/>
          <w:bCs/>
          <w:color w:val="FF0000"/>
          <w:szCs w:val="21"/>
        </w:rPr>
      </w:pPr>
      <w:r w:rsidRPr="000952F0">
        <w:rPr>
          <w:rFonts w:ascii="宋体" w:eastAsia="宋体" w:hAnsi="宋体" w:cs="等线" w:hint="eastAsia"/>
          <w:b/>
          <w:bCs/>
          <w:szCs w:val="21"/>
        </w:rPr>
        <w:t>3</w:t>
      </w:r>
      <w:r w:rsidRPr="000952F0">
        <w:rPr>
          <w:rFonts w:ascii="宋体" w:eastAsia="宋体" w:hAnsi="宋体" w:cs="等线"/>
          <w:b/>
          <w:bCs/>
          <w:szCs w:val="21"/>
        </w:rPr>
        <w:t>.</w:t>
      </w:r>
      <w:r w:rsidRPr="000952F0">
        <w:rPr>
          <w:rFonts w:ascii="宋体" w:eastAsia="宋体" w:hAnsi="宋体" w:cs="等线" w:hint="eastAsia"/>
          <w:b/>
          <w:bCs/>
          <w:szCs w:val="21"/>
        </w:rPr>
        <w:t>正义：分配正义：</w:t>
      </w:r>
      <w:r w:rsidRPr="000952F0">
        <w:rPr>
          <w:rFonts w:ascii="宋体" w:eastAsia="宋体" w:hAnsi="宋体" w:cs="等线" w:hint="eastAsia"/>
          <w:szCs w:val="21"/>
        </w:rPr>
        <w:t>平等原则</w:t>
      </w:r>
      <w:r w:rsidRPr="000952F0">
        <w:rPr>
          <w:rFonts w:ascii="宋体" w:eastAsia="宋体" w:hAnsi="宋体" w:cs="等线" w:hint="eastAsia"/>
          <w:b/>
          <w:bCs/>
          <w:szCs w:val="21"/>
        </w:rPr>
        <w:t>；</w:t>
      </w:r>
      <w:r w:rsidRPr="000952F0">
        <w:rPr>
          <w:rFonts w:ascii="宋体" w:eastAsia="宋体" w:hAnsi="宋体" w:cs="等线" w:hint="eastAsia"/>
          <w:szCs w:val="21"/>
        </w:rPr>
        <w:t>差别原则</w:t>
      </w:r>
      <w:r w:rsidRPr="000952F0">
        <w:rPr>
          <w:rFonts w:ascii="宋体" w:eastAsia="宋体" w:hAnsi="宋体" w:cs="等线" w:hint="eastAsia"/>
          <w:b/>
          <w:bCs/>
          <w:szCs w:val="21"/>
        </w:rPr>
        <w:t>；</w:t>
      </w:r>
      <w:r w:rsidRPr="000952F0">
        <w:rPr>
          <w:rFonts w:ascii="宋体" w:eastAsia="宋体" w:hAnsi="宋体" w:cs="等线" w:hint="eastAsia"/>
          <w:szCs w:val="21"/>
        </w:rPr>
        <w:t>个人需求原则</w:t>
      </w:r>
      <w:r w:rsidRPr="000952F0">
        <w:rPr>
          <w:rFonts w:ascii="宋体" w:eastAsia="宋体" w:hAnsi="宋体" w:cs="等线" w:hint="eastAsia"/>
          <w:b/>
          <w:bCs/>
          <w:color w:val="FF0000"/>
          <w:szCs w:val="21"/>
        </w:rPr>
        <w:t>（新增重点关注）</w:t>
      </w:r>
    </w:p>
    <w:p w14:paraId="41210E7C"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记忆口诀：自由是本性，法律应限制；</w:t>
      </w:r>
    </w:p>
    <w:p w14:paraId="2C35869C"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人权是根基，部分法律化；</w:t>
      </w:r>
    </w:p>
    <w:p w14:paraId="1C79E72A"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社会需正义，等差有需求。</w:t>
      </w:r>
    </w:p>
    <w:p w14:paraId="0BA5FD98" w14:textId="2DDAA4B3"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3" w:name="_Toc12418"/>
      <w:r w:rsidRPr="000952F0">
        <w:rPr>
          <w:rFonts w:ascii="宋体" w:eastAsia="宋体" w:hAnsi="宋体" w:cs="等线" w:hint="eastAsia"/>
          <w:b/>
          <w:bCs/>
          <w:kern w:val="44"/>
          <w:szCs w:val="21"/>
        </w:rPr>
        <w:t>考点4  法的价值冲突及其解决</w:t>
      </w:r>
      <w:bookmarkEnd w:id="3"/>
    </w:p>
    <w:p w14:paraId="79FE60B2" w14:textId="77777777" w:rsidR="00FD46A3" w:rsidRPr="000952F0" w:rsidRDefault="00000000">
      <w:pPr>
        <w:spacing w:line="400" w:lineRule="exact"/>
        <w:ind w:leftChars="200" w:left="420"/>
        <w:rPr>
          <w:rFonts w:ascii="宋体" w:eastAsia="宋体" w:hAnsi="宋体" w:hint="eastAsia"/>
          <w:b/>
          <w:bCs/>
          <w:szCs w:val="21"/>
        </w:rPr>
      </w:pPr>
      <w:r w:rsidRPr="000952F0">
        <w:rPr>
          <w:rFonts w:ascii="宋体" w:eastAsia="宋体" w:hAnsi="宋体" w:hint="eastAsia"/>
          <w:b/>
          <w:bCs/>
          <w:szCs w:val="21"/>
        </w:rPr>
        <w:t>*法的价值冲突的解决原则</w:t>
      </w:r>
    </w:p>
    <w:p w14:paraId="2ED07A83" w14:textId="77777777" w:rsidR="00FD46A3" w:rsidRPr="000952F0" w:rsidRDefault="00000000">
      <w:pPr>
        <w:spacing w:line="400" w:lineRule="exact"/>
        <w:ind w:left="420"/>
        <w:rPr>
          <w:rFonts w:ascii="宋体" w:eastAsia="宋体" w:hAnsi="宋体" w:cs="等线" w:hint="eastAsia"/>
          <w:b/>
          <w:szCs w:val="21"/>
        </w:rPr>
      </w:pPr>
      <w:r w:rsidRPr="000952F0">
        <w:rPr>
          <w:rFonts w:ascii="宋体" w:eastAsia="宋体" w:hAnsi="宋体" w:cs="等线" w:hint="eastAsia"/>
          <w:b/>
          <w:szCs w:val="21"/>
        </w:rPr>
        <w:t>（一）个案中的比例原则</w:t>
      </w:r>
    </w:p>
    <w:p w14:paraId="0EF8B229" w14:textId="77777777" w:rsidR="00FD46A3" w:rsidRPr="000952F0" w:rsidRDefault="00000000">
      <w:pPr>
        <w:spacing w:line="400" w:lineRule="exact"/>
        <w:ind w:firstLineChars="200" w:firstLine="422"/>
        <w:rPr>
          <w:rFonts w:ascii="宋体" w:eastAsia="宋体" w:hAnsi="宋体" w:hint="eastAsia"/>
          <w:szCs w:val="21"/>
        </w:rPr>
      </w:pPr>
      <w:r w:rsidRPr="000952F0">
        <w:rPr>
          <w:rFonts w:ascii="宋体" w:eastAsia="宋体" w:hAnsi="宋体" w:cs="等线" w:hint="eastAsia"/>
          <w:b/>
          <w:bCs/>
          <w:color w:val="FF0000"/>
          <w:szCs w:val="21"/>
        </w:rPr>
        <w:t>比较哪一个法的价值在具体案件的情境下更具有优先性或分量</w:t>
      </w:r>
      <w:r w:rsidRPr="000952F0">
        <w:rPr>
          <w:rFonts w:ascii="宋体" w:eastAsia="宋体" w:hAnsi="宋体" w:cs="等线" w:hint="eastAsia"/>
          <w:szCs w:val="21"/>
        </w:rPr>
        <w:t>，即在价值的相互冲突中，损害程度最小的法的价值是更具有优先性或分量的价值。</w:t>
      </w:r>
    </w:p>
    <w:p w14:paraId="75D775B4" w14:textId="77777777" w:rsidR="00FD46A3" w:rsidRPr="000952F0" w:rsidRDefault="00000000">
      <w:pPr>
        <w:spacing w:line="400" w:lineRule="exact"/>
        <w:ind w:left="420"/>
        <w:rPr>
          <w:rFonts w:ascii="宋体" w:eastAsia="宋体" w:hAnsi="宋体" w:hint="eastAsia"/>
          <w:b/>
          <w:szCs w:val="21"/>
        </w:rPr>
      </w:pPr>
      <w:r w:rsidRPr="000952F0">
        <w:rPr>
          <w:rFonts w:ascii="宋体" w:eastAsia="宋体" w:hAnsi="宋体" w:hint="eastAsia"/>
          <w:b/>
          <w:szCs w:val="21"/>
        </w:rPr>
        <w:t>（二）价值位阶原则</w:t>
      </w:r>
    </w:p>
    <w:p w14:paraId="65CB7E0A"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位阶高的价值比位阶低的价值优先得到保护</w:t>
      </w:r>
    </w:p>
    <w:p w14:paraId="4AAF2504" w14:textId="77777777" w:rsidR="00FD46A3" w:rsidRPr="000952F0" w:rsidRDefault="00000000">
      <w:pPr>
        <w:spacing w:line="400" w:lineRule="exact"/>
        <w:ind w:firstLineChars="200" w:firstLine="420"/>
        <w:rPr>
          <w:rFonts w:ascii="宋体" w:eastAsia="宋体" w:hAnsi="宋体" w:cs="等线" w:hint="eastAsia"/>
          <w:b/>
          <w:bCs/>
          <w:color w:val="FF0000"/>
          <w:szCs w:val="21"/>
        </w:rPr>
      </w:pPr>
      <w:r w:rsidRPr="000952F0">
        <w:rPr>
          <w:rFonts w:ascii="宋体" w:eastAsia="宋体" w:hAnsi="宋体" w:cs="等线" w:hint="eastAsia"/>
          <w:szCs w:val="21"/>
        </w:rPr>
        <w:t>首先，法的基本价值（秩序、自由、正义、人权）高于效率、利益等一般价值。基本价值中，</w:t>
      </w:r>
      <w:r w:rsidRPr="000952F0">
        <w:rPr>
          <w:rFonts w:ascii="宋体" w:eastAsia="宋体" w:hAnsi="宋体" w:cs="等线" w:hint="eastAsia"/>
          <w:b/>
          <w:bCs/>
          <w:color w:val="FF0000"/>
          <w:szCs w:val="21"/>
        </w:rPr>
        <w:t>人权、自由＞正义＞秩序</w:t>
      </w:r>
    </w:p>
    <w:p w14:paraId="3C2BED0F" w14:textId="77777777" w:rsidR="00FD46A3" w:rsidRPr="000952F0" w:rsidRDefault="00000000">
      <w:pPr>
        <w:spacing w:line="400" w:lineRule="exact"/>
        <w:ind w:firstLineChars="200" w:firstLine="422"/>
        <w:rPr>
          <w:rFonts w:ascii="宋体" w:eastAsia="宋体" w:hAnsi="宋体" w:cs="等线" w:hint="eastAsia"/>
          <w:b/>
          <w:bCs/>
          <w:color w:val="FF0000"/>
          <w:szCs w:val="21"/>
        </w:rPr>
      </w:pPr>
      <w:r w:rsidRPr="000952F0">
        <w:rPr>
          <w:rFonts w:ascii="宋体" w:eastAsia="宋体" w:hAnsi="宋体" w:cs="等线" w:hint="eastAsia"/>
          <w:b/>
          <w:bCs/>
          <w:color w:val="FF0000"/>
          <w:szCs w:val="21"/>
        </w:rPr>
        <w:t>注意：出现自由裁量原则、功利原则都是干扰选项，不选</w:t>
      </w:r>
    </w:p>
    <w:p w14:paraId="7C3233C9" w14:textId="37ED2598"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4" w:name="_Toc10328"/>
      <w:r w:rsidRPr="000952F0">
        <w:rPr>
          <w:rFonts w:ascii="宋体" w:eastAsia="宋体" w:hAnsi="宋体" w:cs="等线" w:hint="eastAsia"/>
          <w:b/>
          <w:bCs/>
          <w:kern w:val="44"/>
          <w:szCs w:val="21"/>
        </w:rPr>
        <w:t>考点5  法律规则</w:t>
      </w:r>
      <w:bookmarkEnd w:id="4"/>
    </w:p>
    <w:p w14:paraId="2CF98FF8" w14:textId="77777777" w:rsidR="00FD46A3" w:rsidRPr="000952F0" w:rsidRDefault="00000000">
      <w:pPr>
        <w:spacing w:line="400" w:lineRule="exact"/>
        <w:ind w:firstLineChars="200" w:firstLine="422"/>
        <w:rPr>
          <w:rFonts w:ascii="宋体" w:eastAsia="宋体" w:hAnsi="宋体" w:cs="等线" w:hint="eastAsia"/>
          <w:b/>
          <w:szCs w:val="21"/>
        </w:rPr>
      </w:pPr>
      <w:r w:rsidRPr="000952F0">
        <w:rPr>
          <w:rFonts w:ascii="宋体" w:eastAsia="宋体" w:hAnsi="宋体" w:cs="等线" w:hint="eastAsia"/>
          <w:b/>
          <w:szCs w:val="21"/>
        </w:rPr>
        <w:t>一、</w:t>
      </w:r>
      <w:r w:rsidRPr="000952F0">
        <w:rPr>
          <w:rFonts w:ascii="宋体" w:eastAsia="宋体" w:hAnsi="宋体" w:cs="等线" w:hint="eastAsia"/>
          <w:b/>
          <w:bCs/>
          <w:szCs w:val="21"/>
        </w:rPr>
        <w:t>法律规范、法律概念、法律规则、法律原则的关联</w:t>
      </w:r>
    </w:p>
    <w:p w14:paraId="7D14F0EF"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法律由法律规范组成。作为命题的法律规范（包括法律规则和法律原则）是由法律概念构成的。</w:t>
      </w:r>
    </w:p>
    <w:p w14:paraId="276C0AD8"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二、法律规则的逻辑结构</w:t>
      </w:r>
    </w:p>
    <w:p w14:paraId="76E8CA6C" w14:textId="77777777" w:rsidR="00FD46A3" w:rsidRPr="000952F0" w:rsidRDefault="00000000">
      <w:pPr>
        <w:spacing w:line="400" w:lineRule="exact"/>
        <w:rPr>
          <w:rFonts w:ascii="宋体" w:eastAsia="宋体" w:hAnsi="宋体" w:cs="等线" w:hint="eastAsia"/>
          <w:b/>
          <w:szCs w:val="21"/>
        </w:rPr>
      </w:pPr>
      <w:r w:rsidRPr="000952F0">
        <w:rPr>
          <w:rFonts w:ascii="宋体" w:eastAsia="宋体" w:hAnsi="宋体" w:cs="等线" w:hint="eastAsia"/>
          <w:b/>
          <w:szCs w:val="21"/>
        </w:rPr>
        <w:t xml:space="preserve">    （一）假定条件</w:t>
      </w:r>
    </w:p>
    <w:p w14:paraId="5BAA75C9"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假定条件，指法律规则中有关适用该规则的条件和情况的部分，即法律规则在什么时间、空间、对什么人适用以及在什么情境下对人的行为有约束力的问题。</w:t>
      </w:r>
    </w:p>
    <w:p w14:paraId="3575973B" w14:textId="77777777" w:rsidR="00FD46A3" w:rsidRPr="000952F0" w:rsidRDefault="00000000">
      <w:pPr>
        <w:spacing w:line="400" w:lineRule="exact"/>
        <w:rPr>
          <w:rFonts w:ascii="宋体" w:eastAsia="宋体" w:hAnsi="宋体" w:cs="等线" w:hint="eastAsia"/>
          <w:b/>
          <w:szCs w:val="21"/>
        </w:rPr>
      </w:pPr>
      <w:r w:rsidRPr="000952F0">
        <w:rPr>
          <w:rFonts w:ascii="宋体" w:eastAsia="宋体" w:hAnsi="宋体" w:cs="等线" w:hint="eastAsia"/>
          <w:b/>
          <w:szCs w:val="21"/>
        </w:rPr>
        <w:lastRenderedPageBreak/>
        <w:t xml:space="preserve">    （二）行为模式</w:t>
      </w:r>
    </w:p>
    <w:p w14:paraId="7B378BE5" w14:textId="109DC7FA"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1.可为模式：（</w:t>
      </w:r>
      <w:r w:rsidRPr="000952F0">
        <w:rPr>
          <w:rFonts w:ascii="宋体" w:eastAsia="宋体" w:hAnsi="宋体" w:cs="等线" w:hint="eastAsia"/>
          <w:b/>
          <w:bCs/>
          <w:szCs w:val="21"/>
        </w:rPr>
        <w:t>“可以”、“有……权利”、“有……自由”）</w:t>
      </w:r>
    </w:p>
    <w:p w14:paraId="1CFECBC0" w14:textId="6DB8F488"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2.应为模式：</w:t>
      </w:r>
      <w:r w:rsidR="003C1FD0" w:rsidRPr="000952F0">
        <w:rPr>
          <w:rFonts w:ascii="宋体" w:eastAsia="宋体" w:hAnsi="宋体" w:cs="等线" w:hint="eastAsia"/>
          <w:szCs w:val="21"/>
        </w:rPr>
        <w:t xml:space="preserve"> </w:t>
      </w:r>
      <w:r w:rsidRPr="000952F0">
        <w:rPr>
          <w:rFonts w:ascii="宋体" w:eastAsia="宋体" w:hAnsi="宋体" w:cs="等线" w:hint="eastAsia"/>
          <w:szCs w:val="21"/>
        </w:rPr>
        <w:t>(</w:t>
      </w:r>
      <w:r w:rsidRPr="000952F0">
        <w:rPr>
          <w:rFonts w:ascii="宋体" w:eastAsia="宋体" w:hAnsi="宋体" w:cs="等线" w:hint="eastAsia"/>
          <w:b/>
          <w:bCs/>
          <w:szCs w:val="21"/>
        </w:rPr>
        <w:t>“应当”、“必须”)</w:t>
      </w:r>
    </w:p>
    <w:p w14:paraId="75DB4C74" w14:textId="6B8A038C"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3.勿为模式：（</w:t>
      </w:r>
      <w:r w:rsidRPr="000952F0">
        <w:rPr>
          <w:rFonts w:ascii="宋体" w:eastAsia="宋体" w:hAnsi="宋体" w:cs="等线" w:hint="eastAsia"/>
          <w:b/>
          <w:bCs/>
          <w:szCs w:val="21"/>
        </w:rPr>
        <w:t>“不得”、“禁止”、“严禁”）</w:t>
      </w:r>
    </w:p>
    <w:p w14:paraId="7910F7D2" w14:textId="77777777" w:rsidR="00FD46A3" w:rsidRPr="000952F0" w:rsidRDefault="00000000">
      <w:pPr>
        <w:spacing w:line="400" w:lineRule="exact"/>
        <w:rPr>
          <w:rFonts w:ascii="宋体" w:eastAsia="宋体" w:hAnsi="宋体" w:cs="等线" w:hint="eastAsia"/>
          <w:b/>
          <w:szCs w:val="21"/>
        </w:rPr>
      </w:pPr>
      <w:r w:rsidRPr="000952F0">
        <w:rPr>
          <w:rFonts w:ascii="宋体" w:eastAsia="宋体" w:hAnsi="宋体" w:cs="等线" w:hint="eastAsia"/>
          <w:b/>
          <w:szCs w:val="21"/>
        </w:rPr>
        <w:t xml:space="preserve">    （三）法律后果</w:t>
      </w:r>
    </w:p>
    <w:p w14:paraId="1B0032E5"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1.合法后果：又称肯定式的法律后果</w:t>
      </w:r>
      <w:r w:rsidRPr="000952F0">
        <w:rPr>
          <w:rFonts w:ascii="宋体" w:eastAsia="宋体" w:hAnsi="宋体" w:cs="等线" w:hint="eastAsia"/>
          <w:b/>
          <w:bCs/>
          <w:color w:val="FF0000"/>
          <w:szCs w:val="21"/>
        </w:rPr>
        <w:t>（对人们行为的保护、许可或奖励）</w:t>
      </w:r>
    </w:p>
    <w:p w14:paraId="71AD3B8D" w14:textId="77777777" w:rsidR="00FD46A3" w:rsidRPr="000952F0" w:rsidRDefault="00000000">
      <w:pPr>
        <w:spacing w:line="400" w:lineRule="exact"/>
        <w:ind w:firstLineChars="200" w:firstLine="420"/>
        <w:rPr>
          <w:rFonts w:ascii="宋体" w:eastAsia="宋体" w:hAnsi="宋体" w:cs="等线" w:hint="eastAsia"/>
          <w:b/>
          <w:bCs/>
          <w:color w:val="FF0000"/>
          <w:szCs w:val="21"/>
        </w:rPr>
      </w:pPr>
      <w:r w:rsidRPr="000952F0">
        <w:rPr>
          <w:rFonts w:ascii="宋体" w:eastAsia="宋体" w:hAnsi="宋体" w:cs="等线" w:hint="eastAsia"/>
          <w:szCs w:val="21"/>
        </w:rPr>
        <w:t>2.违法后果：又称否定式的法律后果</w:t>
      </w:r>
      <w:r w:rsidRPr="000952F0">
        <w:rPr>
          <w:rFonts w:ascii="宋体" w:eastAsia="宋体" w:hAnsi="宋体" w:cs="等线" w:hint="eastAsia"/>
          <w:b/>
          <w:bCs/>
          <w:color w:val="FF0000"/>
          <w:szCs w:val="21"/>
        </w:rPr>
        <w:t>（对人们行为的制裁、不予保护、撤销、停止，或要求恢复、补偿）</w:t>
      </w:r>
    </w:p>
    <w:p w14:paraId="1DD2918D" w14:textId="77777777" w:rsidR="00FD46A3" w:rsidRPr="000952F0" w:rsidRDefault="00000000">
      <w:pPr>
        <w:spacing w:line="400" w:lineRule="exact"/>
        <w:ind w:firstLineChars="200" w:firstLine="422"/>
        <w:rPr>
          <w:rFonts w:ascii="宋体" w:eastAsia="宋体" w:hAnsi="宋体" w:cs="等线" w:hint="eastAsia"/>
          <w:b/>
          <w:szCs w:val="21"/>
        </w:rPr>
      </w:pPr>
      <w:r w:rsidRPr="000952F0">
        <w:rPr>
          <w:rFonts w:ascii="宋体" w:eastAsia="宋体" w:hAnsi="宋体" w:cs="等线" w:hint="eastAsia"/>
          <w:b/>
          <w:szCs w:val="21"/>
        </w:rPr>
        <w:t>特别提醒：</w:t>
      </w:r>
    </w:p>
    <w:p w14:paraId="3226957B" w14:textId="77777777" w:rsidR="00FD46A3" w:rsidRPr="000952F0" w:rsidRDefault="00000000">
      <w:pPr>
        <w:spacing w:line="400" w:lineRule="exact"/>
        <w:ind w:firstLine="420"/>
        <w:rPr>
          <w:rFonts w:ascii="宋体" w:eastAsia="宋体" w:hAnsi="宋体" w:cs="仿宋" w:hint="eastAsia"/>
          <w:szCs w:val="21"/>
        </w:rPr>
      </w:pPr>
      <w:r w:rsidRPr="000952F0">
        <w:rPr>
          <w:rFonts w:ascii="宋体" w:eastAsia="宋体" w:hAnsi="宋体" w:cs="仿宋" w:hint="eastAsia"/>
          <w:szCs w:val="21"/>
        </w:rPr>
        <w:t>1.法律规则的三要素</w:t>
      </w:r>
      <w:r w:rsidRPr="000952F0">
        <w:rPr>
          <w:rFonts w:ascii="宋体" w:eastAsia="宋体" w:hAnsi="宋体" w:cs="仿宋" w:hint="eastAsia"/>
          <w:b/>
          <w:bCs/>
          <w:color w:val="FF0000"/>
          <w:szCs w:val="21"/>
        </w:rPr>
        <w:t>在逻辑上缺一不可</w:t>
      </w:r>
      <w:r w:rsidRPr="000952F0">
        <w:rPr>
          <w:rFonts w:ascii="宋体" w:eastAsia="宋体" w:hAnsi="宋体" w:cs="仿宋" w:hint="eastAsia"/>
          <w:szCs w:val="21"/>
        </w:rPr>
        <w:t>。（现实条文可以省略）</w:t>
      </w:r>
    </w:p>
    <w:p w14:paraId="0D415F90" w14:textId="324DDC77" w:rsidR="00FD46A3" w:rsidRPr="000952F0" w:rsidRDefault="00000000">
      <w:pPr>
        <w:spacing w:line="400" w:lineRule="exact"/>
        <w:ind w:firstLine="420"/>
        <w:rPr>
          <w:rFonts w:ascii="宋体" w:eastAsia="宋体" w:hAnsi="宋体" w:cs="仿宋" w:hint="eastAsia"/>
          <w:szCs w:val="21"/>
        </w:rPr>
      </w:pPr>
      <w:r w:rsidRPr="000952F0">
        <w:rPr>
          <w:rFonts w:ascii="宋体" w:eastAsia="宋体" w:hAnsi="宋体" w:cs="仿宋" w:hint="eastAsia"/>
          <w:szCs w:val="21"/>
        </w:rPr>
        <w:t>2.一个法律条文可能只规定法律规则的某个要素或若干要素。因此，在法律条文中，有假定条件，行为模式，法律后果</w:t>
      </w:r>
      <w:r w:rsidR="003C1FD0" w:rsidRPr="000952F0">
        <w:rPr>
          <w:rFonts w:ascii="宋体" w:eastAsia="宋体" w:hAnsi="宋体" w:cs="仿宋" w:hint="eastAsia"/>
          <w:szCs w:val="21"/>
        </w:rPr>
        <w:t>都可能被省略</w:t>
      </w:r>
      <w:r w:rsidRPr="000952F0">
        <w:rPr>
          <w:rFonts w:ascii="宋体" w:eastAsia="宋体" w:hAnsi="宋体" w:cs="仿宋" w:hint="eastAsia"/>
          <w:szCs w:val="21"/>
        </w:rPr>
        <w:t>。</w:t>
      </w:r>
    </w:p>
    <w:p w14:paraId="1FFBBC8E"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三、法律规则与法律条文</w:t>
      </w:r>
    </w:p>
    <w:p w14:paraId="177D51A1"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（一）法律条文及其类别</w:t>
      </w:r>
    </w:p>
    <w:p w14:paraId="3DB15040"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规范性条文是直接表述法律规范（法律规则和法律原则）的条文。</w:t>
      </w:r>
    </w:p>
    <w:p w14:paraId="56607B05"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非规范性条文是规定法律技术内容的条文，例如规定公布机关和时间、法律生效日期等。</w:t>
      </w:r>
    </w:p>
    <w:p w14:paraId="4E5C4B81" w14:textId="77777777" w:rsidR="00FD46A3" w:rsidRPr="000952F0" w:rsidRDefault="00000000">
      <w:pPr>
        <w:spacing w:line="400" w:lineRule="exact"/>
        <w:ind w:firstLineChars="200" w:firstLine="422"/>
        <w:rPr>
          <w:rFonts w:ascii="宋体" w:eastAsia="宋体" w:hAnsi="宋体" w:cs="仿宋" w:hint="eastAsia"/>
          <w:szCs w:val="21"/>
        </w:rPr>
      </w:pPr>
      <w:r w:rsidRPr="000952F0">
        <w:rPr>
          <w:rFonts w:ascii="宋体" w:eastAsia="宋体" w:hAnsi="宋体" w:cs="等线" w:hint="eastAsia"/>
          <w:b/>
          <w:bCs/>
          <w:szCs w:val="21"/>
        </w:rPr>
        <w:t>注意：</w:t>
      </w:r>
      <w:r w:rsidRPr="000952F0">
        <w:rPr>
          <w:rFonts w:ascii="宋体" w:eastAsia="宋体" w:hAnsi="宋体" w:cs="仿宋" w:hint="eastAsia"/>
          <w:b/>
          <w:bCs/>
          <w:color w:val="FF0000"/>
          <w:szCs w:val="21"/>
        </w:rPr>
        <w:t>并不是所有的法律条文都直接规定法律规则。</w:t>
      </w:r>
    </w:p>
    <w:p w14:paraId="45C961CA"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（二）法律规则和法律条文的关系：</w:t>
      </w:r>
      <w:r w:rsidRPr="000952F0">
        <w:rPr>
          <w:rFonts w:ascii="宋体" w:eastAsia="宋体" w:hAnsi="宋体" w:cs="等线" w:hint="eastAsia"/>
          <w:szCs w:val="21"/>
        </w:rPr>
        <w:t>条文和规则不是一一对应关系，一个条文可以包括多个规则，一个规则可以由多个条文表达</w:t>
      </w:r>
    </w:p>
    <w:p w14:paraId="59B958A0" w14:textId="77777777" w:rsidR="00FD46A3" w:rsidRPr="000952F0" w:rsidRDefault="00000000">
      <w:pPr>
        <w:spacing w:line="400" w:lineRule="exact"/>
        <w:ind w:firstLineChars="200" w:firstLine="422"/>
        <w:rPr>
          <w:rFonts w:ascii="宋体" w:eastAsia="宋体" w:hAnsi="宋体" w:cs="等线" w:hint="eastAsia"/>
          <w:b/>
          <w:bCs/>
          <w:color w:val="FF0000"/>
          <w:szCs w:val="21"/>
        </w:rPr>
      </w:pPr>
      <w:r w:rsidRPr="000952F0">
        <w:rPr>
          <w:rFonts w:ascii="宋体" w:eastAsia="宋体" w:hAnsi="宋体" w:cs="等线" w:hint="eastAsia"/>
          <w:b/>
          <w:bCs/>
          <w:szCs w:val="21"/>
        </w:rPr>
        <w:t>四、法律规则的分类</w:t>
      </w:r>
      <w:r w:rsidRPr="000952F0">
        <w:rPr>
          <w:rFonts w:ascii="宋体" w:eastAsia="宋体" w:hAnsi="宋体" w:cs="等线" w:hint="eastAsia"/>
          <w:b/>
          <w:bCs/>
          <w:color w:val="FF0000"/>
          <w:szCs w:val="21"/>
        </w:rPr>
        <w:t>（重点内容）</w:t>
      </w:r>
    </w:p>
    <w:p w14:paraId="21B96C77" w14:textId="77777777" w:rsidR="003C1FD0" w:rsidRPr="000952F0" w:rsidRDefault="003C1FD0" w:rsidP="003C1FD0">
      <w:pPr>
        <w:spacing w:line="400" w:lineRule="exact"/>
        <w:ind w:firstLineChars="200" w:firstLine="422"/>
        <w:rPr>
          <w:rFonts w:ascii="宋体" w:eastAsia="宋体" w:hAnsi="宋体" w:hint="eastAsia"/>
          <w:b/>
          <w:bCs/>
          <w:szCs w:val="21"/>
        </w:rPr>
      </w:pPr>
      <w:r w:rsidRPr="000952F0">
        <w:rPr>
          <w:rFonts w:ascii="宋体" w:eastAsia="宋体" w:hAnsi="宋体" w:cs="等线" w:hint="eastAsia"/>
          <w:b/>
          <w:bCs/>
          <w:szCs w:val="21"/>
        </w:rPr>
        <w:t>（一）</w:t>
      </w:r>
      <w:r w:rsidRPr="000952F0">
        <w:rPr>
          <w:rFonts w:ascii="宋体" w:eastAsia="宋体" w:hAnsi="宋体" w:hint="eastAsia"/>
          <w:b/>
          <w:bCs/>
          <w:szCs w:val="21"/>
        </w:rPr>
        <w:t>规则的内容</w:t>
      </w:r>
    </w:p>
    <w:p w14:paraId="6182D7D0" w14:textId="77777777" w:rsidR="003C1FD0" w:rsidRPr="000952F0" w:rsidRDefault="003C1FD0" w:rsidP="003C1FD0">
      <w:pPr>
        <w:spacing w:line="400" w:lineRule="exact"/>
        <w:ind w:firstLineChars="200" w:firstLine="422"/>
        <w:rPr>
          <w:rFonts w:ascii="宋体" w:eastAsia="宋体" w:hAnsi="宋体" w:cs="等线" w:hint="eastAsia"/>
          <w:bCs/>
          <w:szCs w:val="21"/>
        </w:rPr>
      </w:pPr>
      <w:r w:rsidRPr="000952F0">
        <w:rPr>
          <w:rFonts w:ascii="宋体" w:eastAsia="宋体" w:hAnsi="宋体" w:hint="eastAsia"/>
          <w:b/>
          <w:bCs/>
          <w:szCs w:val="21"/>
        </w:rPr>
        <w:t>1.授权性规则：</w:t>
      </w:r>
      <w:r w:rsidRPr="000952F0">
        <w:rPr>
          <w:rFonts w:ascii="宋体" w:eastAsia="宋体" w:hAnsi="宋体" w:cs="等线" w:hint="eastAsia"/>
          <w:bCs/>
          <w:szCs w:val="21"/>
        </w:rPr>
        <w:t>“可以”、“有……权利”、“有……自由”。</w:t>
      </w:r>
    </w:p>
    <w:p w14:paraId="739E2472" w14:textId="77777777" w:rsidR="003C1FD0" w:rsidRPr="000952F0" w:rsidRDefault="003C1FD0" w:rsidP="003C1FD0">
      <w:pPr>
        <w:spacing w:line="400" w:lineRule="exact"/>
        <w:ind w:firstLineChars="200" w:firstLine="422"/>
        <w:rPr>
          <w:rFonts w:ascii="宋体" w:eastAsia="宋体" w:hAnsi="宋体" w:hint="eastAsia"/>
          <w:szCs w:val="21"/>
        </w:rPr>
      </w:pPr>
      <w:r w:rsidRPr="000952F0">
        <w:rPr>
          <w:rFonts w:ascii="宋体" w:eastAsia="宋体" w:hAnsi="宋体" w:cs="等线" w:hint="eastAsia"/>
          <w:b/>
          <w:szCs w:val="21"/>
        </w:rPr>
        <w:t>2.义务性规则：</w:t>
      </w:r>
      <w:r w:rsidRPr="000952F0">
        <w:rPr>
          <w:rFonts w:ascii="宋体" w:eastAsia="宋体" w:hAnsi="宋体" w:cs="等线" w:hint="eastAsia"/>
          <w:bCs/>
          <w:szCs w:val="21"/>
        </w:rPr>
        <w:t>（1）</w:t>
      </w:r>
      <w:r w:rsidRPr="000952F0">
        <w:rPr>
          <w:rFonts w:ascii="宋体" w:eastAsia="宋体" w:hAnsi="宋体" w:hint="eastAsia"/>
          <w:szCs w:val="21"/>
        </w:rPr>
        <w:t>命令性规则：</w:t>
      </w:r>
      <w:r w:rsidRPr="000952F0">
        <w:rPr>
          <w:rFonts w:ascii="宋体" w:eastAsia="宋体" w:hAnsi="宋体" w:cs="等线" w:hint="eastAsia"/>
          <w:bCs/>
          <w:szCs w:val="21"/>
        </w:rPr>
        <w:t>“应当”、“必须”、“须”（2）禁止性规则：</w:t>
      </w:r>
      <w:r w:rsidRPr="000952F0">
        <w:rPr>
          <w:rFonts w:ascii="宋体" w:eastAsia="宋体" w:hAnsi="宋体" w:hint="eastAsia"/>
          <w:szCs w:val="21"/>
        </w:rPr>
        <w:t>“不得”、“禁止”、“严禁”。</w:t>
      </w:r>
    </w:p>
    <w:p w14:paraId="14E91A1C" w14:textId="77777777" w:rsidR="003C1FD0" w:rsidRPr="000952F0" w:rsidRDefault="003C1FD0" w:rsidP="003C1FD0">
      <w:pPr>
        <w:spacing w:line="400" w:lineRule="exact"/>
        <w:ind w:firstLineChars="200" w:firstLine="422"/>
        <w:rPr>
          <w:rFonts w:ascii="宋体" w:eastAsia="宋体" w:hAnsi="宋体" w:hint="eastAsia"/>
          <w:b/>
          <w:bCs/>
          <w:szCs w:val="21"/>
        </w:rPr>
      </w:pPr>
      <w:r w:rsidRPr="000952F0">
        <w:rPr>
          <w:rFonts w:ascii="宋体" w:eastAsia="宋体" w:hAnsi="宋体" w:hint="eastAsia"/>
          <w:b/>
          <w:bCs/>
          <w:szCs w:val="21"/>
        </w:rPr>
        <w:t>（二）规则内容的确定性</w:t>
      </w:r>
    </w:p>
    <w:p w14:paraId="4D9B5ED7" w14:textId="77777777" w:rsidR="003C1FD0" w:rsidRPr="000952F0" w:rsidRDefault="003C1FD0" w:rsidP="003C1FD0">
      <w:pPr>
        <w:spacing w:line="400" w:lineRule="exact"/>
        <w:ind w:firstLineChars="200" w:firstLine="422"/>
        <w:rPr>
          <w:rFonts w:ascii="宋体" w:eastAsia="宋体" w:hAnsi="宋体" w:hint="eastAsia"/>
          <w:szCs w:val="21"/>
        </w:rPr>
      </w:pPr>
      <w:r w:rsidRPr="000952F0">
        <w:rPr>
          <w:rFonts w:ascii="宋体" w:eastAsia="宋体" w:hAnsi="宋体" w:hint="eastAsia"/>
          <w:b/>
          <w:bCs/>
          <w:szCs w:val="21"/>
        </w:rPr>
        <w:t>1.确定性规则：</w:t>
      </w:r>
      <w:r w:rsidRPr="000952F0">
        <w:rPr>
          <w:rFonts w:ascii="宋体" w:eastAsia="宋体" w:hAnsi="宋体" w:hint="eastAsia"/>
          <w:szCs w:val="21"/>
        </w:rPr>
        <w:t>内容具体确定</w:t>
      </w:r>
    </w:p>
    <w:p w14:paraId="5C92408F" w14:textId="77777777" w:rsidR="003C1FD0" w:rsidRPr="000952F0" w:rsidRDefault="003C1FD0" w:rsidP="003C1FD0">
      <w:pPr>
        <w:spacing w:line="400" w:lineRule="exact"/>
        <w:ind w:firstLineChars="200" w:firstLine="422"/>
        <w:rPr>
          <w:rFonts w:ascii="宋体" w:eastAsia="宋体" w:hAnsi="宋体" w:hint="eastAsia"/>
          <w:bCs/>
          <w:szCs w:val="21"/>
        </w:rPr>
      </w:pPr>
      <w:r w:rsidRPr="000952F0">
        <w:rPr>
          <w:rFonts w:ascii="宋体" w:eastAsia="宋体" w:hAnsi="宋体" w:hint="eastAsia"/>
          <w:b/>
          <w:bCs/>
          <w:szCs w:val="21"/>
        </w:rPr>
        <w:t>2.委任性规则：</w:t>
      </w:r>
      <w:r w:rsidRPr="000952F0">
        <w:rPr>
          <w:rFonts w:ascii="宋体" w:eastAsia="宋体" w:hAnsi="宋体" w:cs="等线" w:hint="eastAsia"/>
          <w:bCs/>
          <w:szCs w:val="21"/>
        </w:rPr>
        <w:t>……的</w:t>
      </w:r>
      <w:r w:rsidRPr="000952F0">
        <w:rPr>
          <w:rFonts w:ascii="宋体" w:eastAsia="宋体" w:hAnsi="宋体" w:hint="eastAsia"/>
          <w:szCs w:val="21"/>
        </w:rPr>
        <w:t>具体办法由</w:t>
      </w:r>
      <w:r w:rsidRPr="000952F0">
        <w:rPr>
          <w:rFonts w:ascii="宋体" w:eastAsia="宋体" w:hAnsi="宋体" w:cs="等线" w:hint="eastAsia"/>
          <w:bCs/>
          <w:szCs w:val="21"/>
        </w:rPr>
        <w:t>……</w:t>
      </w:r>
      <w:r w:rsidRPr="000952F0">
        <w:rPr>
          <w:rFonts w:ascii="宋体" w:eastAsia="宋体" w:hAnsi="宋体" w:hint="eastAsia"/>
          <w:szCs w:val="21"/>
        </w:rPr>
        <w:t>部门或机构制定；</w:t>
      </w:r>
      <w:r w:rsidRPr="000952F0">
        <w:rPr>
          <w:rFonts w:ascii="宋体" w:eastAsia="宋体" w:hAnsi="宋体" w:cs="等线" w:hint="eastAsia"/>
          <w:bCs/>
          <w:szCs w:val="21"/>
        </w:rPr>
        <w:t>……的管理办法，由……依据本法另行制定；……</w:t>
      </w:r>
      <w:r w:rsidRPr="000952F0">
        <w:rPr>
          <w:rFonts w:ascii="宋体" w:eastAsia="宋体" w:hAnsi="宋体" w:hint="eastAsia"/>
          <w:bCs/>
          <w:szCs w:val="21"/>
        </w:rPr>
        <w:t>的管理办法，由</w:t>
      </w:r>
      <w:r w:rsidRPr="000952F0">
        <w:rPr>
          <w:rFonts w:ascii="宋体" w:eastAsia="宋体" w:hAnsi="宋体" w:cs="等线" w:hint="eastAsia"/>
          <w:bCs/>
          <w:szCs w:val="21"/>
        </w:rPr>
        <w:t>……</w:t>
      </w:r>
      <w:r w:rsidRPr="000952F0">
        <w:rPr>
          <w:rFonts w:ascii="宋体" w:eastAsia="宋体" w:hAnsi="宋体" w:hint="eastAsia"/>
          <w:bCs/>
          <w:szCs w:val="21"/>
        </w:rPr>
        <w:t>机构会同</w:t>
      </w:r>
      <w:r w:rsidRPr="000952F0">
        <w:rPr>
          <w:rFonts w:ascii="宋体" w:eastAsia="宋体" w:hAnsi="宋体" w:cs="等线" w:hint="eastAsia"/>
          <w:bCs/>
          <w:szCs w:val="21"/>
        </w:rPr>
        <w:t>……</w:t>
      </w:r>
      <w:r w:rsidRPr="000952F0">
        <w:rPr>
          <w:rFonts w:ascii="宋体" w:eastAsia="宋体" w:hAnsi="宋体" w:hint="eastAsia"/>
          <w:bCs/>
          <w:szCs w:val="21"/>
        </w:rPr>
        <w:t>有关部门制定等。</w:t>
      </w:r>
    </w:p>
    <w:p w14:paraId="71C3A1B6" w14:textId="77777777" w:rsidR="003C1FD0" w:rsidRPr="000952F0" w:rsidRDefault="003C1FD0" w:rsidP="003C1FD0">
      <w:pPr>
        <w:spacing w:line="400" w:lineRule="exact"/>
        <w:ind w:firstLineChars="200" w:firstLine="422"/>
        <w:rPr>
          <w:rFonts w:ascii="宋体" w:eastAsia="宋体" w:hAnsi="宋体" w:hint="eastAsia"/>
          <w:szCs w:val="21"/>
        </w:rPr>
      </w:pPr>
      <w:r w:rsidRPr="000952F0">
        <w:rPr>
          <w:rFonts w:ascii="宋体" w:eastAsia="宋体" w:hAnsi="宋体" w:hint="eastAsia"/>
          <w:b/>
          <w:szCs w:val="21"/>
        </w:rPr>
        <w:t>3.准用性规则：</w:t>
      </w:r>
      <w:r w:rsidRPr="000952F0">
        <w:rPr>
          <w:rFonts w:ascii="宋体" w:eastAsia="宋体" w:hAnsi="宋体" w:cs="等线" w:hint="eastAsia"/>
          <w:bCs/>
          <w:szCs w:val="21"/>
        </w:rPr>
        <w:t>……</w:t>
      </w:r>
      <w:r w:rsidRPr="000952F0">
        <w:rPr>
          <w:rFonts w:ascii="宋体" w:eastAsia="宋体" w:hAnsi="宋体" w:hint="eastAsia"/>
          <w:szCs w:val="21"/>
        </w:rPr>
        <w:t>，本法未作规定的，适用《××法》的规定；</w:t>
      </w:r>
      <w:r w:rsidRPr="000952F0">
        <w:rPr>
          <w:rFonts w:ascii="宋体" w:eastAsia="宋体" w:hAnsi="宋体" w:cs="等线" w:hint="eastAsia"/>
          <w:bCs/>
          <w:szCs w:val="21"/>
        </w:rPr>
        <w:t>……，</w:t>
      </w:r>
      <w:r w:rsidRPr="000952F0">
        <w:rPr>
          <w:rFonts w:ascii="宋体" w:eastAsia="宋体" w:hAnsi="宋体" w:hint="eastAsia"/>
          <w:szCs w:val="21"/>
        </w:rPr>
        <w:t>除本法另有规定外，适用《××法》的规定。</w:t>
      </w:r>
    </w:p>
    <w:p w14:paraId="791FB54E" w14:textId="77777777" w:rsidR="003C1FD0" w:rsidRPr="000952F0" w:rsidRDefault="003C1FD0" w:rsidP="003C1FD0">
      <w:pPr>
        <w:spacing w:line="400" w:lineRule="exact"/>
        <w:ind w:firstLineChars="100" w:firstLine="211"/>
        <w:rPr>
          <w:rFonts w:ascii="宋体" w:eastAsia="宋体" w:hAnsi="宋体" w:hint="eastAsia"/>
          <w:b/>
          <w:bCs/>
          <w:szCs w:val="21"/>
        </w:rPr>
      </w:pPr>
      <w:r w:rsidRPr="000952F0">
        <w:rPr>
          <w:rFonts w:ascii="宋体" w:eastAsia="宋体" w:hAnsi="宋体" w:hint="eastAsia"/>
          <w:b/>
          <w:bCs/>
          <w:szCs w:val="21"/>
        </w:rPr>
        <w:t>（三）规则对人们行为限度的范围和程度</w:t>
      </w:r>
    </w:p>
    <w:p w14:paraId="507B6AA5" w14:textId="77777777" w:rsidR="003C1FD0" w:rsidRPr="000952F0" w:rsidRDefault="003C1FD0" w:rsidP="003C1FD0">
      <w:pPr>
        <w:spacing w:line="400" w:lineRule="exact"/>
        <w:ind w:firstLineChars="200" w:firstLine="422"/>
        <w:rPr>
          <w:rFonts w:ascii="宋体" w:eastAsia="宋体" w:hAnsi="宋体" w:cs="等线" w:hint="eastAsia"/>
          <w:bCs/>
          <w:szCs w:val="21"/>
        </w:rPr>
      </w:pPr>
      <w:r w:rsidRPr="000952F0">
        <w:rPr>
          <w:rFonts w:ascii="宋体" w:eastAsia="宋体" w:hAnsi="宋体" w:hint="eastAsia"/>
          <w:b/>
          <w:bCs/>
          <w:szCs w:val="21"/>
        </w:rPr>
        <w:t>1. 强行性规则：</w:t>
      </w:r>
      <w:r w:rsidRPr="000952F0">
        <w:rPr>
          <w:rFonts w:ascii="宋体" w:eastAsia="宋体" w:hAnsi="宋体" w:cs="等线" w:hint="eastAsia"/>
          <w:bCs/>
          <w:szCs w:val="21"/>
        </w:rPr>
        <w:t>“应当”、“必须”</w:t>
      </w:r>
    </w:p>
    <w:p w14:paraId="29B718C7" w14:textId="77777777" w:rsidR="003C1FD0" w:rsidRPr="000952F0" w:rsidRDefault="003C1FD0" w:rsidP="003C1FD0">
      <w:pPr>
        <w:spacing w:line="400" w:lineRule="exact"/>
        <w:ind w:firstLineChars="200" w:firstLine="422"/>
        <w:rPr>
          <w:rFonts w:ascii="宋体" w:eastAsia="宋体" w:hAnsi="宋体" w:hint="eastAsia"/>
          <w:szCs w:val="21"/>
        </w:rPr>
      </w:pPr>
      <w:r w:rsidRPr="000952F0">
        <w:rPr>
          <w:rFonts w:ascii="宋体" w:eastAsia="宋体" w:hAnsi="宋体" w:cs="等线" w:hint="eastAsia"/>
          <w:b/>
          <w:szCs w:val="21"/>
        </w:rPr>
        <w:t>2.</w:t>
      </w:r>
      <w:r w:rsidRPr="000952F0">
        <w:rPr>
          <w:rFonts w:ascii="宋体" w:eastAsia="宋体" w:hAnsi="宋体" w:hint="eastAsia"/>
          <w:b/>
          <w:szCs w:val="21"/>
        </w:rPr>
        <w:t xml:space="preserve"> 任意性规则：</w:t>
      </w:r>
      <w:r w:rsidRPr="000952F0">
        <w:rPr>
          <w:rFonts w:ascii="宋体" w:eastAsia="宋体" w:hAnsi="宋体" w:cs="等线" w:hint="eastAsia"/>
          <w:bCs/>
          <w:szCs w:val="21"/>
        </w:rPr>
        <w:t>“可以”</w:t>
      </w:r>
    </w:p>
    <w:p w14:paraId="20050700" w14:textId="2DD12797" w:rsidR="003C1FD0" w:rsidRPr="000952F0" w:rsidRDefault="003C1FD0" w:rsidP="003C1FD0">
      <w:pPr>
        <w:spacing w:line="400" w:lineRule="exact"/>
        <w:ind w:firstLineChars="200" w:firstLine="422"/>
        <w:rPr>
          <w:rFonts w:ascii="宋体" w:eastAsia="宋体" w:hAnsi="宋体" w:cstheme="minorBidi" w:hint="eastAsia"/>
          <w:b/>
          <w:bCs/>
          <w:color w:val="FF0000"/>
          <w:szCs w:val="21"/>
        </w:rPr>
      </w:pPr>
      <w:r w:rsidRPr="000952F0">
        <w:rPr>
          <w:rFonts w:ascii="宋体" w:eastAsia="宋体" w:hAnsi="宋体" w:hint="eastAsia"/>
          <w:b/>
          <w:bCs/>
          <w:color w:val="FF0000"/>
          <w:szCs w:val="21"/>
        </w:rPr>
        <w:t>注意规则分类可以交叉、重复</w:t>
      </w:r>
    </w:p>
    <w:p w14:paraId="5B11608A" w14:textId="4BE8A88B"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5" w:name="_Toc5927"/>
      <w:r w:rsidRPr="000952F0">
        <w:rPr>
          <w:rFonts w:ascii="宋体" w:eastAsia="宋体" w:hAnsi="宋体" w:cs="等线" w:hint="eastAsia"/>
          <w:b/>
          <w:bCs/>
          <w:kern w:val="44"/>
          <w:szCs w:val="21"/>
        </w:rPr>
        <w:lastRenderedPageBreak/>
        <w:t>考点6  法律原则</w:t>
      </w:r>
      <w:bookmarkEnd w:id="5"/>
    </w:p>
    <w:p w14:paraId="44B17E3A" w14:textId="77777777" w:rsidR="00FD46A3" w:rsidRPr="000952F0" w:rsidRDefault="00000000">
      <w:pPr>
        <w:spacing w:line="400" w:lineRule="exact"/>
        <w:ind w:firstLineChars="200" w:firstLine="422"/>
        <w:rPr>
          <w:rFonts w:ascii="宋体" w:eastAsia="宋体" w:hAnsi="宋体" w:cs="等线" w:hint="eastAsia"/>
          <w:b/>
          <w:szCs w:val="21"/>
        </w:rPr>
      </w:pPr>
      <w:r w:rsidRPr="000952F0">
        <w:rPr>
          <w:rFonts w:ascii="宋体" w:eastAsia="宋体" w:hAnsi="宋体" w:cs="等线" w:hint="eastAsia"/>
          <w:b/>
          <w:szCs w:val="21"/>
        </w:rPr>
        <w:t>一、法律原则和法律规则的区别</w:t>
      </w:r>
    </w:p>
    <w:p w14:paraId="684446B8"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（一）性质上的区别</w:t>
      </w:r>
    </w:p>
    <w:p w14:paraId="1E59DDE8"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法律规则是一种“应该做”的规范，法律原则是一种“应该是”的规范。</w:t>
      </w:r>
      <w:r w:rsidRPr="000952F0">
        <w:rPr>
          <w:rFonts w:ascii="宋体" w:eastAsia="宋体" w:hAnsi="宋体" w:cs="等线"/>
          <w:szCs w:val="21"/>
        </w:rPr>
        <w:t xml:space="preserve"> </w:t>
      </w:r>
    </w:p>
    <w:p w14:paraId="78A2D7AF"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（二）内容上的区别</w:t>
      </w:r>
    </w:p>
    <w:p w14:paraId="20D5B1BD" w14:textId="3796AA6C" w:rsidR="00FD46A3" w:rsidRPr="000952F0" w:rsidRDefault="00000000">
      <w:pPr>
        <w:spacing w:line="400" w:lineRule="exact"/>
        <w:ind w:firstLineChars="200" w:firstLine="422"/>
        <w:rPr>
          <w:rFonts w:ascii="宋体" w:eastAsia="宋体" w:hAnsi="宋体" w:cs="仿宋" w:hint="eastAsia"/>
          <w:b/>
          <w:bCs/>
          <w:color w:val="FF0000"/>
          <w:szCs w:val="21"/>
        </w:rPr>
      </w:pPr>
      <w:r w:rsidRPr="000952F0">
        <w:rPr>
          <w:rFonts w:ascii="宋体" w:eastAsia="宋体" w:hAnsi="宋体" w:cs="仿宋" w:hint="eastAsia"/>
          <w:b/>
          <w:bCs/>
          <w:color w:val="FF0000"/>
          <w:szCs w:val="21"/>
        </w:rPr>
        <w:t>法律规则着眼于共性；法律原则不仅着眼限于行为及条件的共性，而且关注它们的个别性。</w:t>
      </w:r>
    </w:p>
    <w:p w14:paraId="41106D70"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（三）适用范围上的区别</w:t>
      </w:r>
    </w:p>
    <w:p w14:paraId="2E4329FF"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法律规则只适用于具体类型的行为。法律原则适用范围比法律规则宽广。</w:t>
      </w:r>
    </w:p>
    <w:p w14:paraId="61AED9FA"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（四）适用方式上的区别</w:t>
      </w:r>
    </w:p>
    <w:p w14:paraId="0BED2A75"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法律规则以“全有或全无的方式”应用于个案中；而法律原则是以衡量的方式应用于个案中，即比较不同法律原则具有的“强度”。</w:t>
      </w:r>
    </w:p>
    <w:p w14:paraId="24828DCB" w14:textId="77777777" w:rsidR="00FD46A3" w:rsidRPr="000952F0" w:rsidRDefault="00000000">
      <w:pPr>
        <w:spacing w:line="400" w:lineRule="exact"/>
        <w:rPr>
          <w:rFonts w:ascii="宋体" w:eastAsia="宋体" w:hAnsi="宋体" w:cs="等线" w:hint="eastAsia"/>
          <w:b/>
          <w:szCs w:val="21"/>
        </w:rPr>
      </w:pPr>
      <w:r w:rsidRPr="000952F0">
        <w:rPr>
          <w:rFonts w:ascii="宋体" w:eastAsia="宋体" w:hAnsi="宋体" w:cs="等线" w:hint="eastAsia"/>
          <w:b/>
          <w:szCs w:val="21"/>
        </w:rPr>
        <w:t xml:space="preserve">    二、法律规则与法律原则的适用</w:t>
      </w:r>
    </w:p>
    <w:p w14:paraId="3F865C91" w14:textId="77777777" w:rsidR="00FD46A3" w:rsidRPr="000952F0" w:rsidRDefault="00000000">
      <w:pPr>
        <w:spacing w:line="400" w:lineRule="exact"/>
        <w:ind w:firstLineChars="200" w:firstLine="422"/>
        <w:rPr>
          <w:rFonts w:ascii="宋体" w:eastAsia="宋体" w:hAnsi="宋体" w:cs="等线" w:hint="eastAsia"/>
          <w:szCs w:val="21"/>
        </w:rPr>
      </w:pPr>
      <w:r w:rsidRPr="000952F0">
        <w:rPr>
          <w:rFonts w:ascii="宋体" w:eastAsia="宋体" w:hAnsi="宋体" w:cs="等线" w:hint="eastAsia"/>
          <w:b/>
          <w:szCs w:val="21"/>
        </w:rPr>
        <w:t>法律原则的适用设条件</w:t>
      </w:r>
      <w:r w:rsidRPr="000952F0">
        <w:rPr>
          <w:rFonts w:ascii="宋体" w:eastAsia="宋体" w:hAnsi="宋体" w:cs="等线" w:hint="eastAsia"/>
          <w:szCs w:val="21"/>
        </w:rPr>
        <w:t>：</w:t>
      </w:r>
    </w:p>
    <w:p w14:paraId="209A0CE1" w14:textId="77777777" w:rsidR="00FD46A3" w:rsidRPr="000952F0" w:rsidRDefault="00000000">
      <w:pPr>
        <w:spacing w:line="400" w:lineRule="exact"/>
        <w:ind w:firstLineChars="200" w:firstLine="420"/>
        <w:rPr>
          <w:rFonts w:ascii="宋体" w:eastAsia="宋体" w:hAnsi="宋体" w:cs="仿宋" w:hint="eastAsia"/>
          <w:b/>
          <w:bCs/>
          <w:color w:val="FF0000"/>
          <w:szCs w:val="21"/>
        </w:rPr>
      </w:pPr>
      <w:r w:rsidRPr="000952F0">
        <w:rPr>
          <w:rFonts w:ascii="宋体" w:eastAsia="宋体" w:hAnsi="宋体" w:cs="等线" w:hint="eastAsia"/>
          <w:bCs/>
          <w:szCs w:val="21"/>
        </w:rPr>
        <w:t>1.穷尽法律规则，方得适用法律原则。</w:t>
      </w:r>
      <w:r w:rsidRPr="000952F0">
        <w:rPr>
          <w:rFonts w:ascii="宋体" w:eastAsia="宋体" w:hAnsi="宋体" w:cs="等线" w:hint="eastAsia"/>
          <w:b/>
          <w:bCs/>
          <w:color w:val="FF0000"/>
          <w:szCs w:val="21"/>
        </w:rPr>
        <w:t>（</w:t>
      </w:r>
      <w:r w:rsidRPr="000952F0">
        <w:rPr>
          <w:rFonts w:ascii="宋体" w:eastAsia="宋体" w:hAnsi="宋体" w:cs="仿宋" w:hint="eastAsia"/>
          <w:b/>
          <w:bCs/>
          <w:color w:val="FF0000"/>
          <w:szCs w:val="21"/>
        </w:rPr>
        <w:t>只有出现无法律规则可循的情况，才可以适用法律原则弥补“法律漏洞”。）</w:t>
      </w:r>
    </w:p>
    <w:p w14:paraId="50ECE449"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2.除非为了实现个案正义，否则不得舍弃法律规则而直接适用法律原则。</w:t>
      </w:r>
    </w:p>
    <w:p w14:paraId="2AFEA87A"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3.没有更强理由，不得径行适用法律原则。</w:t>
      </w:r>
    </w:p>
    <w:p w14:paraId="06920FA3" w14:textId="77777777" w:rsidR="00FD46A3" w:rsidRPr="000952F0" w:rsidRDefault="00000000">
      <w:pPr>
        <w:spacing w:line="400" w:lineRule="exact"/>
        <w:ind w:firstLineChars="200" w:firstLine="422"/>
        <w:rPr>
          <w:rFonts w:ascii="宋体" w:eastAsia="宋体" w:hAnsi="宋体" w:cs="等线" w:hint="eastAsia"/>
          <w:b/>
          <w:bCs/>
          <w:color w:val="FF0000"/>
          <w:szCs w:val="21"/>
        </w:rPr>
      </w:pPr>
      <w:r w:rsidRPr="000952F0">
        <w:rPr>
          <w:rFonts w:ascii="宋体" w:eastAsia="宋体" w:hAnsi="宋体" w:cs="等线" w:hint="eastAsia"/>
          <w:b/>
          <w:bCs/>
          <w:color w:val="FF0000"/>
          <w:szCs w:val="21"/>
        </w:rPr>
        <w:t>在个案裁判中，应当优先适用法律规则。</w:t>
      </w:r>
    </w:p>
    <w:p w14:paraId="2C6EA659" w14:textId="2A14C77A"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6" w:name="_Toc14069"/>
      <w:r w:rsidRPr="000952F0">
        <w:rPr>
          <w:rFonts w:ascii="宋体" w:eastAsia="宋体" w:hAnsi="宋体" w:cs="等线" w:hint="eastAsia"/>
          <w:b/>
          <w:bCs/>
          <w:kern w:val="44"/>
          <w:szCs w:val="21"/>
        </w:rPr>
        <w:t>考点7  法律概念</w:t>
      </w:r>
      <w:bookmarkEnd w:id="6"/>
    </w:p>
    <w:p w14:paraId="2BF07EC6" w14:textId="77777777" w:rsidR="00FD46A3" w:rsidRPr="000952F0" w:rsidRDefault="00000000">
      <w:pPr>
        <w:spacing w:afterLines="50" w:after="156" w:line="400" w:lineRule="exact"/>
        <w:ind w:firstLineChars="200" w:firstLine="420"/>
        <w:rPr>
          <w:rFonts w:ascii="宋体" w:eastAsia="宋体" w:hAnsi="宋体" w:hint="eastAsia"/>
          <w:b/>
          <w:bCs/>
          <w:szCs w:val="21"/>
        </w:rPr>
      </w:pPr>
      <w:r w:rsidRPr="000952F0">
        <w:rPr>
          <w:rFonts w:ascii="宋体" w:eastAsia="宋体" w:hAnsi="宋体" w:hint="eastAsia"/>
          <w:szCs w:val="21"/>
        </w:rPr>
        <w:t>*</w:t>
      </w:r>
      <w:r w:rsidRPr="000952F0">
        <w:rPr>
          <w:rFonts w:ascii="宋体" w:eastAsia="宋体" w:hAnsi="宋体" w:hint="eastAsia"/>
          <w:b/>
          <w:bCs/>
          <w:szCs w:val="21"/>
        </w:rPr>
        <w:t>法律概念的分类</w:t>
      </w:r>
    </w:p>
    <w:p w14:paraId="26CF9FFD" w14:textId="77777777" w:rsidR="003C1FD0" w:rsidRPr="000952F0" w:rsidRDefault="003C1FD0" w:rsidP="003C1FD0">
      <w:pPr>
        <w:pStyle w:val="a4"/>
        <w:numPr>
          <w:ilvl w:val="0"/>
          <w:numId w:val="16"/>
        </w:numPr>
        <w:spacing w:line="276" w:lineRule="auto"/>
        <w:ind w:left="777" w:firstLineChars="0" w:hanging="357"/>
        <w:rPr>
          <w:rFonts w:ascii="宋体" w:eastAsia="宋体" w:hAnsi="宋体" w:hint="eastAsia"/>
          <w:szCs w:val="21"/>
        </w:rPr>
      </w:pPr>
      <w:bookmarkStart w:id="7" w:name="_Toc1358"/>
      <w:r w:rsidRPr="000952F0">
        <w:rPr>
          <w:rFonts w:ascii="宋体" w:eastAsia="宋体" w:hAnsi="宋体" w:hint="eastAsia"/>
          <w:b/>
          <w:bCs/>
          <w:color w:val="FF0000"/>
          <w:szCs w:val="21"/>
        </w:rPr>
        <w:t>描述性概念：</w:t>
      </w:r>
      <w:r w:rsidRPr="000952F0">
        <w:rPr>
          <w:rFonts w:ascii="宋体" w:eastAsia="宋体" w:hAnsi="宋体" w:hint="eastAsia"/>
          <w:szCs w:val="21"/>
        </w:rPr>
        <w:t>描述自然事实或者社会事实（制度性事实）&lt;自然人、法人&gt;</w:t>
      </w:r>
    </w:p>
    <w:p w14:paraId="063974EC" w14:textId="77777777" w:rsidR="003C1FD0" w:rsidRPr="000952F0" w:rsidRDefault="003C1FD0" w:rsidP="003C1FD0">
      <w:pPr>
        <w:pStyle w:val="a4"/>
        <w:numPr>
          <w:ilvl w:val="0"/>
          <w:numId w:val="16"/>
        </w:numPr>
        <w:spacing w:line="276" w:lineRule="auto"/>
        <w:ind w:left="777" w:firstLineChars="0" w:hanging="357"/>
        <w:rPr>
          <w:rFonts w:ascii="宋体" w:eastAsia="宋体" w:hAnsi="宋体" w:hint="eastAsia"/>
          <w:b/>
          <w:bCs/>
          <w:szCs w:val="21"/>
        </w:rPr>
      </w:pPr>
      <w:r w:rsidRPr="000952F0">
        <w:rPr>
          <w:rFonts w:ascii="宋体" w:eastAsia="宋体" w:hAnsi="宋体" w:hint="eastAsia"/>
          <w:b/>
          <w:bCs/>
          <w:color w:val="FF0000"/>
          <w:szCs w:val="21"/>
        </w:rPr>
        <w:t>评价性概念：</w:t>
      </w:r>
      <w:r w:rsidRPr="000952F0">
        <w:rPr>
          <w:rFonts w:ascii="宋体" w:eastAsia="宋体" w:hAnsi="宋体" w:hint="eastAsia"/>
          <w:szCs w:val="21"/>
        </w:rPr>
        <w:t>包含对事实或事物的价值判断&lt;正当防卫&gt;</w:t>
      </w:r>
    </w:p>
    <w:p w14:paraId="6F0E2B0A" w14:textId="0025FBAE" w:rsidR="003C1FD0" w:rsidRPr="000952F0" w:rsidRDefault="003C1FD0" w:rsidP="003C1FD0">
      <w:pPr>
        <w:pStyle w:val="a4"/>
        <w:numPr>
          <w:ilvl w:val="0"/>
          <w:numId w:val="16"/>
        </w:numPr>
        <w:spacing w:line="276" w:lineRule="auto"/>
        <w:ind w:left="777" w:firstLineChars="0" w:hanging="357"/>
        <w:rPr>
          <w:rFonts w:ascii="宋体" w:eastAsia="宋体" w:hAnsi="宋体" w:hint="eastAsia"/>
          <w:b/>
          <w:bCs/>
          <w:szCs w:val="21"/>
        </w:rPr>
      </w:pPr>
      <w:r w:rsidRPr="000952F0">
        <w:rPr>
          <w:rFonts w:ascii="宋体" w:eastAsia="宋体" w:hAnsi="宋体" w:hint="eastAsia"/>
          <w:b/>
          <w:bCs/>
          <w:color w:val="FF0000"/>
          <w:szCs w:val="21"/>
        </w:rPr>
        <w:t>论断性概念：</w:t>
      </w:r>
      <w:r w:rsidRPr="000952F0">
        <w:rPr>
          <w:rFonts w:ascii="宋体" w:eastAsia="宋体" w:hAnsi="宋体" w:hint="eastAsia"/>
          <w:szCs w:val="21"/>
        </w:rPr>
        <w:t>基于对某个事实的确认来论断另一个事实的存在&lt;宣告死亡&gt;</w:t>
      </w:r>
    </w:p>
    <w:p w14:paraId="39328582" w14:textId="4C34F40A"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r w:rsidRPr="000952F0">
        <w:rPr>
          <w:rFonts w:ascii="宋体" w:eastAsia="宋体" w:hAnsi="宋体" w:cs="等线" w:hint="eastAsia"/>
          <w:b/>
          <w:bCs/>
          <w:kern w:val="44"/>
          <w:szCs w:val="21"/>
        </w:rPr>
        <w:t>考点8  权利与义务</w:t>
      </w:r>
      <w:bookmarkEnd w:id="7"/>
      <w:r w:rsidRPr="000952F0">
        <w:rPr>
          <w:rFonts w:ascii="宋体" w:eastAsia="宋体" w:hAnsi="宋体" w:cs="等线" w:hint="eastAsia"/>
          <w:b/>
          <w:bCs/>
          <w:kern w:val="44"/>
          <w:szCs w:val="21"/>
        </w:rPr>
        <w:t>的分类</w:t>
      </w:r>
    </w:p>
    <w:p w14:paraId="6238A35E" w14:textId="77777777" w:rsidR="00FD46A3" w:rsidRPr="000952F0" w:rsidRDefault="00000000">
      <w:pPr>
        <w:spacing w:line="400" w:lineRule="exact"/>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一、权利和义务的分类</w:t>
      </w:r>
    </w:p>
    <w:p w14:paraId="31E03081" w14:textId="77777777" w:rsidR="00FD46A3" w:rsidRPr="000952F0" w:rsidRDefault="00000000">
      <w:pPr>
        <w:spacing w:line="400" w:lineRule="exact"/>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（一）绝对权利义务和相对权利义务（</w:t>
      </w:r>
      <w:r w:rsidRPr="000952F0">
        <w:rPr>
          <w:rFonts w:ascii="宋体" w:eastAsia="宋体" w:hAnsi="宋体" w:cs="等线" w:hint="eastAsia"/>
          <w:color w:val="000000"/>
          <w:szCs w:val="21"/>
        </w:rPr>
        <w:t>分类的标准是权利义务相对应的主体范围）</w:t>
      </w:r>
    </w:p>
    <w:p w14:paraId="00B19929" w14:textId="77777777" w:rsidR="00FD46A3" w:rsidRPr="000952F0" w:rsidRDefault="00000000">
      <w:pPr>
        <w:spacing w:line="400" w:lineRule="exact"/>
        <w:ind w:firstLineChars="200" w:firstLine="420"/>
        <w:rPr>
          <w:rFonts w:ascii="宋体" w:eastAsia="宋体" w:hAnsi="宋体" w:cs="等线" w:hint="eastAsia"/>
          <w:color w:val="000000"/>
          <w:szCs w:val="21"/>
        </w:rPr>
      </w:pPr>
      <w:r w:rsidRPr="000952F0">
        <w:rPr>
          <w:rFonts w:ascii="宋体" w:eastAsia="宋体" w:hAnsi="宋体" w:cs="等线" w:hint="eastAsia"/>
          <w:color w:val="000000"/>
          <w:szCs w:val="21"/>
        </w:rPr>
        <w:t>绝对权利和义务，是对应不特定的法律主体的权利和义务。（物权）</w:t>
      </w:r>
    </w:p>
    <w:p w14:paraId="384D7AA2" w14:textId="77777777" w:rsidR="00FD46A3" w:rsidRPr="000952F0" w:rsidRDefault="00000000">
      <w:pPr>
        <w:spacing w:line="400" w:lineRule="exact"/>
        <w:ind w:firstLineChars="200" w:firstLine="420"/>
        <w:rPr>
          <w:rFonts w:ascii="宋体" w:eastAsia="宋体" w:hAnsi="宋体" w:cs="等线" w:hint="eastAsia"/>
          <w:color w:val="000000"/>
          <w:szCs w:val="21"/>
        </w:rPr>
      </w:pPr>
      <w:r w:rsidRPr="000952F0">
        <w:rPr>
          <w:rFonts w:ascii="宋体" w:eastAsia="宋体" w:hAnsi="宋体" w:cs="等线" w:hint="eastAsia"/>
          <w:color w:val="000000"/>
          <w:szCs w:val="21"/>
        </w:rPr>
        <w:t>相对权利和义务，是对应特定的法律主体的权利和义务。（债权）</w:t>
      </w:r>
    </w:p>
    <w:p w14:paraId="0F66704C" w14:textId="77777777" w:rsidR="00FD46A3" w:rsidRPr="000952F0" w:rsidRDefault="00000000">
      <w:pPr>
        <w:spacing w:line="400" w:lineRule="exact"/>
        <w:ind w:left="430"/>
        <w:rPr>
          <w:rFonts w:ascii="宋体" w:eastAsia="宋体" w:hAnsi="宋体" w:cs="等线" w:hint="eastAsia"/>
          <w:color w:val="000000"/>
          <w:szCs w:val="21"/>
        </w:rPr>
      </w:pPr>
      <w:r w:rsidRPr="000952F0">
        <w:rPr>
          <w:rFonts w:ascii="宋体" w:eastAsia="宋体" w:hAnsi="宋体" w:cs="等线" w:hint="eastAsia"/>
          <w:b/>
          <w:bCs/>
          <w:color w:val="000000"/>
          <w:szCs w:val="21"/>
        </w:rPr>
        <w:t>（二）积极义务和消极义务（</w:t>
      </w:r>
      <w:r w:rsidRPr="000952F0">
        <w:rPr>
          <w:rFonts w:ascii="宋体" w:eastAsia="宋体" w:hAnsi="宋体" w:cs="等线" w:hint="eastAsia"/>
          <w:color w:val="000000"/>
          <w:szCs w:val="21"/>
        </w:rPr>
        <w:t>根据权利义务主体是否需要作出一定行为划分）</w:t>
      </w:r>
    </w:p>
    <w:p w14:paraId="67EED193" w14:textId="77777777" w:rsidR="00FD46A3" w:rsidRPr="000952F0" w:rsidRDefault="00000000">
      <w:pPr>
        <w:spacing w:line="400" w:lineRule="exact"/>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二、权利和义务的语义类型</w:t>
      </w:r>
    </w:p>
    <w:p w14:paraId="4FEAD68F" w14:textId="77777777" w:rsidR="00FD46A3" w:rsidRPr="000952F0" w:rsidRDefault="00000000">
      <w:pPr>
        <w:spacing w:line="400" w:lineRule="exact"/>
        <w:ind w:left="430"/>
        <w:rPr>
          <w:rFonts w:ascii="宋体" w:eastAsia="宋体" w:hAnsi="宋体" w:cs="等线" w:hint="eastAsia"/>
          <w:b/>
          <w:bCs/>
          <w:color w:val="000000"/>
          <w:szCs w:val="21"/>
        </w:rPr>
      </w:pPr>
      <w:r w:rsidRPr="000952F0">
        <w:rPr>
          <w:rFonts w:ascii="宋体" w:eastAsia="宋体" w:hAnsi="宋体" w:cs="等线" w:hint="eastAsia"/>
          <w:b/>
          <w:bCs/>
          <w:color w:val="000000"/>
          <w:szCs w:val="21"/>
        </w:rPr>
        <w:t>（一）权利语义类型</w:t>
      </w:r>
    </w:p>
    <w:p w14:paraId="1E8E1738" w14:textId="11F5257C" w:rsidR="00DB55B0" w:rsidRPr="000952F0" w:rsidRDefault="00DB55B0" w:rsidP="00DB55B0">
      <w:pPr>
        <w:autoSpaceDE w:val="0"/>
        <w:autoSpaceDN w:val="0"/>
        <w:adjustRightInd w:val="0"/>
        <w:spacing w:line="276" w:lineRule="auto"/>
        <w:ind w:firstLine="425"/>
        <w:textAlignment w:val="center"/>
        <w:rPr>
          <w:rFonts w:ascii="宋体" w:eastAsia="宋体" w:hAnsi="宋体" w:cs="汉仪书宋二简" w:hint="eastAsia"/>
          <w:color w:val="000000"/>
          <w:kern w:val="0"/>
          <w:szCs w:val="21"/>
        </w:rPr>
      </w:pPr>
      <w:r w:rsidRPr="000952F0">
        <w:rPr>
          <w:rFonts w:ascii="宋体" w:eastAsia="宋体" w:hAnsi="宋体" w:cs="汉仪书宋二简" w:hint="eastAsia"/>
          <w:color w:val="000000"/>
          <w:kern w:val="0"/>
          <w:szCs w:val="21"/>
        </w:rPr>
        <w:t>1.主张权（也叫请求权）：法律主体可以要求或请求他人作出或不作出一定的行为</w:t>
      </w:r>
    </w:p>
    <w:p w14:paraId="4C1D8B52" w14:textId="4DB0BC0E" w:rsidR="00DB55B0" w:rsidRPr="000952F0" w:rsidRDefault="00DB55B0" w:rsidP="00DB55B0">
      <w:pPr>
        <w:autoSpaceDE w:val="0"/>
        <w:autoSpaceDN w:val="0"/>
        <w:adjustRightInd w:val="0"/>
        <w:spacing w:line="276" w:lineRule="auto"/>
        <w:ind w:firstLine="425"/>
        <w:textAlignment w:val="center"/>
        <w:rPr>
          <w:rFonts w:ascii="宋体" w:eastAsia="宋体" w:hAnsi="宋体" w:cs="汉仪书宋二简" w:hint="eastAsia"/>
          <w:b/>
          <w:bCs/>
          <w:color w:val="C00000"/>
          <w:kern w:val="0"/>
          <w:szCs w:val="21"/>
        </w:rPr>
      </w:pPr>
      <w:r w:rsidRPr="000952F0">
        <w:rPr>
          <w:rFonts w:ascii="宋体" w:eastAsia="宋体" w:hAnsi="宋体" w:cs="汉仪书宋二简" w:hint="eastAsia"/>
          <w:color w:val="000000"/>
          <w:kern w:val="0"/>
          <w:szCs w:val="21"/>
        </w:rPr>
        <w:lastRenderedPageBreak/>
        <w:t>2.自由权：主体被允许自主地决定做什么或不做什么,而且他人不得干涉。</w:t>
      </w:r>
      <w:r w:rsidRPr="000952F0">
        <w:rPr>
          <w:rFonts w:ascii="宋体" w:eastAsia="宋体" w:hAnsi="宋体" w:cs="汉仪书宋二简" w:hint="eastAsia"/>
          <w:b/>
          <w:bCs/>
          <w:color w:val="C00000"/>
          <w:kern w:val="0"/>
          <w:szCs w:val="21"/>
        </w:rPr>
        <w:t>比如生命权</w:t>
      </w:r>
    </w:p>
    <w:p w14:paraId="2476A9AC" w14:textId="660E5C49" w:rsidR="00DB55B0" w:rsidRPr="000952F0" w:rsidRDefault="00DB55B0" w:rsidP="00DB55B0">
      <w:pPr>
        <w:autoSpaceDE w:val="0"/>
        <w:autoSpaceDN w:val="0"/>
        <w:adjustRightInd w:val="0"/>
        <w:spacing w:line="276" w:lineRule="auto"/>
        <w:ind w:firstLine="425"/>
        <w:textAlignment w:val="center"/>
        <w:rPr>
          <w:rFonts w:ascii="宋体" w:eastAsia="宋体" w:hAnsi="宋体" w:cs="汉仪书宋二简" w:hint="eastAsia"/>
          <w:color w:val="000000"/>
          <w:kern w:val="0"/>
          <w:szCs w:val="21"/>
          <w:lang w:val="zh-CN"/>
        </w:rPr>
      </w:pPr>
      <w:r w:rsidRPr="000952F0">
        <w:rPr>
          <w:rFonts w:ascii="宋体" w:eastAsia="宋体" w:hAnsi="宋体" w:cs="汉仪书宋二简" w:hint="eastAsia"/>
          <w:color w:val="000000"/>
          <w:kern w:val="0"/>
          <w:szCs w:val="21"/>
        </w:rPr>
        <w:t>3.权力权（</w:t>
      </w:r>
      <w:r w:rsidRPr="000952F0">
        <w:rPr>
          <w:rFonts w:ascii="宋体" w:eastAsia="宋体" w:hAnsi="宋体" w:cs="汉仪书宋二简" w:hint="eastAsia"/>
          <w:b/>
          <w:bCs/>
          <w:color w:val="FF0000"/>
          <w:kern w:val="0"/>
          <w:szCs w:val="21"/>
        </w:rPr>
        <w:t>简单理解为权力</w:t>
      </w:r>
      <w:r w:rsidRPr="000952F0">
        <w:rPr>
          <w:rFonts w:ascii="宋体" w:eastAsia="宋体" w:hAnsi="宋体" w:cs="汉仪书宋二简" w:hint="eastAsia"/>
          <w:color w:val="000000"/>
          <w:kern w:val="0"/>
          <w:szCs w:val="21"/>
        </w:rPr>
        <w:t>）：法律主体拥有能够使得其与其他法律主体之间的法律关系发生变化的法律上的力量或强力，也被称为法律能力</w:t>
      </w:r>
    </w:p>
    <w:p w14:paraId="6E7F0345" w14:textId="77777777" w:rsidR="00FD46A3" w:rsidRPr="000952F0" w:rsidRDefault="00000000">
      <w:pPr>
        <w:spacing w:line="400" w:lineRule="exact"/>
        <w:ind w:left="430"/>
        <w:rPr>
          <w:rFonts w:ascii="宋体" w:eastAsia="宋体" w:hAnsi="宋体" w:cs="等线" w:hint="eastAsia"/>
          <w:b/>
          <w:bCs/>
          <w:color w:val="000000"/>
          <w:szCs w:val="21"/>
        </w:rPr>
      </w:pPr>
      <w:r w:rsidRPr="000952F0">
        <w:rPr>
          <w:rFonts w:ascii="宋体" w:eastAsia="宋体" w:hAnsi="宋体" w:cs="等线" w:hint="eastAsia"/>
          <w:b/>
          <w:bCs/>
          <w:color w:val="000000"/>
          <w:szCs w:val="21"/>
        </w:rPr>
        <w:t>（二）义务的语义类型</w:t>
      </w:r>
    </w:p>
    <w:p w14:paraId="19AD6F05" w14:textId="77777777" w:rsidR="00FD46A3" w:rsidRPr="000952F0" w:rsidRDefault="00000000">
      <w:pPr>
        <w:spacing w:line="400" w:lineRule="exact"/>
        <w:ind w:left="430"/>
        <w:rPr>
          <w:rFonts w:ascii="宋体" w:eastAsia="宋体" w:hAnsi="宋体" w:cs="等线" w:hint="eastAsia"/>
          <w:b/>
          <w:bCs/>
          <w:color w:val="000000"/>
          <w:szCs w:val="21"/>
        </w:rPr>
      </w:pPr>
      <w:r w:rsidRPr="000952F0">
        <w:rPr>
          <w:rFonts w:ascii="宋体" w:eastAsia="宋体" w:hAnsi="宋体" w:cs="等线" w:hint="eastAsia"/>
          <w:b/>
          <w:bCs/>
          <w:color w:val="ED0000"/>
          <w:szCs w:val="21"/>
        </w:rPr>
        <w:t>职责性义务和服从性义务，前者对应于主张权和自由权，后者对应于权力权。</w:t>
      </w:r>
    </w:p>
    <w:p w14:paraId="2D88DD85" w14:textId="4FF74664"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8" w:name="_Toc31148"/>
      <w:r w:rsidRPr="000952F0">
        <w:rPr>
          <w:rFonts w:ascii="宋体" w:eastAsia="宋体" w:hAnsi="宋体" w:cs="等线" w:hint="eastAsia"/>
          <w:b/>
          <w:bCs/>
          <w:kern w:val="44"/>
          <w:szCs w:val="21"/>
        </w:rPr>
        <w:t>考点9  当代中国法的正式渊源</w:t>
      </w:r>
      <w:bookmarkEnd w:id="8"/>
    </w:p>
    <w:p w14:paraId="76A714D3" w14:textId="77777777" w:rsidR="00FD46A3" w:rsidRPr="000952F0" w:rsidRDefault="00000000">
      <w:pPr>
        <w:spacing w:line="400" w:lineRule="exact"/>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一、宪法：</w:t>
      </w:r>
      <w:r w:rsidRPr="000952F0">
        <w:rPr>
          <w:rFonts w:ascii="宋体" w:eastAsia="宋体" w:hAnsi="宋体" w:cs="等线" w:hint="eastAsia"/>
          <w:szCs w:val="21"/>
        </w:rPr>
        <w:t>宪法是一个宪政国家最根本的法的渊源。</w:t>
      </w:r>
    </w:p>
    <w:p w14:paraId="02D6D6DF" w14:textId="77777777" w:rsidR="00FD46A3" w:rsidRPr="000952F0" w:rsidRDefault="00000000">
      <w:pPr>
        <w:spacing w:line="400" w:lineRule="exact"/>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二、法律：</w:t>
      </w:r>
      <w:r w:rsidRPr="000952F0">
        <w:rPr>
          <w:rFonts w:ascii="宋体" w:eastAsia="宋体" w:hAnsi="宋体" w:cs="等线" w:hint="eastAsia"/>
          <w:szCs w:val="21"/>
        </w:rPr>
        <w:t>仅指狭义的法律，即全国人大及其常委会制定的规范性文件。法律的地位和效力仅次于宪法。</w:t>
      </w:r>
      <w:r w:rsidRPr="000952F0">
        <w:rPr>
          <w:rFonts w:ascii="宋体" w:eastAsia="宋体" w:hAnsi="宋体" w:cs="等线" w:hint="eastAsia"/>
          <w:b/>
          <w:bCs/>
          <w:color w:val="FF0000"/>
          <w:szCs w:val="21"/>
        </w:rPr>
        <w:t>（注意绝对法律保留事项）</w:t>
      </w:r>
    </w:p>
    <w:p w14:paraId="06FDD200" w14:textId="77777777" w:rsidR="00FD46A3" w:rsidRPr="000952F0" w:rsidRDefault="00000000">
      <w:pPr>
        <w:spacing w:line="400" w:lineRule="exact"/>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三、行政法规：</w:t>
      </w:r>
      <w:r w:rsidRPr="000952F0">
        <w:rPr>
          <w:rFonts w:ascii="宋体" w:eastAsia="宋体" w:hAnsi="宋体" w:cs="等线" w:hint="eastAsia"/>
          <w:szCs w:val="21"/>
        </w:rPr>
        <w:t>行政法规是国家最高行政机关即国务院所制定的规范性文件，其</w:t>
      </w:r>
      <w:r w:rsidRPr="000952F0">
        <w:rPr>
          <w:rFonts w:ascii="宋体" w:eastAsia="宋体" w:hAnsi="宋体" w:cs="等线" w:hint="eastAsia"/>
          <w:b/>
          <w:bCs/>
          <w:color w:val="FF0000"/>
          <w:szCs w:val="21"/>
        </w:rPr>
        <w:t>法律地位和效力仅次于宪法和法律。</w:t>
      </w:r>
    </w:p>
    <w:p w14:paraId="526E0B30" w14:textId="77777777" w:rsidR="00FD46A3" w:rsidRPr="000952F0" w:rsidRDefault="00000000">
      <w:pPr>
        <w:spacing w:line="400" w:lineRule="exact"/>
        <w:ind w:firstLineChars="200" w:firstLine="422"/>
        <w:outlineLvl w:val="0"/>
        <w:rPr>
          <w:rFonts w:ascii="宋体" w:eastAsia="宋体" w:hAnsi="宋体" w:cs="等线" w:hint="eastAsia"/>
          <w:szCs w:val="21"/>
        </w:rPr>
      </w:pPr>
      <w:r w:rsidRPr="000952F0">
        <w:rPr>
          <w:rFonts w:ascii="宋体" w:eastAsia="宋体" w:hAnsi="宋体" w:cs="等线" w:hint="eastAsia"/>
          <w:b/>
          <w:szCs w:val="21"/>
        </w:rPr>
        <w:t>四、部门规章和地方政府规章（</w:t>
      </w:r>
      <w:r w:rsidRPr="000952F0">
        <w:rPr>
          <w:rFonts w:ascii="宋体" w:eastAsia="宋体" w:hAnsi="宋体" w:cs="等线" w:hint="eastAsia"/>
          <w:szCs w:val="21"/>
        </w:rPr>
        <w:t>统称行政规章）：部门规章指</w:t>
      </w:r>
      <w:r w:rsidRPr="000952F0">
        <w:rPr>
          <w:rFonts w:ascii="宋体" w:eastAsia="宋体" w:hAnsi="宋体" w:cs="等线" w:hint="eastAsia"/>
          <w:b/>
          <w:bCs/>
          <w:color w:val="FF0000"/>
          <w:szCs w:val="21"/>
        </w:rPr>
        <w:t>国务院各部委、中国人民银行、审计署和具有行政管理职能的直属机构</w:t>
      </w:r>
      <w:r w:rsidRPr="000952F0">
        <w:rPr>
          <w:rFonts w:ascii="宋体" w:eastAsia="宋体" w:hAnsi="宋体" w:cs="等线" w:hint="eastAsia"/>
          <w:szCs w:val="21"/>
        </w:rPr>
        <w:t>根据法律和国务院的行政法规、决定、命令在本部门的权限内制定的规章。</w:t>
      </w:r>
    </w:p>
    <w:p w14:paraId="62B02251"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地方政府规章指</w:t>
      </w:r>
      <w:r w:rsidRPr="000952F0">
        <w:rPr>
          <w:rFonts w:ascii="宋体" w:eastAsia="宋体" w:hAnsi="宋体" w:cs="等线" w:hint="eastAsia"/>
          <w:b/>
          <w:bCs/>
          <w:color w:val="FF0000"/>
          <w:szCs w:val="21"/>
        </w:rPr>
        <w:t>省、自治区、直辖市和设区的市、自治州的人民政府</w:t>
      </w:r>
      <w:r w:rsidRPr="000952F0">
        <w:rPr>
          <w:rFonts w:ascii="宋体" w:eastAsia="宋体" w:hAnsi="宋体" w:cs="等线" w:hint="eastAsia"/>
          <w:szCs w:val="21"/>
        </w:rPr>
        <w:t>根据法律、行政法规和本省、自治区、直辖市的地方性法规制定、发布的规章。</w:t>
      </w:r>
    </w:p>
    <w:p w14:paraId="1A2171F1" w14:textId="77777777" w:rsidR="00FD46A3" w:rsidRPr="000952F0" w:rsidRDefault="00000000">
      <w:pPr>
        <w:spacing w:line="400" w:lineRule="exact"/>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五、地方性法规：</w:t>
      </w:r>
      <w:r w:rsidRPr="000952F0">
        <w:rPr>
          <w:rFonts w:ascii="宋体" w:eastAsia="宋体" w:hAnsi="宋体" w:cs="等线" w:hint="eastAsia"/>
          <w:bCs/>
          <w:szCs w:val="21"/>
        </w:rPr>
        <w:t>地方性法规</w:t>
      </w:r>
      <w:r w:rsidRPr="000952F0">
        <w:rPr>
          <w:rFonts w:ascii="宋体" w:eastAsia="宋体" w:hAnsi="宋体" w:cs="等线" w:hint="eastAsia"/>
          <w:szCs w:val="21"/>
        </w:rPr>
        <w:t>是</w:t>
      </w:r>
      <w:r w:rsidRPr="000952F0">
        <w:rPr>
          <w:rFonts w:ascii="宋体" w:eastAsia="宋体" w:hAnsi="宋体" w:cs="等线" w:hint="eastAsia"/>
          <w:b/>
          <w:bCs/>
          <w:color w:val="FF0000"/>
          <w:szCs w:val="21"/>
        </w:rPr>
        <w:t>省、自治区、直辖市以及设区的市和自治州的人民代表大会及其常委会</w:t>
      </w:r>
      <w:r w:rsidRPr="000952F0">
        <w:rPr>
          <w:rFonts w:ascii="宋体" w:eastAsia="宋体" w:hAnsi="宋体" w:cs="等线" w:hint="eastAsia"/>
          <w:szCs w:val="21"/>
        </w:rPr>
        <w:t>制定的规范性文件。</w:t>
      </w:r>
    </w:p>
    <w:p w14:paraId="101CEF57" w14:textId="77777777" w:rsidR="00FD46A3" w:rsidRPr="000952F0" w:rsidRDefault="00000000">
      <w:pPr>
        <w:spacing w:line="400" w:lineRule="exact"/>
        <w:ind w:firstLineChars="200" w:firstLine="422"/>
        <w:rPr>
          <w:rFonts w:ascii="宋体" w:eastAsia="宋体" w:hAnsi="宋体" w:cs="等线" w:hint="eastAsia"/>
          <w:b/>
          <w:szCs w:val="21"/>
        </w:rPr>
      </w:pPr>
      <w:r w:rsidRPr="000952F0">
        <w:rPr>
          <w:rFonts w:ascii="宋体" w:eastAsia="宋体" w:hAnsi="宋体" w:cs="等线" w:hint="eastAsia"/>
          <w:b/>
          <w:szCs w:val="21"/>
        </w:rPr>
        <w:t>六、民族自治条例和单行条例</w:t>
      </w:r>
    </w:p>
    <w:p w14:paraId="41168657"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（1）立法主体是</w:t>
      </w:r>
      <w:r w:rsidRPr="000952F0">
        <w:rPr>
          <w:rFonts w:ascii="宋体" w:eastAsia="宋体" w:hAnsi="宋体" w:cs="等线" w:hint="eastAsia"/>
          <w:bCs/>
          <w:szCs w:val="21"/>
        </w:rPr>
        <w:t>民族自治地方的人民代表大会（自治区、自治州、自治县）</w:t>
      </w:r>
    </w:p>
    <w:p w14:paraId="182C981E" w14:textId="77777777" w:rsidR="00FD46A3" w:rsidRPr="000952F0" w:rsidRDefault="00000000">
      <w:pPr>
        <w:spacing w:line="400" w:lineRule="exact"/>
        <w:ind w:firstLineChars="200" w:firstLine="420"/>
        <w:rPr>
          <w:rFonts w:ascii="宋体" w:eastAsia="宋体" w:hAnsi="宋体" w:cs="等线" w:hint="eastAsia"/>
          <w:szCs w:val="21"/>
        </w:rPr>
      </w:pPr>
      <w:r w:rsidRPr="000952F0">
        <w:rPr>
          <w:rFonts w:ascii="宋体" w:eastAsia="宋体" w:hAnsi="宋体" w:cs="等线" w:hint="eastAsia"/>
          <w:szCs w:val="21"/>
        </w:rPr>
        <w:t>（2）分别</w:t>
      </w:r>
      <w:r w:rsidRPr="000952F0">
        <w:rPr>
          <w:rFonts w:ascii="宋体" w:eastAsia="宋体" w:hAnsi="宋体" w:cs="等线" w:hint="eastAsia"/>
          <w:bCs/>
          <w:szCs w:val="21"/>
        </w:rPr>
        <w:t>报请全国人大常委会批准、报请省、自治区、直辖市的人大常委会批准后才能生效，且仅在</w:t>
      </w:r>
      <w:r w:rsidRPr="000952F0">
        <w:rPr>
          <w:rFonts w:ascii="宋体" w:eastAsia="宋体" w:hAnsi="宋体" w:cs="等线" w:hint="eastAsia"/>
          <w:szCs w:val="21"/>
        </w:rPr>
        <w:t>本自治区域内有效。</w:t>
      </w:r>
      <w:r w:rsidRPr="000952F0">
        <w:rPr>
          <w:rFonts w:ascii="宋体" w:eastAsia="宋体" w:hAnsi="宋体" w:cs="等线" w:hint="eastAsia"/>
          <w:b/>
          <w:bCs/>
          <w:color w:val="FF0000"/>
          <w:szCs w:val="21"/>
        </w:rPr>
        <w:t>（双批准）</w:t>
      </w:r>
    </w:p>
    <w:p w14:paraId="01D46894" w14:textId="77777777" w:rsidR="00FD46A3" w:rsidRPr="000952F0" w:rsidRDefault="00000000">
      <w:pPr>
        <w:spacing w:line="400" w:lineRule="exact"/>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七、国际条约、国际惯例</w:t>
      </w:r>
    </w:p>
    <w:p w14:paraId="4CBCB9A6" w14:textId="17522F02"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记忆口诀</w:t>
      </w:r>
      <w:r w:rsidR="00DB55B0" w:rsidRPr="000952F0">
        <w:rPr>
          <w:rFonts w:ascii="宋体" w:eastAsia="宋体" w:hAnsi="宋体" w:cs="等线" w:hint="eastAsia"/>
          <w:b/>
          <w:bCs/>
          <w:szCs w:val="21"/>
        </w:rPr>
        <w:t>（法律保留）</w:t>
      </w:r>
      <w:r w:rsidRPr="000952F0">
        <w:rPr>
          <w:rFonts w:ascii="宋体" w:eastAsia="宋体" w:hAnsi="宋体" w:cs="等线" w:hint="eastAsia"/>
          <w:b/>
          <w:bCs/>
          <w:szCs w:val="21"/>
        </w:rPr>
        <w:t>：主权、府院和民特，罪刑、限权和税收；</w:t>
      </w:r>
    </w:p>
    <w:p w14:paraId="7F2B04DF" w14:textId="77777777" w:rsidR="00FD46A3" w:rsidRPr="000952F0" w:rsidRDefault="00000000">
      <w:pPr>
        <w:spacing w:line="400" w:lineRule="exact"/>
        <w:ind w:firstLineChars="200" w:firstLine="422"/>
        <w:rPr>
          <w:rFonts w:ascii="宋体" w:eastAsia="宋体" w:hAnsi="宋体" w:cs="等线" w:hint="eastAsia"/>
          <w:b/>
          <w:bCs/>
          <w:szCs w:val="21"/>
        </w:rPr>
      </w:pPr>
      <w:r w:rsidRPr="000952F0">
        <w:rPr>
          <w:rFonts w:ascii="宋体" w:eastAsia="宋体" w:hAnsi="宋体" w:cs="等线" w:hint="eastAsia"/>
          <w:b/>
          <w:bCs/>
          <w:szCs w:val="21"/>
        </w:rPr>
        <w:t>私产收用与民事，经济、诉裁和其他。</w:t>
      </w:r>
    </w:p>
    <w:p w14:paraId="3066E19D" w14:textId="70290ABC"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9" w:name="_Toc1095"/>
      <w:r w:rsidRPr="000952F0">
        <w:rPr>
          <w:rFonts w:ascii="宋体" w:eastAsia="宋体" w:hAnsi="宋体" w:cs="等线" w:hint="eastAsia"/>
          <w:b/>
          <w:bCs/>
          <w:kern w:val="44"/>
          <w:szCs w:val="21"/>
        </w:rPr>
        <w:t>考点10  当代中国法的非正式渊源</w:t>
      </w:r>
      <w:bookmarkEnd w:id="9"/>
      <w:r w:rsidRPr="000952F0">
        <w:rPr>
          <w:rFonts w:ascii="宋体" w:eastAsia="宋体" w:hAnsi="宋体" w:cs="等线"/>
          <w:b/>
          <w:bCs/>
          <w:kern w:val="44"/>
          <w:szCs w:val="21"/>
        </w:rPr>
        <w:t xml:space="preserve"> </w:t>
      </w:r>
    </w:p>
    <w:p w14:paraId="75EA0E96" w14:textId="77777777" w:rsidR="00FD46A3" w:rsidRPr="000952F0" w:rsidRDefault="00000000">
      <w:pPr>
        <w:spacing w:line="400" w:lineRule="exact"/>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一、习惯</w:t>
      </w:r>
    </w:p>
    <w:p w14:paraId="2F3E866E" w14:textId="77777777" w:rsidR="00FD46A3" w:rsidRPr="000952F0" w:rsidRDefault="00000000">
      <w:pPr>
        <w:spacing w:line="400" w:lineRule="exact"/>
        <w:ind w:firstLineChars="200" w:firstLine="420"/>
        <w:rPr>
          <w:rFonts w:ascii="宋体" w:eastAsia="宋体" w:hAnsi="宋体" w:cs="仿宋" w:hint="eastAsia"/>
          <w:szCs w:val="21"/>
        </w:rPr>
      </w:pPr>
      <w:r w:rsidRPr="000952F0">
        <w:rPr>
          <w:rFonts w:ascii="宋体" w:eastAsia="宋体" w:hAnsi="宋体" w:cs="仿宋" w:hint="eastAsia"/>
          <w:szCs w:val="21"/>
        </w:rPr>
        <w:t>只有不违背法律，并且不违背公序良俗的习惯才可以作为裁判依据。</w:t>
      </w:r>
    </w:p>
    <w:p w14:paraId="0CB80035" w14:textId="77777777" w:rsidR="00FD46A3" w:rsidRPr="000952F0" w:rsidRDefault="00000000">
      <w:pPr>
        <w:spacing w:line="400" w:lineRule="exact"/>
        <w:ind w:firstLineChars="200" w:firstLine="422"/>
        <w:rPr>
          <w:rFonts w:ascii="宋体" w:eastAsia="宋体" w:hAnsi="宋体" w:cs="等线" w:hint="eastAsia"/>
          <w:b/>
          <w:szCs w:val="21"/>
        </w:rPr>
      </w:pPr>
      <w:r w:rsidRPr="000952F0">
        <w:rPr>
          <w:rFonts w:ascii="宋体" w:eastAsia="宋体" w:hAnsi="宋体" w:cs="等线" w:hint="eastAsia"/>
          <w:b/>
          <w:szCs w:val="21"/>
        </w:rPr>
        <w:t>二、判例（或指导性案例）</w:t>
      </w:r>
    </w:p>
    <w:p w14:paraId="09ECA75B" w14:textId="77777777" w:rsidR="00FD46A3" w:rsidRPr="000952F0" w:rsidRDefault="00000000">
      <w:pPr>
        <w:spacing w:line="400" w:lineRule="exact"/>
        <w:ind w:firstLineChars="200" w:firstLine="422"/>
        <w:rPr>
          <w:rFonts w:ascii="宋体" w:eastAsia="宋体" w:hAnsi="宋体" w:cs="等线" w:hint="eastAsia"/>
          <w:b/>
          <w:bCs/>
          <w:color w:val="000000"/>
          <w:szCs w:val="21"/>
        </w:rPr>
      </w:pPr>
      <w:r w:rsidRPr="000952F0">
        <w:rPr>
          <w:rFonts w:ascii="宋体" w:eastAsia="宋体" w:hAnsi="宋体" w:cs="等线" w:hint="eastAsia"/>
          <w:b/>
          <w:bCs/>
          <w:szCs w:val="21"/>
        </w:rPr>
        <w:t>补充说明：</w:t>
      </w:r>
    </w:p>
    <w:p w14:paraId="56DD0714" w14:textId="6560970A" w:rsidR="00FD46A3" w:rsidRPr="000952F0" w:rsidRDefault="00000000">
      <w:pPr>
        <w:spacing w:line="400" w:lineRule="exact"/>
        <w:ind w:firstLine="420"/>
        <w:rPr>
          <w:rFonts w:ascii="宋体" w:eastAsia="宋体" w:hAnsi="宋体" w:cs="仿宋" w:hint="eastAsia"/>
          <w:color w:val="000000"/>
          <w:szCs w:val="21"/>
        </w:rPr>
      </w:pPr>
      <w:r w:rsidRPr="000952F0">
        <w:rPr>
          <w:rFonts w:ascii="宋体" w:eastAsia="宋体" w:hAnsi="宋体" w:cs="仿宋" w:hint="eastAsia"/>
          <w:color w:val="000000"/>
          <w:szCs w:val="21"/>
        </w:rPr>
        <w:t>最高人民法院发布的指导性案例，各级人民法院审判类似案件时应当参照。”</w:t>
      </w:r>
    </w:p>
    <w:p w14:paraId="78656CDE" w14:textId="77777777" w:rsidR="00FD46A3" w:rsidRPr="000952F0" w:rsidRDefault="00000000">
      <w:pPr>
        <w:spacing w:line="400" w:lineRule="exact"/>
        <w:ind w:firstLine="420"/>
        <w:rPr>
          <w:rFonts w:ascii="宋体" w:eastAsia="宋体" w:hAnsi="宋体" w:cs="仿宋" w:hint="eastAsia"/>
          <w:b/>
          <w:bCs/>
          <w:color w:val="FF0000"/>
          <w:szCs w:val="21"/>
        </w:rPr>
      </w:pPr>
      <w:r w:rsidRPr="000952F0">
        <w:rPr>
          <w:rFonts w:ascii="宋体" w:eastAsia="宋体" w:hAnsi="宋体" w:cs="仿宋" w:hint="eastAsia"/>
          <w:color w:val="000000"/>
          <w:szCs w:val="21"/>
        </w:rPr>
        <w:t>第一，</w:t>
      </w:r>
      <w:r w:rsidRPr="000952F0">
        <w:rPr>
          <w:rFonts w:ascii="宋体" w:eastAsia="宋体" w:hAnsi="宋体" w:cs="仿宋" w:hint="eastAsia"/>
          <w:b/>
          <w:bCs/>
          <w:color w:val="FF0000"/>
          <w:szCs w:val="21"/>
        </w:rPr>
        <w:t>指导性案例是当代中国的一种非正式的法的渊源；</w:t>
      </w:r>
    </w:p>
    <w:p w14:paraId="660E8259" w14:textId="77777777" w:rsidR="00FD46A3" w:rsidRPr="000952F0" w:rsidRDefault="00000000">
      <w:pPr>
        <w:spacing w:line="400" w:lineRule="exact"/>
        <w:ind w:firstLine="420"/>
        <w:rPr>
          <w:rFonts w:ascii="宋体" w:eastAsia="宋体" w:hAnsi="宋体" w:cs="仿宋" w:hint="eastAsia"/>
          <w:color w:val="000000"/>
          <w:szCs w:val="21"/>
        </w:rPr>
      </w:pPr>
      <w:r w:rsidRPr="000952F0">
        <w:rPr>
          <w:rFonts w:ascii="宋体" w:eastAsia="宋体" w:hAnsi="宋体" w:cs="仿宋" w:hint="eastAsia"/>
          <w:color w:val="000000"/>
          <w:szCs w:val="21"/>
        </w:rPr>
        <w:t>第二，在法院系统，指导性案例只能由最高人民法院发布。</w:t>
      </w:r>
    </w:p>
    <w:p w14:paraId="2E81CFB9" w14:textId="77777777" w:rsidR="00FD46A3" w:rsidRPr="000952F0" w:rsidRDefault="00000000">
      <w:pPr>
        <w:spacing w:line="400" w:lineRule="exact"/>
        <w:ind w:firstLineChars="200" w:firstLine="422"/>
        <w:rPr>
          <w:rFonts w:ascii="宋体" w:eastAsia="宋体" w:hAnsi="宋体" w:cs="等线" w:hint="eastAsia"/>
          <w:b/>
          <w:color w:val="000000"/>
          <w:szCs w:val="21"/>
        </w:rPr>
      </w:pPr>
      <w:r w:rsidRPr="000952F0">
        <w:rPr>
          <w:rFonts w:ascii="宋体" w:eastAsia="宋体" w:hAnsi="宋体" w:cs="等线" w:hint="eastAsia"/>
          <w:b/>
          <w:color w:val="000000"/>
          <w:szCs w:val="21"/>
        </w:rPr>
        <w:lastRenderedPageBreak/>
        <w:t>三、政策</w:t>
      </w:r>
    </w:p>
    <w:p w14:paraId="450ABDCE"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1.政策在宪法和法律中加以确认，被整合到法律中后成为当代中国法的正式渊源，成为法定政策或法律政策。</w:t>
      </w:r>
      <w:r w:rsidRPr="000952F0">
        <w:rPr>
          <w:rFonts w:ascii="宋体" w:eastAsia="宋体" w:hAnsi="宋体" w:cs="等线" w:hint="eastAsia"/>
          <w:b/>
          <w:szCs w:val="21"/>
        </w:rPr>
        <w:t>注意：</w:t>
      </w:r>
      <w:r w:rsidRPr="000952F0">
        <w:rPr>
          <w:rFonts w:ascii="宋体" w:eastAsia="宋体" w:hAnsi="宋体" w:cs="仿宋" w:hint="eastAsia"/>
          <w:szCs w:val="21"/>
        </w:rPr>
        <w:t>作为法的非正式渊源的政策指那些没有被整合到法律中的政策。</w:t>
      </w:r>
    </w:p>
    <w:p w14:paraId="48205A42"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2.作为非正式渊源的中国共产党的政策，</w:t>
      </w:r>
      <w:r w:rsidRPr="000952F0">
        <w:rPr>
          <w:rFonts w:ascii="宋体" w:eastAsia="宋体" w:hAnsi="宋体" w:cs="等线" w:hint="eastAsia"/>
          <w:b/>
          <w:color w:val="FF0000"/>
          <w:szCs w:val="21"/>
        </w:rPr>
        <w:t>不包括纯粹关于党自身的行动计划的政策。</w:t>
      </w:r>
    </w:p>
    <w:p w14:paraId="1C336853" w14:textId="458F48DA"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10" w:name="_Toc23426"/>
      <w:r w:rsidRPr="000952F0">
        <w:rPr>
          <w:rFonts w:ascii="宋体" w:eastAsia="宋体" w:hAnsi="宋体" w:cs="等线" w:hint="eastAsia"/>
          <w:b/>
          <w:bCs/>
          <w:kern w:val="44"/>
          <w:szCs w:val="21"/>
        </w:rPr>
        <w:t>考点11  正式的法的渊源的效力原则</w:t>
      </w:r>
      <w:bookmarkEnd w:id="10"/>
    </w:p>
    <w:p w14:paraId="7B360387" w14:textId="77777777" w:rsidR="00FD46A3" w:rsidRPr="000952F0" w:rsidRDefault="00000000">
      <w:pPr>
        <w:spacing w:line="400" w:lineRule="exact"/>
        <w:ind w:firstLineChars="200" w:firstLine="422"/>
        <w:rPr>
          <w:rFonts w:ascii="宋体" w:eastAsia="宋体" w:hAnsi="宋体" w:cs="仿宋" w:hint="eastAsia"/>
          <w:b/>
          <w:bCs/>
          <w:color w:val="FF0000"/>
          <w:szCs w:val="21"/>
        </w:rPr>
      </w:pPr>
      <w:r w:rsidRPr="000952F0">
        <w:rPr>
          <w:rFonts w:ascii="宋体" w:eastAsia="宋体" w:hAnsi="宋体" w:cs="仿宋" w:hint="eastAsia"/>
          <w:b/>
          <w:bCs/>
          <w:color w:val="FF0000"/>
          <w:szCs w:val="21"/>
        </w:rPr>
        <w:t>判断法的效力位阶，主要看制定机关，即立法主体。制定机关在国家机关体系中的地位越高，其制定的规范性法律文件的效力也越高。</w:t>
      </w:r>
    </w:p>
    <w:p w14:paraId="623247E7" w14:textId="36DFA8DA" w:rsidR="00FD46A3" w:rsidRPr="000952F0" w:rsidRDefault="00000000">
      <w:pPr>
        <w:spacing w:line="400" w:lineRule="exact"/>
        <w:ind w:firstLineChars="200" w:firstLine="422"/>
        <w:rPr>
          <w:rFonts w:ascii="宋体" w:eastAsia="宋体" w:hAnsi="宋体" w:hint="eastAsia"/>
          <w:b/>
          <w:bCs/>
          <w:color w:val="FF0000"/>
          <w:szCs w:val="21"/>
        </w:rPr>
      </w:pPr>
      <w:r w:rsidRPr="000952F0">
        <w:rPr>
          <w:rFonts w:ascii="宋体" w:eastAsia="宋体" w:hAnsi="宋体" w:hint="eastAsia"/>
          <w:b/>
          <w:bCs/>
          <w:color w:val="FF0000"/>
          <w:szCs w:val="21"/>
        </w:rPr>
        <w:t>速记口诀：《立法法》第</w:t>
      </w:r>
      <w:r w:rsidR="00DB55B0" w:rsidRPr="000952F0">
        <w:rPr>
          <w:rFonts w:ascii="宋体" w:eastAsia="宋体" w:hAnsi="宋体" w:hint="eastAsia"/>
          <w:b/>
          <w:bCs/>
          <w:color w:val="FF0000"/>
          <w:szCs w:val="21"/>
        </w:rPr>
        <w:t>106</w:t>
      </w:r>
      <w:r w:rsidRPr="000952F0">
        <w:rPr>
          <w:rFonts w:ascii="宋体" w:eastAsia="宋体" w:hAnsi="宋体" w:hint="eastAsia"/>
          <w:b/>
          <w:bCs/>
          <w:color w:val="FF0000"/>
          <w:szCs w:val="21"/>
        </w:rPr>
        <w:t>条 位阶有交叉，自单特优先； 地规不一致，需按照权限； 同主体制定，自身定新旧； 地部不一致，国务院提意； 若用地方规，则决定适用； 用部门规章，提请全人常； 规章有冲突，国务院裁决； 授权法冲突，全人常裁决</w:t>
      </w:r>
    </w:p>
    <w:p w14:paraId="3DFD5E7B" w14:textId="465D81F2"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11" w:name="_Toc9750"/>
      <w:r w:rsidRPr="000952F0">
        <w:rPr>
          <w:rFonts w:ascii="宋体" w:eastAsia="宋体" w:hAnsi="宋体" w:cs="等线" w:hint="eastAsia"/>
          <w:b/>
          <w:bCs/>
          <w:kern w:val="44"/>
          <w:szCs w:val="21"/>
        </w:rPr>
        <w:t>考点12  法的效力范围</w:t>
      </w:r>
      <w:bookmarkEnd w:id="11"/>
    </w:p>
    <w:p w14:paraId="3C1E6E4C" w14:textId="77777777" w:rsidR="00FD46A3" w:rsidRPr="000952F0" w:rsidRDefault="00000000">
      <w:pPr>
        <w:spacing w:line="400" w:lineRule="exact"/>
        <w:ind w:firstLineChars="200" w:firstLine="422"/>
        <w:rPr>
          <w:rFonts w:ascii="宋体" w:eastAsia="宋体" w:hAnsi="宋体" w:hint="eastAsia"/>
          <w:b/>
          <w:bCs/>
          <w:szCs w:val="21"/>
        </w:rPr>
      </w:pPr>
      <w:r w:rsidRPr="000952F0">
        <w:rPr>
          <w:rFonts w:ascii="宋体" w:eastAsia="宋体" w:hAnsi="宋体" w:hint="eastAsia"/>
          <w:b/>
          <w:bCs/>
          <w:szCs w:val="21"/>
        </w:rPr>
        <w:t>一、规范性法律文件及其效力范围</w:t>
      </w:r>
    </w:p>
    <w:p w14:paraId="767A3CBD"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规范性法律文件是一种总称，包括宪法、法律、各类法规和规章等。</w:t>
      </w:r>
    </w:p>
    <w:p w14:paraId="4A79046A" w14:textId="0C4EF74F" w:rsidR="00FD46A3" w:rsidRPr="000952F0" w:rsidRDefault="00000000">
      <w:pPr>
        <w:spacing w:line="400" w:lineRule="exact"/>
        <w:ind w:firstLineChars="200" w:firstLine="422"/>
        <w:rPr>
          <w:rFonts w:ascii="宋体" w:eastAsia="宋体" w:hAnsi="宋体" w:cs="仿宋" w:hint="eastAsia"/>
          <w:b/>
          <w:bCs/>
          <w:color w:val="FF0000"/>
          <w:szCs w:val="21"/>
        </w:rPr>
      </w:pPr>
      <w:r w:rsidRPr="000952F0">
        <w:rPr>
          <w:rFonts w:ascii="宋体" w:eastAsia="宋体" w:hAnsi="宋体" w:cs="仿宋" w:hint="eastAsia"/>
          <w:b/>
          <w:bCs/>
          <w:color w:val="FF0000"/>
          <w:szCs w:val="21"/>
        </w:rPr>
        <w:t>在我国法律实践中，立法解释、司法解释、行政解释也具有法律约束力，属于规范性法律文件。</w:t>
      </w:r>
    </w:p>
    <w:p w14:paraId="1FAB23C3" w14:textId="77777777" w:rsidR="00FD46A3" w:rsidRPr="000952F0" w:rsidRDefault="00000000">
      <w:pPr>
        <w:spacing w:line="400" w:lineRule="exact"/>
        <w:ind w:firstLineChars="200" w:firstLine="422"/>
        <w:rPr>
          <w:rFonts w:ascii="宋体" w:eastAsia="宋体" w:hAnsi="宋体" w:hint="eastAsia"/>
          <w:b/>
          <w:bCs/>
          <w:szCs w:val="21"/>
        </w:rPr>
      </w:pPr>
      <w:r w:rsidRPr="000952F0">
        <w:rPr>
          <w:rFonts w:ascii="宋体" w:eastAsia="宋体" w:hAnsi="宋体" w:hint="eastAsia"/>
          <w:b/>
          <w:bCs/>
          <w:szCs w:val="21"/>
        </w:rPr>
        <w:t>二、非规范性法律文件及其效力范围</w:t>
      </w:r>
    </w:p>
    <w:p w14:paraId="0387ADBC"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一类是具有法律约束力的法律文书，如判决（书）、公证文书、逮捕证、许可证等；</w:t>
      </w:r>
    </w:p>
    <w:p w14:paraId="0720BA20" w14:textId="77777777"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一类是法律主体就特定事项作出的书面记载或者达成的特定协议，如遗嘱、合同等。</w:t>
      </w:r>
    </w:p>
    <w:p w14:paraId="0D911347" w14:textId="594FE470" w:rsidR="00FD46A3" w:rsidRPr="000952F0" w:rsidRDefault="00000000">
      <w:pPr>
        <w:spacing w:line="400" w:lineRule="exact"/>
        <w:ind w:firstLineChars="200" w:firstLine="420"/>
        <w:rPr>
          <w:rFonts w:ascii="宋体" w:eastAsia="宋体" w:hAnsi="宋体" w:cs="等线" w:hint="eastAsia"/>
          <w:bCs/>
          <w:szCs w:val="21"/>
        </w:rPr>
      </w:pPr>
      <w:r w:rsidRPr="000952F0">
        <w:rPr>
          <w:rFonts w:ascii="宋体" w:eastAsia="宋体" w:hAnsi="宋体" w:cs="等线" w:hint="eastAsia"/>
          <w:bCs/>
          <w:szCs w:val="21"/>
        </w:rPr>
        <w:t>非规范性法律文件的效力，</w:t>
      </w:r>
      <w:r w:rsidRPr="000952F0">
        <w:rPr>
          <w:rFonts w:ascii="宋体" w:eastAsia="宋体" w:hAnsi="宋体" w:cs="等线" w:hint="eastAsia"/>
          <w:b/>
          <w:color w:val="FF0000"/>
          <w:szCs w:val="21"/>
        </w:rPr>
        <w:t>也具有法律效力，但是不具有普遍的约束力</w:t>
      </w:r>
      <w:r w:rsidRPr="000952F0">
        <w:rPr>
          <w:rFonts w:ascii="宋体" w:eastAsia="宋体" w:hAnsi="宋体" w:cs="等线" w:hint="eastAsia"/>
          <w:bCs/>
          <w:szCs w:val="21"/>
        </w:rPr>
        <w:t>。</w:t>
      </w:r>
    </w:p>
    <w:p w14:paraId="119D405F" w14:textId="77777777" w:rsidR="00FD46A3" w:rsidRPr="000952F0" w:rsidRDefault="00000000">
      <w:pPr>
        <w:spacing w:line="400" w:lineRule="exact"/>
        <w:ind w:firstLine="420"/>
        <w:rPr>
          <w:rFonts w:ascii="宋体" w:eastAsia="宋体" w:hAnsi="宋体" w:cs="仿宋_GB2312" w:hint="eastAsia"/>
          <w:b/>
          <w:bCs/>
          <w:color w:val="FF0000"/>
          <w:szCs w:val="21"/>
        </w:rPr>
      </w:pPr>
      <w:r w:rsidRPr="000952F0">
        <w:rPr>
          <w:rFonts w:ascii="宋体" w:eastAsia="宋体" w:hAnsi="宋体" w:cs="仿宋_GB2312" w:hint="eastAsia"/>
          <w:b/>
          <w:bCs/>
          <w:color w:val="FF0000"/>
          <w:szCs w:val="21"/>
        </w:rPr>
        <w:t>规范性法律文件体系是按照不同的法律渊源形式而构成，而法律体系是由不同法律部门构成。</w:t>
      </w:r>
      <w:bookmarkStart w:id="12" w:name="_Toc30016"/>
    </w:p>
    <w:p w14:paraId="58BB2B1E" w14:textId="68FB800A" w:rsidR="00FD46A3" w:rsidRPr="000952F0" w:rsidRDefault="00000000">
      <w:pPr>
        <w:spacing w:line="400" w:lineRule="exact"/>
        <w:ind w:firstLine="420"/>
        <w:jc w:val="center"/>
        <w:rPr>
          <w:rFonts w:ascii="宋体" w:eastAsia="宋体" w:hAnsi="宋体" w:cs="仿宋_GB2312" w:hint="eastAsia"/>
          <w:b/>
          <w:bCs/>
          <w:color w:val="FF0000"/>
          <w:szCs w:val="21"/>
        </w:rPr>
      </w:pPr>
      <w:r w:rsidRPr="000952F0">
        <w:rPr>
          <w:rFonts w:ascii="宋体" w:eastAsia="宋体" w:hAnsi="宋体" w:cs="等线" w:hint="eastAsia"/>
          <w:b/>
          <w:bCs/>
          <w:kern w:val="44"/>
          <w:szCs w:val="21"/>
        </w:rPr>
        <w:t>考点13  法的时间效力（包括法的溯及力）</w:t>
      </w:r>
      <w:bookmarkEnd w:id="12"/>
    </w:p>
    <w:p w14:paraId="1F71F6FE" w14:textId="77777777" w:rsidR="00FD46A3" w:rsidRPr="000952F0" w:rsidRDefault="00000000">
      <w:pPr>
        <w:ind w:firstLineChars="200" w:firstLine="420"/>
        <w:outlineLvl w:val="0"/>
        <w:rPr>
          <w:rFonts w:ascii="宋体" w:eastAsia="宋体" w:hAnsi="宋体" w:hint="eastAsia"/>
          <w:bCs/>
          <w:color w:val="000000"/>
          <w:szCs w:val="21"/>
        </w:rPr>
      </w:pPr>
      <w:bookmarkStart w:id="13" w:name="_Toc23558"/>
      <w:r w:rsidRPr="000952F0">
        <w:rPr>
          <w:rFonts w:ascii="宋体" w:eastAsia="宋体" w:hAnsi="宋体" w:hint="eastAsia"/>
          <w:bCs/>
          <w:color w:val="000000"/>
          <w:szCs w:val="21"/>
        </w:rPr>
        <w:t>刑事法律一般以法律不溯及既往为原则（从旧兼从轻原则）；在某些规定民事权利的法律中，法律有溯及力</w:t>
      </w:r>
    </w:p>
    <w:p w14:paraId="721D209F" w14:textId="136BFA4B" w:rsidR="00FD46A3" w:rsidRPr="000952F0" w:rsidRDefault="00000000">
      <w:pPr>
        <w:keepNext/>
        <w:keepLines/>
        <w:spacing w:before="120" w:after="120" w:line="400" w:lineRule="exact"/>
        <w:jc w:val="center"/>
        <w:outlineLvl w:val="0"/>
        <w:rPr>
          <w:rFonts w:ascii="宋体" w:eastAsia="宋体" w:hAnsi="宋体" w:cs="等线" w:hint="eastAsia"/>
          <w:b/>
          <w:bCs/>
          <w:color w:val="000000"/>
          <w:kern w:val="44"/>
          <w:szCs w:val="21"/>
        </w:rPr>
      </w:pPr>
      <w:r w:rsidRPr="000952F0">
        <w:rPr>
          <w:rFonts w:ascii="宋体" w:eastAsia="宋体" w:hAnsi="宋体" w:cs="等线" w:hint="eastAsia"/>
          <w:b/>
          <w:bCs/>
          <w:color w:val="000000"/>
          <w:kern w:val="44"/>
          <w:szCs w:val="21"/>
        </w:rPr>
        <w:t xml:space="preserve">考点14  </w:t>
      </w:r>
      <w:bookmarkEnd w:id="13"/>
      <w:r w:rsidRPr="000952F0">
        <w:rPr>
          <w:rFonts w:ascii="宋体" w:eastAsia="宋体" w:hAnsi="宋体" w:cs="等线" w:hint="eastAsia"/>
          <w:b/>
          <w:bCs/>
          <w:color w:val="000000"/>
          <w:kern w:val="44"/>
          <w:szCs w:val="21"/>
        </w:rPr>
        <w:t>法律部门与法律体系</w:t>
      </w:r>
      <w:r w:rsidRPr="000952F0">
        <w:rPr>
          <w:rFonts w:ascii="宋体" w:eastAsia="宋体" w:hAnsi="宋体" w:cs="等线"/>
          <w:b/>
          <w:bCs/>
          <w:color w:val="000000"/>
          <w:kern w:val="44"/>
          <w:szCs w:val="21"/>
        </w:rPr>
        <w:t xml:space="preserve"> </w:t>
      </w:r>
    </w:p>
    <w:p w14:paraId="6279765C" w14:textId="77777777" w:rsidR="00FD46A3" w:rsidRPr="000952F0" w:rsidRDefault="00000000">
      <w:pPr>
        <w:spacing w:line="400" w:lineRule="exact"/>
        <w:ind w:firstLineChars="200" w:firstLine="422"/>
        <w:rPr>
          <w:rFonts w:ascii="宋体" w:eastAsia="宋体" w:hAnsi="宋体" w:hint="eastAsia"/>
          <w:b/>
          <w:bCs/>
          <w:color w:val="000000"/>
          <w:szCs w:val="21"/>
        </w:rPr>
      </w:pPr>
      <w:r w:rsidRPr="000952F0">
        <w:rPr>
          <w:rFonts w:ascii="宋体" w:eastAsia="宋体" w:hAnsi="宋体" w:hint="eastAsia"/>
          <w:b/>
          <w:bCs/>
          <w:color w:val="000000"/>
          <w:szCs w:val="21"/>
        </w:rPr>
        <w:t>一、公法、私法与社会法</w:t>
      </w:r>
    </w:p>
    <w:p w14:paraId="68BE9856" w14:textId="77777777" w:rsidR="00FD46A3" w:rsidRPr="000952F0" w:rsidRDefault="00000000">
      <w:pPr>
        <w:spacing w:line="400" w:lineRule="exact"/>
        <w:ind w:firstLineChars="200" w:firstLine="420"/>
        <w:rPr>
          <w:rFonts w:ascii="宋体" w:eastAsia="宋体" w:hAnsi="宋体" w:hint="eastAsia"/>
          <w:szCs w:val="21"/>
        </w:rPr>
      </w:pPr>
      <w:r w:rsidRPr="000952F0">
        <w:rPr>
          <w:rFonts w:ascii="宋体" w:eastAsia="宋体" w:hAnsi="宋体" w:hint="eastAsia"/>
          <w:color w:val="000000"/>
          <w:szCs w:val="21"/>
        </w:rPr>
        <w:t>公法与私法的划分，是大陆法系国家对法律做出的一个基本分类。</w:t>
      </w:r>
      <w:r w:rsidRPr="000952F0">
        <w:rPr>
          <w:rFonts w:ascii="宋体" w:eastAsia="宋体" w:hAnsi="宋体" w:hint="eastAsia"/>
          <w:szCs w:val="21"/>
        </w:rPr>
        <w:t>社会法是介于公法和私法之间的法律。</w:t>
      </w:r>
    </w:p>
    <w:p w14:paraId="72E7112D" w14:textId="77777777" w:rsidR="00FD46A3" w:rsidRPr="000952F0" w:rsidRDefault="00000000">
      <w:pPr>
        <w:spacing w:line="400" w:lineRule="exact"/>
        <w:ind w:firstLineChars="200" w:firstLine="422"/>
        <w:rPr>
          <w:rFonts w:ascii="宋体" w:eastAsia="宋体" w:hAnsi="宋体" w:hint="eastAsia"/>
          <w:b/>
          <w:bCs/>
          <w:color w:val="000000"/>
          <w:szCs w:val="21"/>
        </w:rPr>
      </w:pPr>
      <w:r w:rsidRPr="000952F0">
        <w:rPr>
          <w:rFonts w:ascii="宋体" w:eastAsia="宋体" w:hAnsi="宋体" w:hint="eastAsia"/>
          <w:b/>
          <w:bCs/>
          <w:color w:val="000000"/>
          <w:szCs w:val="21"/>
        </w:rPr>
        <w:t>二、法律体系</w:t>
      </w:r>
    </w:p>
    <w:p w14:paraId="258AE7CE" w14:textId="77777777" w:rsidR="00FD46A3" w:rsidRPr="000952F0" w:rsidRDefault="00000000">
      <w:pPr>
        <w:spacing w:line="400" w:lineRule="exact"/>
        <w:ind w:firstLineChars="200" w:firstLine="420"/>
        <w:rPr>
          <w:rFonts w:ascii="宋体" w:eastAsia="宋体" w:hAnsi="宋体" w:hint="eastAsia"/>
          <w:color w:val="000000"/>
          <w:szCs w:val="21"/>
        </w:rPr>
      </w:pPr>
      <w:r w:rsidRPr="000952F0">
        <w:rPr>
          <w:rFonts w:ascii="宋体" w:eastAsia="宋体" w:hAnsi="宋体" w:hint="eastAsia"/>
          <w:color w:val="000000"/>
          <w:szCs w:val="21"/>
        </w:rPr>
        <w:t>法律体系又称部门法体系，是指一国的全部现行法律规范，按照一定的标准和原则，划分为不同法律部门而形成的内部和谐一致、有机联系的整体。</w:t>
      </w:r>
    </w:p>
    <w:p w14:paraId="5CEB986F" w14:textId="77777777" w:rsidR="00FD46A3" w:rsidRPr="000952F0" w:rsidRDefault="00000000">
      <w:pPr>
        <w:spacing w:line="400" w:lineRule="exact"/>
        <w:ind w:firstLineChars="200" w:firstLine="422"/>
        <w:rPr>
          <w:rFonts w:ascii="宋体" w:eastAsia="宋体" w:hAnsi="宋体" w:hint="eastAsia"/>
          <w:b/>
          <w:bCs/>
          <w:color w:val="000000"/>
          <w:szCs w:val="21"/>
        </w:rPr>
      </w:pPr>
      <w:r w:rsidRPr="000952F0">
        <w:rPr>
          <w:rFonts w:ascii="宋体" w:eastAsia="宋体" w:hAnsi="宋体" w:hint="eastAsia"/>
          <w:b/>
          <w:bCs/>
          <w:color w:val="000000"/>
          <w:szCs w:val="21"/>
        </w:rPr>
        <w:t>记忆口诀：宪行民经社刑讼</w:t>
      </w:r>
    </w:p>
    <w:p w14:paraId="5543C8EB" w14:textId="306DCFFC"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14" w:name="_Toc18450"/>
      <w:r w:rsidRPr="000952F0">
        <w:rPr>
          <w:rFonts w:ascii="宋体" w:eastAsia="宋体" w:hAnsi="宋体" w:cs="等线" w:hint="eastAsia"/>
          <w:b/>
          <w:bCs/>
          <w:kern w:val="44"/>
          <w:szCs w:val="21"/>
        </w:rPr>
        <w:lastRenderedPageBreak/>
        <w:t>考点15  法律关系的含义和种类</w:t>
      </w:r>
      <w:bookmarkEnd w:id="14"/>
      <w:r w:rsidRPr="000952F0">
        <w:rPr>
          <w:rFonts w:ascii="宋体" w:eastAsia="宋体" w:hAnsi="宋体" w:cs="等线"/>
          <w:b/>
          <w:bCs/>
          <w:kern w:val="44"/>
          <w:szCs w:val="21"/>
        </w:rPr>
        <w:t xml:space="preserve"> </w:t>
      </w:r>
    </w:p>
    <w:p w14:paraId="39426DA9" w14:textId="77777777" w:rsidR="00DB55B0" w:rsidRPr="000952F0" w:rsidRDefault="00DB55B0" w:rsidP="00DB55B0">
      <w:pPr>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（一）调整性法律关系和保护性法律关系</w:t>
      </w:r>
    </w:p>
    <w:p w14:paraId="4475B8F9" w14:textId="77777777" w:rsidR="00DB55B0" w:rsidRPr="000952F0" w:rsidRDefault="00DB55B0" w:rsidP="00DB55B0">
      <w:pPr>
        <w:ind w:firstLineChars="200" w:firstLine="422"/>
        <w:outlineLvl w:val="0"/>
        <w:rPr>
          <w:rFonts w:ascii="宋体" w:eastAsia="宋体" w:hAnsi="宋体" w:cs="等线" w:hint="eastAsia"/>
          <w:b/>
          <w:color w:val="FF0000"/>
          <w:szCs w:val="21"/>
        </w:rPr>
      </w:pPr>
      <w:r w:rsidRPr="000952F0">
        <w:rPr>
          <w:rFonts w:ascii="宋体" w:eastAsia="宋体" w:hAnsi="宋体" w:cs="等线" w:hint="eastAsia"/>
          <w:b/>
          <w:color w:val="FF0000"/>
          <w:szCs w:val="21"/>
        </w:rPr>
        <w:t xml:space="preserve">   1.调整性法律关系：合法行为</w:t>
      </w:r>
    </w:p>
    <w:p w14:paraId="7345F45B" w14:textId="77777777" w:rsidR="00DB55B0" w:rsidRPr="000952F0" w:rsidRDefault="00DB55B0" w:rsidP="00DB55B0">
      <w:pPr>
        <w:ind w:firstLineChars="200" w:firstLine="422"/>
        <w:outlineLvl w:val="0"/>
        <w:rPr>
          <w:rFonts w:ascii="宋体" w:eastAsia="宋体" w:hAnsi="宋体" w:cs="等线" w:hint="eastAsia"/>
          <w:b/>
          <w:color w:val="FF0000"/>
          <w:szCs w:val="21"/>
        </w:rPr>
      </w:pPr>
      <w:r w:rsidRPr="000952F0">
        <w:rPr>
          <w:rFonts w:ascii="宋体" w:eastAsia="宋体" w:hAnsi="宋体" w:cs="等线" w:hint="eastAsia"/>
          <w:b/>
          <w:color w:val="FF0000"/>
          <w:szCs w:val="21"/>
        </w:rPr>
        <w:t xml:space="preserve">   2.保护性法律关系：违法行为</w:t>
      </w:r>
    </w:p>
    <w:p w14:paraId="5DBC4756" w14:textId="77777777" w:rsidR="00DB55B0" w:rsidRPr="000952F0" w:rsidRDefault="00DB55B0" w:rsidP="00DB55B0">
      <w:pPr>
        <w:ind w:firstLineChars="200" w:firstLine="422"/>
        <w:rPr>
          <w:rFonts w:ascii="宋体" w:eastAsia="宋体" w:hAnsi="宋体" w:cs="等线" w:hint="eastAsia"/>
          <w:b/>
          <w:szCs w:val="21"/>
        </w:rPr>
      </w:pPr>
      <w:r w:rsidRPr="000952F0">
        <w:rPr>
          <w:rFonts w:ascii="宋体" w:eastAsia="宋体" w:hAnsi="宋体" w:cs="等线" w:hint="eastAsia"/>
          <w:b/>
          <w:szCs w:val="21"/>
        </w:rPr>
        <w:t>（二）纵向（隶属）的法律关系和横向（平权）的法律关系</w:t>
      </w:r>
    </w:p>
    <w:p w14:paraId="1B0986E3" w14:textId="77777777" w:rsidR="00DB55B0" w:rsidRPr="000952F0" w:rsidRDefault="00DB55B0" w:rsidP="00DB55B0">
      <w:pPr>
        <w:ind w:firstLineChars="400" w:firstLine="840"/>
        <w:rPr>
          <w:rFonts w:ascii="宋体" w:eastAsia="宋体" w:hAnsi="宋体" w:cs="等线" w:hint="eastAsia"/>
          <w:szCs w:val="21"/>
        </w:rPr>
      </w:pPr>
      <w:r w:rsidRPr="000952F0">
        <w:rPr>
          <w:rFonts w:ascii="宋体" w:eastAsia="宋体" w:hAnsi="宋体" w:cs="等线" w:hint="eastAsia"/>
          <w:szCs w:val="21"/>
        </w:rPr>
        <w:t>1.纵向（隶属）的法律关系：不平等主体</w:t>
      </w:r>
    </w:p>
    <w:p w14:paraId="5788615E" w14:textId="77777777" w:rsidR="00DB55B0" w:rsidRPr="000952F0" w:rsidRDefault="00DB55B0" w:rsidP="00DB55B0">
      <w:pPr>
        <w:ind w:firstLineChars="400" w:firstLine="840"/>
        <w:rPr>
          <w:rFonts w:ascii="宋体" w:eastAsia="宋体" w:hAnsi="宋体" w:cs="等线" w:hint="eastAsia"/>
          <w:szCs w:val="21"/>
        </w:rPr>
      </w:pPr>
      <w:r w:rsidRPr="000952F0">
        <w:rPr>
          <w:rFonts w:ascii="宋体" w:eastAsia="宋体" w:hAnsi="宋体" w:cs="等线" w:hint="eastAsia"/>
          <w:szCs w:val="21"/>
        </w:rPr>
        <w:t>2.横向法律关系：平等主体</w:t>
      </w:r>
    </w:p>
    <w:p w14:paraId="260C481D" w14:textId="77777777" w:rsidR="00DB55B0" w:rsidRPr="000952F0" w:rsidRDefault="00DB55B0" w:rsidP="00DB55B0">
      <w:pPr>
        <w:ind w:firstLineChars="200" w:firstLine="422"/>
        <w:rPr>
          <w:rFonts w:ascii="宋体" w:eastAsia="宋体" w:hAnsi="宋体" w:cs="等线" w:hint="eastAsia"/>
          <w:b/>
          <w:szCs w:val="21"/>
        </w:rPr>
      </w:pPr>
      <w:r w:rsidRPr="000952F0">
        <w:rPr>
          <w:rFonts w:ascii="宋体" w:eastAsia="宋体" w:hAnsi="宋体" w:cs="等线" w:hint="eastAsia"/>
          <w:b/>
          <w:szCs w:val="21"/>
        </w:rPr>
        <w:t>（三）第一性法律关系（主法律关系）和第二性法律关系（从法律关系）</w:t>
      </w:r>
    </w:p>
    <w:p w14:paraId="403748C4" w14:textId="77777777" w:rsidR="00DB55B0" w:rsidRPr="000952F0" w:rsidRDefault="00DB55B0" w:rsidP="00DB55B0">
      <w:pPr>
        <w:ind w:left="422" w:firstLineChars="200" w:firstLine="420"/>
        <w:rPr>
          <w:rFonts w:ascii="宋体" w:eastAsia="宋体" w:hAnsi="宋体" w:cs="等线" w:hint="eastAsia"/>
          <w:bCs/>
          <w:szCs w:val="21"/>
        </w:rPr>
      </w:pPr>
      <w:r w:rsidRPr="000952F0">
        <w:rPr>
          <w:rFonts w:ascii="宋体" w:eastAsia="宋体" w:hAnsi="宋体" w:cs="等线" w:hint="eastAsia"/>
          <w:bCs/>
          <w:szCs w:val="21"/>
        </w:rPr>
        <w:t>1.第一性法律关系：调整性法律关系、实体法律关系</w:t>
      </w:r>
    </w:p>
    <w:p w14:paraId="42C6E894" w14:textId="49537E49" w:rsidR="00FD46A3" w:rsidRPr="000952F0" w:rsidRDefault="00DB55B0" w:rsidP="00DB55B0">
      <w:pPr>
        <w:ind w:left="422" w:firstLineChars="200" w:firstLine="420"/>
        <w:rPr>
          <w:rFonts w:ascii="宋体" w:eastAsia="宋体" w:hAnsi="宋体" w:cs="等线" w:hint="eastAsia"/>
          <w:bCs/>
          <w:szCs w:val="21"/>
        </w:rPr>
      </w:pPr>
      <w:r w:rsidRPr="000952F0">
        <w:rPr>
          <w:rFonts w:ascii="宋体" w:eastAsia="宋体" w:hAnsi="宋体" w:cs="等线" w:hint="eastAsia"/>
          <w:bCs/>
          <w:szCs w:val="21"/>
        </w:rPr>
        <w:t>2.第二性法律关系：保护性法律关系、程序法律关系</w:t>
      </w:r>
    </w:p>
    <w:p w14:paraId="34194163" w14:textId="2A5841B3" w:rsidR="00FD46A3" w:rsidRPr="000952F0" w:rsidRDefault="00000000">
      <w:pPr>
        <w:keepNext/>
        <w:keepLines/>
        <w:spacing w:before="120" w:after="120" w:line="400" w:lineRule="exact"/>
        <w:jc w:val="center"/>
        <w:outlineLvl w:val="0"/>
        <w:rPr>
          <w:rFonts w:ascii="宋体" w:eastAsia="宋体" w:hAnsi="宋体" w:cs="等线" w:hint="eastAsia"/>
          <w:b/>
          <w:bCs/>
          <w:color w:val="000000"/>
          <w:kern w:val="44"/>
          <w:szCs w:val="21"/>
        </w:rPr>
      </w:pPr>
      <w:bookmarkStart w:id="15" w:name="_Toc2880"/>
      <w:r w:rsidRPr="000952F0">
        <w:rPr>
          <w:rFonts w:ascii="宋体" w:eastAsia="宋体" w:hAnsi="宋体" w:cs="等线" w:hint="eastAsia"/>
          <w:b/>
          <w:bCs/>
          <w:color w:val="000000"/>
          <w:kern w:val="44"/>
          <w:szCs w:val="21"/>
        </w:rPr>
        <w:t>考点16  法律关系的</w:t>
      </w:r>
      <w:bookmarkEnd w:id="15"/>
      <w:r w:rsidRPr="000952F0">
        <w:rPr>
          <w:rFonts w:ascii="宋体" w:eastAsia="宋体" w:hAnsi="宋体" w:cs="等线" w:hint="eastAsia"/>
          <w:b/>
          <w:bCs/>
          <w:color w:val="000000"/>
          <w:kern w:val="44"/>
          <w:szCs w:val="21"/>
        </w:rPr>
        <w:t>产生、变更与消灭</w:t>
      </w:r>
    </w:p>
    <w:p w14:paraId="5A60376A" w14:textId="77777777" w:rsidR="00AE0628" w:rsidRPr="000952F0" w:rsidRDefault="00AE0628" w:rsidP="00AE0628">
      <w:pPr>
        <w:ind w:firstLineChars="200" w:firstLine="422"/>
        <w:rPr>
          <w:rFonts w:ascii="宋体" w:eastAsia="宋体" w:hAnsi="宋体" w:cs="等线" w:hint="eastAsia"/>
          <w:bCs/>
          <w:color w:val="000000"/>
          <w:szCs w:val="21"/>
        </w:rPr>
      </w:pPr>
      <w:bookmarkStart w:id="16" w:name="_Toc12912"/>
      <w:r w:rsidRPr="000952F0">
        <w:rPr>
          <w:rFonts w:ascii="宋体" w:eastAsia="宋体" w:hAnsi="宋体" w:cs="等线" w:hint="eastAsia"/>
          <w:b/>
          <w:color w:val="000000"/>
          <w:szCs w:val="21"/>
        </w:rPr>
        <w:t>1. 法律规范：</w:t>
      </w:r>
      <w:r w:rsidRPr="000952F0">
        <w:rPr>
          <w:rFonts w:ascii="宋体" w:eastAsia="宋体" w:hAnsi="宋体" w:cs="等线" w:hint="eastAsia"/>
          <w:bCs/>
          <w:color w:val="000000"/>
          <w:szCs w:val="21"/>
        </w:rPr>
        <w:t>法律关系形成、变更和消灭的依据</w:t>
      </w:r>
    </w:p>
    <w:p w14:paraId="1955BCA6" w14:textId="41AD2459" w:rsidR="00AE0628" w:rsidRPr="000952F0" w:rsidRDefault="00AE0628" w:rsidP="00AE0628">
      <w:pPr>
        <w:ind w:firstLineChars="200" w:firstLine="422"/>
        <w:rPr>
          <w:rFonts w:ascii="宋体" w:eastAsia="宋体" w:hAnsi="宋体" w:cs="等线" w:hint="eastAsia"/>
          <w:bCs/>
          <w:color w:val="000000"/>
          <w:szCs w:val="21"/>
        </w:rPr>
      </w:pPr>
      <w:r w:rsidRPr="000952F0">
        <w:rPr>
          <w:rFonts w:ascii="宋体" w:eastAsia="宋体" w:hAnsi="宋体" w:cs="等线" w:hint="eastAsia"/>
          <w:b/>
          <w:color w:val="000000"/>
          <w:szCs w:val="21"/>
        </w:rPr>
        <w:t>2. 法律事实：</w:t>
      </w:r>
      <w:r w:rsidRPr="000952F0">
        <w:rPr>
          <w:rFonts w:ascii="宋体" w:eastAsia="宋体" w:hAnsi="宋体" w:cs="等线" w:hint="eastAsia"/>
          <w:bCs/>
          <w:color w:val="000000"/>
          <w:szCs w:val="21"/>
        </w:rPr>
        <w:t>法律关系形成、变更和消灭直接的前提条件</w:t>
      </w:r>
      <w:r w:rsidRPr="000952F0">
        <w:rPr>
          <w:rFonts w:ascii="宋体" w:eastAsia="宋体" w:hAnsi="宋体" w:cs="等线" w:hint="eastAsia"/>
          <w:b/>
          <w:color w:val="FF0000"/>
          <w:szCs w:val="21"/>
        </w:rPr>
        <w:t>（包括法律事件&lt;包括社会事件和自然事件&gt;（不以人的意志为转移）和法律行为&lt;分为合法行为和违法行为&gt;）</w:t>
      </w:r>
    </w:p>
    <w:p w14:paraId="3F38F74A" w14:textId="16DD41ED" w:rsidR="00FD46A3" w:rsidRPr="000952F0" w:rsidRDefault="00000000">
      <w:pPr>
        <w:keepNext/>
        <w:keepLines/>
        <w:spacing w:before="120" w:after="120" w:line="276" w:lineRule="auto"/>
        <w:jc w:val="center"/>
        <w:outlineLvl w:val="0"/>
        <w:rPr>
          <w:rFonts w:ascii="宋体" w:eastAsia="宋体" w:hAnsi="宋体" w:cs="等线" w:hint="eastAsia"/>
          <w:b/>
          <w:bCs/>
          <w:color w:val="000000"/>
          <w:kern w:val="44"/>
          <w:szCs w:val="21"/>
        </w:rPr>
      </w:pPr>
      <w:r w:rsidRPr="000952F0">
        <w:rPr>
          <w:rFonts w:ascii="宋体" w:eastAsia="宋体" w:hAnsi="宋体" w:cs="等线" w:hint="eastAsia"/>
          <w:b/>
          <w:bCs/>
          <w:color w:val="000000"/>
          <w:kern w:val="44"/>
          <w:szCs w:val="21"/>
        </w:rPr>
        <w:t>考点17  法律责任的竞合</w:t>
      </w:r>
      <w:bookmarkEnd w:id="16"/>
      <w:r w:rsidRPr="000952F0">
        <w:rPr>
          <w:rFonts w:ascii="宋体" w:eastAsia="宋体" w:hAnsi="宋体" w:cs="等线"/>
          <w:b/>
          <w:bCs/>
          <w:color w:val="000000"/>
          <w:kern w:val="44"/>
          <w:szCs w:val="21"/>
        </w:rPr>
        <w:t xml:space="preserve"> </w:t>
      </w:r>
    </w:p>
    <w:p w14:paraId="0773A103" w14:textId="77777777" w:rsidR="00FD46A3" w:rsidRPr="000952F0" w:rsidRDefault="00000000">
      <w:pPr>
        <w:spacing w:line="276" w:lineRule="auto"/>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一、法律责任竞合的特点</w:t>
      </w:r>
    </w:p>
    <w:p w14:paraId="79F49C5F" w14:textId="77777777" w:rsidR="00FD46A3" w:rsidRPr="000952F0" w:rsidRDefault="00000000">
      <w:pPr>
        <w:spacing w:line="276" w:lineRule="auto"/>
        <w:ind w:firstLineChars="200" w:firstLine="420"/>
        <w:rPr>
          <w:rFonts w:ascii="宋体" w:eastAsia="宋体" w:hAnsi="宋体" w:cs="等线" w:hint="eastAsia"/>
          <w:color w:val="000000"/>
          <w:szCs w:val="21"/>
        </w:rPr>
      </w:pPr>
      <w:r w:rsidRPr="000952F0">
        <w:rPr>
          <w:rFonts w:ascii="宋体" w:eastAsia="宋体" w:hAnsi="宋体" w:cs="等线" w:hint="eastAsia"/>
          <w:color w:val="000000"/>
          <w:szCs w:val="21"/>
        </w:rPr>
        <w:t>同一法律主体，实施了一个行为，行为符合两个或两个以上的法律责任构成要件，</w:t>
      </w:r>
      <w:r w:rsidRPr="000952F0">
        <w:rPr>
          <w:rFonts w:ascii="宋体" w:eastAsia="宋体" w:hAnsi="宋体" w:cs="等线" w:hint="eastAsia"/>
          <w:b/>
          <w:bCs/>
          <w:color w:val="FF0000"/>
          <w:szCs w:val="21"/>
        </w:rPr>
        <w:t>数个法律责任之间相互冲突</w:t>
      </w:r>
      <w:r w:rsidRPr="000952F0">
        <w:rPr>
          <w:rFonts w:ascii="宋体" w:eastAsia="宋体" w:hAnsi="宋体" w:cs="等线" w:hint="eastAsia"/>
          <w:color w:val="000000"/>
          <w:szCs w:val="21"/>
        </w:rPr>
        <w:t>。</w:t>
      </w:r>
    </w:p>
    <w:p w14:paraId="381FCFC4" w14:textId="77777777" w:rsidR="00FD46A3" w:rsidRPr="000952F0" w:rsidRDefault="00000000">
      <w:pPr>
        <w:spacing w:line="276" w:lineRule="auto"/>
        <w:ind w:firstLineChars="200" w:firstLine="422"/>
        <w:rPr>
          <w:rFonts w:ascii="宋体" w:eastAsia="宋体" w:hAnsi="宋体" w:cs="等线" w:hint="eastAsia"/>
          <w:color w:val="000000"/>
          <w:szCs w:val="21"/>
        </w:rPr>
      </w:pPr>
      <w:r w:rsidRPr="000952F0">
        <w:rPr>
          <w:rFonts w:ascii="宋体" w:eastAsia="宋体" w:hAnsi="宋体" w:cs="等线" w:hint="eastAsia"/>
          <w:b/>
          <w:bCs/>
          <w:color w:val="000000"/>
          <w:szCs w:val="21"/>
        </w:rPr>
        <w:t>注意：</w:t>
      </w:r>
      <w:r w:rsidRPr="000952F0">
        <w:rPr>
          <w:rFonts w:ascii="宋体" w:eastAsia="宋体" w:hAnsi="宋体" w:cs="仿宋" w:hint="eastAsia"/>
          <w:color w:val="000000"/>
          <w:szCs w:val="21"/>
        </w:rPr>
        <w:t>与之相反的情况是“并存”，如某犯罪行为的刑事责任和附带民事赔偿责任可以被同时追究，不存在责任竞合的问题。</w:t>
      </w:r>
    </w:p>
    <w:p w14:paraId="3772515E" w14:textId="77777777" w:rsidR="00FD46A3" w:rsidRPr="000952F0" w:rsidRDefault="00000000">
      <w:pPr>
        <w:spacing w:line="276" w:lineRule="auto"/>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二、法律责任竞合的解决</w:t>
      </w:r>
    </w:p>
    <w:p w14:paraId="37A861B5" w14:textId="77777777" w:rsidR="00FD46A3" w:rsidRPr="000952F0" w:rsidRDefault="00000000">
      <w:pPr>
        <w:spacing w:line="276" w:lineRule="auto"/>
        <w:ind w:firstLineChars="200" w:firstLine="420"/>
        <w:rPr>
          <w:rFonts w:ascii="宋体" w:eastAsia="宋体" w:hAnsi="宋体" w:cs="等线" w:hint="eastAsia"/>
          <w:szCs w:val="21"/>
        </w:rPr>
      </w:pPr>
      <w:r w:rsidRPr="000952F0">
        <w:rPr>
          <w:rFonts w:ascii="宋体" w:eastAsia="宋体" w:hAnsi="宋体" w:cs="等线" w:hint="eastAsia"/>
          <w:szCs w:val="21"/>
        </w:rPr>
        <w:t>1.民法上侵权责任与违约责任的竞合，理论上存在争议。</w:t>
      </w:r>
    </w:p>
    <w:p w14:paraId="51B93F6F" w14:textId="77777777" w:rsidR="00FD46A3" w:rsidRPr="000952F0" w:rsidRDefault="00000000">
      <w:pPr>
        <w:spacing w:line="276" w:lineRule="auto"/>
        <w:ind w:firstLineChars="200" w:firstLine="420"/>
        <w:rPr>
          <w:rFonts w:ascii="宋体" w:eastAsia="宋体" w:hAnsi="宋体" w:cs="等线" w:hint="eastAsia"/>
          <w:szCs w:val="21"/>
        </w:rPr>
      </w:pPr>
      <w:r w:rsidRPr="000952F0">
        <w:rPr>
          <w:rFonts w:ascii="宋体" w:eastAsia="宋体" w:hAnsi="宋体" w:cs="等线" w:hint="eastAsia"/>
          <w:szCs w:val="21"/>
        </w:rPr>
        <w:t>2.对刑法上的想象竞合，应择其重罪处罚。</w:t>
      </w:r>
    </w:p>
    <w:p w14:paraId="4AC367A1" w14:textId="77777777" w:rsidR="00FD46A3" w:rsidRPr="000952F0" w:rsidRDefault="00000000">
      <w:pPr>
        <w:spacing w:line="276" w:lineRule="auto"/>
        <w:ind w:firstLineChars="200" w:firstLine="420"/>
        <w:rPr>
          <w:rFonts w:ascii="宋体" w:eastAsia="宋体" w:hAnsi="宋体" w:cs="等线" w:hint="eastAsia"/>
          <w:szCs w:val="21"/>
        </w:rPr>
      </w:pPr>
      <w:r w:rsidRPr="000952F0">
        <w:rPr>
          <w:rFonts w:ascii="宋体" w:eastAsia="宋体" w:hAnsi="宋体" w:cs="等线" w:hint="eastAsia"/>
          <w:szCs w:val="21"/>
        </w:rPr>
        <w:t>3.对不同法律部门间法律责任的竞合，一般来说，应按重者处之。如果相对较轻的法律责任已经被追究，再追究较重的法律责任时应适当考虑折抵。</w:t>
      </w:r>
    </w:p>
    <w:p w14:paraId="456B7151" w14:textId="4136E907" w:rsidR="00FD46A3" w:rsidRPr="000952F0" w:rsidRDefault="00000000">
      <w:pPr>
        <w:keepNext/>
        <w:keepLines/>
        <w:spacing w:before="120" w:after="120" w:line="276" w:lineRule="auto"/>
        <w:jc w:val="center"/>
        <w:outlineLvl w:val="0"/>
        <w:rPr>
          <w:rFonts w:ascii="宋体" w:eastAsia="宋体" w:hAnsi="宋体" w:cs="等线" w:hint="eastAsia"/>
          <w:b/>
          <w:bCs/>
          <w:kern w:val="44"/>
          <w:szCs w:val="21"/>
        </w:rPr>
      </w:pPr>
      <w:bookmarkStart w:id="17" w:name="_Toc5794"/>
      <w:r w:rsidRPr="000952F0">
        <w:rPr>
          <w:rFonts w:ascii="宋体" w:eastAsia="宋体" w:hAnsi="宋体" w:cs="等线" w:hint="eastAsia"/>
          <w:b/>
          <w:bCs/>
          <w:kern w:val="44"/>
          <w:szCs w:val="21"/>
        </w:rPr>
        <w:t>考点18  归责与免责</w:t>
      </w:r>
      <w:bookmarkEnd w:id="17"/>
    </w:p>
    <w:p w14:paraId="45E7047F" w14:textId="729699C4" w:rsidR="00FD46A3" w:rsidRPr="000952F0" w:rsidRDefault="00000000">
      <w:pPr>
        <w:spacing w:line="276" w:lineRule="auto"/>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一、归责原则</w:t>
      </w:r>
    </w:p>
    <w:p w14:paraId="4AA44E55" w14:textId="77777777" w:rsidR="00FD46A3" w:rsidRPr="000952F0" w:rsidRDefault="00000000">
      <w:pPr>
        <w:spacing w:line="276" w:lineRule="auto"/>
        <w:ind w:leftChars="200" w:left="420"/>
        <w:rPr>
          <w:rFonts w:ascii="宋体" w:eastAsia="宋体" w:hAnsi="宋体" w:cs="等线" w:hint="eastAsia"/>
          <w:b/>
          <w:bCs/>
          <w:szCs w:val="21"/>
        </w:rPr>
      </w:pPr>
      <w:r w:rsidRPr="000952F0">
        <w:rPr>
          <w:rFonts w:ascii="宋体" w:eastAsia="宋体" w:hAnsi="宋体" w:cs="等线" w:hint="eastAsia"/>
          <w:b/>
          <w:bCs/>
          <w:szCs w:val="21"/>
        </w:rPr>
        <w:t>（一）责任法定原则（</w:t>
      </w:r>
      <w:r w:rsidRPr="000952F0">
        <w:rPr>
          <w:rFonts w:ascii="宋体" w:eastAsia="宋体" w:hAnsi="宋体" w:cs="等线" w:hint="eastAsia"/>
          <w:szCs w:val="21"/>
        </w:rPr>
        <w:t>法律规范予以明确规定）</w:t>
      </w:r>
    </w:p>
    <w:p w14:paraId="7F73676B" w14:textId="77777777" w:rsidR="00AE0628" w:rsidRPr="000952F0" w:rsidRDefault="00AE0628">
      <w:pPr>
        <w:spacing w:line="276" w:lineRule="auto"/>
        <w:ind w:firstLineChars="200" w:firstLine="420"/>
        <w:rPr>
          <w:rFonts w:ascii="宋体" w:eastAsia="宋体" w:hAnsi="宋体" w:cs="等线" w:hint="eastAsia"/>
          <w:szCs w:val="21"/>
        </w:rPr>
      </w:pPr>
      <w:r w:rsidRPr="000952F0">
        <w:rPr>
          <w:rFonts w:ascii="宋体" w:eastAsia="宋体" w:hAnsi="宋体" w:cs="等线"/>
          <w:szCs w:val="21"/>
        </w:rPr>
        <w:t>“罪刑法定原则”、“侵权责任法定原则”</w:t>
      </w:r>
    </w:p>
    <w:p w14:paraId="5BCD6F50" w14:textId="034B6BCE" w:rsidR="00FD46A3" w:rsidRPr="000952F0" w:rsidRDefault="00000000">
      <w:pPr>
        <w:spacing w:line="276" w:lineRule="auto"/>
        <w:ind w:firstLineChars="200" w:firstLine="422"/>
        <w:rPr>
          <w:rFonts w:ascii="宋体" w:eastAsia="宋体" w:hAnsi="宋体" w:cs="等线" w:hint="eastAsia"/>
          <w:b/>
          <w:bCs/>
          <w:szCs w:val="21"/>
        </w:rPr>
      </w:pPr>
      <w:r w:rsidRPr="000952F0">
        <w:rPr>
          <w:rFonts w:ascii="宋体" w:eastAsia="宋体" w:hAnsi="宋体" w:cs="等线" w:hint="eastAsia"/>
          <w:b/>
          <w:bCs/>
          <w:szCs w:val="21"/>
        </w:rPr>
        <w:t>（二）公正原则</w:t>
      </w:r>
    </w:p>
    <w:p w14:paraId="733444CC" w14:textId="77777777" w:rsidR="00FD46A3" w:rsidRPr="000952F0" w:rsidRDefault="00000000">
      <w:pPr>
        <w:spacing w:line="276" w:lineRule="auto"/>
        <w:ind w:firstLineChars="200" w:firstLine="420"/>
        <w:rPr>
          <w:rFonts w:ascii="宋体" w:eastAsia="宋体" w:hAnsi="宋体" w:cs="等线" w:hint="eastAsia"/>
          <w:szCs w:val="21"/>
        </w:rPr>
      </w:pPr>
      <w:r w:rsidRPr="000952F0">
        <w:rPr>
          <w:rFonts w:ascii="宋体" w:eastAsia="宋体" w:hAnsi="宋体" w:cs="等线" w:hint="eastAsia"/>
          <w:szCs w:val="21"/>
        </w:rPr>
        <w:t>“有责必究”、“责罚相当”、“罚当其罪”、定性公正、平等追责</w:t>
      </w:r>
    </w:p>
    <w:p w14:paraId="3740462A" w14:textId="77777777" w:rsidR="00FD46A3" w:rsidRPr="000952F0" w:rsidRDefault="00000000">
      <w:pPr>
        <w:spacing w:line="276" w:lineRule="auto"/>
        <w:ind w:firstLineChars="200" w:firstLine="422"/>
        <w:rPr>
          <w:rFonts w:ascii="宋体" w:eastAsia="宋体" w:hAnsi="宋体" w:cs="等线" w:hint="eastAsia"/>
          <w:b/>
          <w:bCs/>
          <w:szCs w:val="21"/>
        </w:rPr>
      </w:pPr>
      <w:r w:rsidRPr="000952F0">
        <w:rPr>
          <w:rFonts w:ascii="宋体" w:eastAsia="宋体" w:hAnsi="宋体" w:cs="等线" w:hint="eastAsia"/>
          <w:b/>
          <w:bCs/>
          <w:szCs w:val="21"/>
        </w:rPr>
        <w:t>（三）效益原则</w:t>
      </w:r>
    </w:p>
    <w:p w14:paraId="37D07D12" w14:textId="77777777" w:rsidR="00FD46A3" w:rsidRPr="000952F0" w:rsidRDefault="00000000">
      <w:pPr>
        <w:spacing w:line="276" w:lineRule="auto"/>
        <w:ind w:firstLineChars="200" w:firstLine="420"/>
        <w:rPr>
          <w:rFonts w:ascii="宋体" w:eastAsia="宋体" w:hAnsi="宋体" w:cs="等线" w:hint="eastAsia"/>
          <w:szCs w:val="21"/>
        </w:rPr>
      </w:pPr>
      <w:r w:rsidRPr="000952F0">
        <w:rPr>
          <w:rFonts w:ascii="宋体" w:eastAsia="宋体" w:hAnsi="宋体" w:cs="等线" w:hint="eastAsia"/>
          <w:szCs w:val="21"/>
        </w:rPr>
        <w:t>效益原则指在追究行为人的法律责任时，应当进行</w:t>
      </w:r>
      <w:r w:rsidRPr="000952F0">
        <w:rPr>
          <w:rFonts w:ascii="宋体" w:eastAsia="宋体" w:hAnsi="宋体" w:cs="等线" w:hint="eastAsia"/>
          <w:b/>
          <w:bCs/>
          <w:color w:val="FF0000"/>
          <w:szCs w:val="21"/>
        </w:rPr>
        <w:t>成本收益分析</w:t>
      </w:r>
      <w:r w:rsidRPr="000952F0">
        <w:rPr>
          <w:rFonts w:ascii="宋体" w:eastAsia="宋体" w:hAnsi="宋体" w:cs="等线" w:hint="eastAsia"/>
          <w:szCs w:val="21"/>
        </w:rPr>
        <w:t>，讲求法律责任的效益。</w:t>
      </w:r>
    </w:p>
    <w:p w14:paraId="545ADDC6" w14:textId="77777777" w:rsidR="00FD46A3" w:rsidRPr="000952F0" w:rsidRDefault="00000000">
      <w:pPr>
        <w:spacing w:line="276" w:lineRule="auto"/>
        <w:ind w:firstLineChars="200" w:firstLine="422"/>
        <w:rPr>
          <w:rFonts w:ascii="宋体" w:eastAsia="宋体" w:hAnsi="宋体" w:cs="等线" w:hint="eastAsia"/>
          <w:b/>
          <w:bCs/>
          <w:szCs w:val="21"/>
        </w:rPr>
      </w:pPr>
      <w:r w:rsidRPr="000952F0">
        <w:rPr>
          <w:rFonts w:ascii="宋体" w:eastAsia="宋体" w:hAnsi="宋体" w:cs="等线" w:hint="eastAsia"/>
          <w:b/>
          <w:bCs/>
          <w:szCs w:val="21"/>
        </w:rPr>
        <w:t>（四）责任自负原则</w:t>
      </w:r>
    </w:p>
    <w:p w14:paraId="3CFAE4A6" w14:textId="77777777" w:rsidR="00FD46A3" w:rsidRPr="000952F0" w:rsidRDefault="00000000">
      <w:pPr>
        <w:spacing w:line="276" w:lineRule="auto"/>
        <w:ind w:firstLineChars="200" w:firstLine="420"/>
        <w:rPr>
          <w:rFonts w:ascii="宋体" w:eastAsia="宋体" w:hAnsi="宋体" w:cs="等线" w:hint="eastAsia"/>
          <w:color w:val="000000"/>
          <w:szCs w:val="21"/>
        </w:rPr>
      </w:pPr>
      <w:r w:rsidRPr="000952F0">
        <w:rPr>
          <w:rFonts w:ascii="宋体" w:eastAsia="宋体" w:hAnsi="宋体" w:cs="等线" w:hint="eastAsia"/>
          <w:szCs w:val="21"/>
        </w:rPr>
        <w:t>责任自负原则指承担</w:t>
      </w:r>
      <w:r w:rsidRPr="000952F0">
        <w:rPr>
          <w:rFonts w:ascii="宋体" w:eastAsia="宋体" w:hAnsi="宋体" w:cs="等线" w:hint="eastAsia"/>
          <w:color w:val="000000"/>
          <w:szCs w:val="21"/>
        </w:rPr>
        <w:t>法律责任的主体</w:t>
      </w:r>
      <w:r w:rsidRPr="000952F0">
        <w:rPr>
          <w:rFonts w:ascii="宋体" w:eastAsia="宋体" w:hAnsi="宋体" w:cs="等线" w:hint="eastAsia"/>
          <w:b/>
          <w:bCs/>
          <w:color w:val="FF0000"/>
          <w:szCs w:val="21"/>
        </w:rPr>
        <w:t>仅限于实施导致法律责任的行为人本人</w:t>
      </w:r>
      <w:r w:rsidRPr="000952F0">
        <w:rPr>
          <w:rFonts w:ascii="宋体" w:eastAsia="宋体" w:hAnsi="宋体" w:cs="等线" w:hint="eastAsia"/>
          <w:color w:val="000000"/>
          <w:szCs w:val="21"/>
        </w:rPr>
        <w:t>。</w:t>
      </w:r>
    </w:p>
    <w:p w14:paraId="0022877B" w14:textId="77777777" w:rsidR="00FD46A3" w:rsidRPr="000952F0" w:rsidRDefault="00000000">
      <w:pPr>
        <w:spacing w:line="264" w:lineRule="auto"/>
        <w:ind w:firstLineChars="200" w:firstLine="422"/>
        <w:outlineLvl w:val="0"/>
        <w:rPr>
          <w:rFonts w:ascii="宋体" w:eastAsia="宋体" w:hAnsi="宋体" w:cs="等线" w:hint="eastAsia"/>
          <w:b/>
          <w:color w:val="000000"/>
          <w:szCs w:val="21"/>
        </w:rPr>
      </w:pPr>
      <w:r w:rsidRPr="000952F0">
        <w:rPr>
          <w:rFonts w:ascii="宋体" w:eastAsia="宋体" w:hAnsi="宋体" w:cs="等线" w:hint="eastAsia"/>
          <w:b/>
          <w:color w:val="000000"/>
          <w:szCs w:val="21"/>
        </w:rPr>
        <w:t>二、法律责任的免责条件</w:t>
      </w:r>
    </w:p>
    <w:p w14:paraId="47B41EA0" w14:textId="03A12CBC" w:rsidR="00FD46A3" w:rsidRPr="000952F0" w:rsidRDefault="00000000">
      <w:pPr>
        <w:spacing w:line="276" w:lineRule="auto"/>
        <w:ind w:firstLineChars="200" w:firstLine="422"/>
        <w:rPr>
          <w:rFonts w:ascii="宋体" w:eastAsia="宋体" w:hAnsi="宋体" w:cs="等线" w:hint="eastAsia"/>
          <w:color w:val="000000"/>
          <w:szCs w:val="21"/>
        </w:rPr>
      </w:pPr>
      <w:r w:rsidRPr="000952F0">
        <w:rPr>
          <w:rFonts w:ascii="宋体" w:eastAsia="宋体" w:hAnsi="宋体" w:cs="仿宋" w:hint="eastAsia"/>
          <w:b/>
          <w:bCs/>
          <w:color w:val="FF0000"/>
          <w:szCs w:val="21"/>
        </w:rPr>
        <w:t>免责不等于无责任。</w:t>
      </w:r>
      <w:r w:rsidRPr="000952F0">
        <w:rPr>
          <w:rFonts w:ascii="宋体" w:eastAsia="宋体" w:hAnsi="宋体" w:cs="等线" w:hint="eastAsia"/>
          <w:color w:val="000000"/>
          <w:szCs w:val="21"/>
        </w:rPr>
        <w:t>时效免责；不诉免责</w:t>
      </w:r>
      <w:r w:rsidRPr="000952F0">
        <w:rPr>
          <w:rFonts w:ascii="宋体" w:eastAsia="宋体" w:hAnsi="宋体" w:cs="仿宋" w:hint="eastAsia"/>
          <w:color w:val="FF0000"/>
          <w:szCs w:val="21"/>
        </w:rPr>
        <w:t>；</w:t>
      </w:r>
      <w:r w:rsidRPr="000952F0">
        <w:rPr>
          <w:rFonts w:ascii="宋体" w:eastAsia="宋体" w:hAnsi="宋体" w:cs="等线" w:hint="eastAsia"/>
          <w:color w:val="000000"/>
          <w:szCs w:val="21"/>
        </w:rPr>
        <w:t>协议免责；自首、立功免责；因履行不能而</w:t>
      </w:r>
      <w:r w:rsidRPr="000952F0">
        <w:rPr>
          <w:rFonts w:ascii="宋体" w:eastAsia="宋体" w:hAnsi="宋体" w:cs="等线" w:hint="eastAsia"/>
          <w:color w:val="000000"/>
          <w:szCs w:val="21"/>
        </w:rPr>
        <w:lastRenderedPageBreak/>
        <w:t>免责</w:t>
      </w:r>
      <w:r w:rsidR="00AE0628" w:rsidRPr="000952F0">
        <w:rPr>
          <w:rFonts w:ascii="宋体" w:eastAsia="宋体" w:hAnsi="宋体" w:cs="等线" w:hint="eastAsia"/>
          <w:color w:val="000000"/>
          <w:szCs w:val="21"/>
        </w:rPr>
        <w:t>、人道主义免责</w:t>
      </w:r>
    </w:p>
    <w:p w14:paraId="6407A8A8" w14:textId="77777777" w:rsidR="00FD46A3" w:rsidRPr="000952F0" w:rsidRDefault="00000000">
      <w:pPr>
        <w:spacing w:line="264" w:lineRule="auto"/>
        <w:ind w:firstLine="420"/>
        <w:rPr>
          <w:rFonts w:ascii="宋体" w:eastAsia="宋体" w:hAnsi="宋体" w:cs="仿宋" w:hint="eastAsia"/>
          <w:b/>
          <w:bCs/>
          <w:color w:val="FF0000"/>
          <w:szCs w:val="21"/>
        </w:rPr>
      </w:pPr>
      <w:r w:rsidRPr="000952F0">
        <w:rPr>
          <w:rFonts w:ascii="宋体" w:eastAsia="宋体" w:hAnsi="宋体" w:cs="仿宋" w:hint="eastAsia"/>
          <w:b/>
          <w:bCs/>
          <w:color w:val="FF0000"/>
          <w:szCs w:val="21"/>
        </w:rPr>
        <w:t>注意：协议免责仅适用于民事违法或违约行为。</w:t>
      </w:r>
    </w:p>
    <w:p w14:paraId="14DE16AA" w14:textId="77777777" w:rsidR="00FD46A3" w:rsidRPr="000952F0" w:rsidRDefault="00000000">
      <w:pPr>
        <w:spacing w:line="264" w:lineRule="auto"/>
        <w:ind w:firstLine="420"/>
        <w:rPr>
          <w:rFonts w:ascii="宋体" w:eastAsia="宋体" w:hAnsi="宋体" w:cs="仿宋" w:hint="eastAsia"/>
          <w:b/>
          <w:bCs/>
          <w:szCs w:val="21"/>
        </w:rPr>
      </w:pPr>
      <w:r w:rsidRPr="000952F0">
        <w:rPr>
          <w:rFonts w:ascii="宋体" w:eastAsia="宋体" w:hAnsi="宋体" w:cs="仿宋" w:hint="eastAsia"/>
          <w:b/>
          <w:bCs/>
          <w:szCs w:val="21"/>
        </w:rPr>
        <w:t>记忆口诀：免责条件：时不诉，协首道。</w:t>
      </w:r>
    </w:p>
    <w:p w14:paraId="2718453C" w14:textId="593DC957" w:rsidR="00FD46A3" w:rsidRPr="000952F0" w:rsidRDefault="00000000">
      <w:pPr>
        <w:keepNext/>
        <w:keepLines/>
        <w:spacing w:before="120" w:after="120" w:line="276" w:lineRule="auto"/>
        <w:jc w:val="center"/>
        <w:outlineLvl w:val="0"/>
        <w:rPr>
          <w:rFonts w:ascii="宋体" w:eastAsia="宋体" w:hAnsi="宋体" w:cs="等线" w:hint="eastAsia"/>
          <w:b/>
          <w:bCs/>
          <w:kern w:val="44"/>
          <w:szCs w:val="21"/>
        </w:rPr>
      </w:pPr>
      <w:bookmarkStart w:id="18" w:name="_Toc11692"/>
      <w:r w:rsidRPr="000952F0">
        <w:rPr>
          <w:rFonts w:ascii="宋体" w:eastAsia="宋体" w:hAnsi="宋体" w:cs="等线" w:hint="eastAsia"/>
          <w:b/>
          <w:bCs/>
          <w:kern w:val="44"/>
          <w:szCs w:val="21"/>
        </w:rPr>
        <w:t>考点19  法适用的目标</w:t>
      </w:r>
      <w:bookmarkEnd w:id="18"/>
    </w:p>
    <w:p w14:paraId="6924E197" w14:textId="118F58CA" w:rsidR="00FD46A3" w:rsidRPr="000952F0" w:rsidRDefault="00000000">
      <w:pPr>
        <w:spacing w:line="276" w:lineRule="auto"/>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一、法律决定的可</w:t>
      </w:r>
      <w:r w:rsidR="00AE0628" w:rsidRPr="000952F0">
        <w:rPr>
          <w:rFonts w:ascii="宋体" w:eastAsia="宋体" w:hAnsi="宋体" w:cs="等线" w:hint="eastAsia"/>
          <w:b/>
          <w:szCs w:val="21"/>
        </w:rPr>
        <w:t>预期</w:t>
      </w:r>
      <w:r w:rsidRPr="000952F0">
        <w:rPr>
          <w:rFonts w:ascii="宋体" w:eastAsia="宋体" w:hAnsi="宋体" w:cs="等线" w:hint="eastAsia"/>
          <w:b/>
          <w:szCs w:val="21"/>
        </w:rPr>
        <w:t>性（有时表述为“法的安定性”）</w:t>
      </w:r>
    </w:p>
    <w:p w14:paraId="46EF530B" w14:textId="4B192556" w:rsidR="00FD46A3" w:rsidRPr="000952F0" w:rsidRDefault="00000000">
      <w:pPr>
        <w:spacing w:line="276" w:lineRule="auto"/>
        <w:ind w:firstLineChars="200" w:firstLine="422"/>
        <w:rPr>
          <w:rFonts w:ascii="宋体" w:eastAsia="宋体" w:hAnsi="宋体" w:cs="等线" w:hint="eastAsia"/>
          <w:szCs w:val="21"/>
        </w:rPr>
      </w:pPr>
      <w:r w:rsidRPr="000952F0">
        <w:rPr>
          <w:rFonts w:ascii="宋体" w:eastAsia="宋体" w:hAnsi="宋体" w:cs="等线" w:hint="eastAsia"/>
          <w:b/>
          <w:bCs/>
          <w:color w:val="FF0000"/>
          <w:szCs w:val="21"/>
        </w:rPr>
        <w:t>形式法治的要求</w:t>
      </w:r>
      <w:r w:rsidRPr="000952F0">
        <w:rPr>
          <w:rFonts w:ascii="宋体" w:eastAsia="宋体" w:hAnsi="宋体" w:cs="等线" w:hint="eastAsia"/>
          <w:szCs w:val="21"/>
        </w:rPr>
        <w:t>，避免武断和恣意。</w:t>
      </w:r>
    </w:p>
    <w:p w14:paraId="6651AA21" w14:textId="77777777" w:rsidR="00FD46A3" w:rsidRPr="000952F0" w:rsidRDefault="00000000">
      <w:pPr>
        <w:spacing w:line="276" w:lineRule="auto"/>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二、法律决定的正当性（有时表述为“合目的性”或“可接受性”）</w:t>
      </w:r>
    </w:p>
    <w:p w14:paraId="65F8ABB9" w14:textId="62839AFC" w:rsidR="00AE0628" w:rsidRPr="000952F0" w:rsidRDefault="00000000" w:rsidP="00AE0628">
      <w:pPr>
        <w:spacing w:line="276" w:lineRule="auto"/>
        <w:ind w:firstLineChars="200" w:firstLine="422"/>
        <w:rPr>
          <w:rFonts w:ascii="宋体" w:eastAsia="宋体" w:hAnsi="宋体" w:cs="仿宋" w:hint="eastAsia"/>
          <w:szCs w:val="21"/>
        </w:rPr>
      </w:pPr>
      <w:r w:rsidRPr="000952F0">
        <w:rPr>
          <w:rFonts w:ascii="宋体" w:eastAsia="宋体" w:hAnsi="宋体" w:cs="等线" w:hint="eastAsia"/>
          <w:b/>
          <w:bCs/>
          <w:color w:val="FF0000"/>
          <w:szCs w:val="21"/>
        </w:rPr>
        <w:t>实质法治的要求</w:t>
      </w:r>
      <w:r w:rsidRPr="000952F0">
        <w:rPr>
          <w:rFonts w:ascii="宋体" w:eastAsia="宋体" w:hAnsi="宋体" w:cs="等线" w:hint="eastAsia"/>
          <w:szCs w:val="21"/>
        </w:rPr>
        <w:t>，</w:t>
      </w:r>
      <w:r w:rsidR="00AE0628" w:rsidRPr="000952F0">
        <w:rPr>
          <w:rFonts w:ascii="宋体" w:eastAsia="宋体" w:hAnsi="宋体" w:cs="等线"/>
          <w:szCs w:val="21"/>
        </w:rPr>
        <w:t>遵循法律保障和促进的实质价值</w:t>
      </w:r>
    </w:p>
    <w:p w14:paraId="0FE0BC17" w14:textId="1EBA229F" w:rsidR="00FD46A3" w:rsidRPr="000952F0" w:rsidRDefault="00000000">
      <w:pPr>
        <w:spacing w:line="276" w:lineRule="auto"/>
        <w:ind w:firstLineChars="200" w:firstLine="420"/>
        <w:rPr>
          <w:rFonts w:ascii="宋体" w:eastAsia="宋体" w:hAnsi="宋体" w:cs="等线" w:hint="eastAsia"/>
          <w:b/>
          <w:bCs/>
          <w:color w:val="FF0000"/>
          <w:szCs w:val="21"/>
        </w:rPr>
      </w:pPr>
      <w:r w:rsidRPr="000952F0">
        <w:rPr>
          <w:rFonts w:ascii="宋体" w:eastAsia="宋体" w:hAnsi="宋体" w:cs="仿宋" w:hint="eastAsia"/>
          <w:szCs w:val="21"/>
        </w:rPr>
        <w:t>对在特定时间段内的特定国家的法律人来说，</w:t>
      </w:r>
      <w:r w:rsidRPr="000952F0">
        <w:rPr>
          <w:rFonts w:ascii="宋体" w:eastAsia="宋体" w:hAnsi="宋体" w:cs="仿宋" w:hint="eastAsia"/>
          <w:b/>
          <w:bCs/>
          <w:color w:val="FF0000"/>
          <w:szCs w:val="21"/>
        </w:rPr>
        <w:t>法律决定的可预测性具有初始的优先性。</w:t>
      </w:r>
    </w:p>
    <w:p w14:paraId="3B9C76B4" w14:textId="6DDDA962" w:rsidR="00FD46A3" w:rsidRPr="000952F0" w:rsidRDefault="00000000">
      <w:pPr>
        <w:keepNext/>
        <w:keepLines/>
        <w:spacing w:before="120" w:after="120" w:line="276" w:lineRule="auto"/>
        <w:jc w:val="center"/>
        <w:outlineLvl w:val="0"/>
        <w:rPr>
          <w:rFonts w:ascii="宋体" w:eastAsia="宋体" w:hAnsi="宋体" w:cs="Times New Roman" w:hint="eastAsia"/>
          <w:b/>
          <w:kern w:val="44"/>
          <w:szCs w:val="21"/>
        </w:rPr>
      </w:pPr>
      <w:bookmarkStart w:id="19" w:name="_Toc11878"/>
      <w:bookmarkStart w:id="20" w:name="_Toc30161"/>
      <w:r w:rsidRPr="000952F0">
        <w:rPr>
          <w:rFonts w:ascii="宋体" w:eastAsia="宋体" w:hAnsi="宋体" w:cs="Times New Roman" w:hint="eastAsia"/>
          <w:b/>
          <w:kern w:val="44"/>
          <w:szCs w:val="21"/>
        </w:rPr>
        <w:t xml:space="preserve">考点20  </w:t>
      </w:r>
      <w:bookmarkEnd w:id="19"/>
      <w:bookmarkEnd w:id="20"/>
      <w:r w:rsidRPr="000952F0">
        <w:rPr>
          <w:rFonts w:ascii="宋体" w:eastAsia="宋体" w:hAnsi="宋体" w:cs="Times New Roman" w:hint="eastAsia"/>
          <w:b/>
          <w:kern w:val="44"/>
          <w:szCs w:val="21"/>
        </w:rPr>
        <w:t>法的发现与法的证成</w:t>
      </w:r>
    </w:p>
    <w:p w14:paraId="3E90CFD4" w14:textId="77777777" w:rsidR="00AE0628" w:rsidRPr="000952F0" w:rsidRDefault="00AE0628" w:rsidP="00AE0628">
      <w:pPr>
        <w:ind w:firstLineChars="200" w:firstLine="422"/>
        <w:rPr>
          <w:rFonts w:ascii="宋体" w:eastAsia="宋体" w:hAnsi="宋体" w:hint="eastAsia"/>
          <w:b/>
          <w:szCs w:val="21"/>
        </w:rPr>
      </w:pPr>
      <w:bookmarkStart w:id="21" w:name="_Toc12347"/>
      <w:r w:rsidRPr="000952F0">
        <w:rPr>
          <w:rFonts w:ascii="宋体" w:eastAsia="宋体" w:hAnsi="宋体"/>
          <w:b/>
          <w:szCs w:val="21"/>
        </w:rPr>
        <w:t>一、法的发现与法的证成的区分</w:t>
      </w:r>
    </w:p>
    <w:p w14:paraId="5481E051" w14:textId="77777777" w:rsidR="00AE0628" w:rsidRPr="000952F0" w:rsidRDefault="00AE0628" w:rsidP="00AE0628">
      <w:pPr>
        <w:ind w:firstLineChars="200" w:firstLine="420"/>
        <w:rPr>
          <w:rFonts w:ascii="宋体" w:eastAsia="宋体" w:hAnsi="宋体" w:hint="eastAsia"/>
          <w:bCs/>
          <w:szCs w:val="21"/>
        </w:rPr>
      </w:pPr>
      <w:r w:rsidRPr="000952F0">
        <w:rPr>
          <w:rFonts w:ascii="宋体" w:eastAsia="宋体" w:hAnsi="宋体"/>
          <w:bCs/>
          <w:szCs w:val="21"/>
        </w:rPr>
        <w:t>法的发现是一个</w:t>
      </w:r>
      <w:r w:rsidRPr="000952F0">
        <w:rPr>
          <w:rFonts w:ascii="宋体" w:eastAsia="宋体" w:hAnsi="宋体"/>
          <w:b/>
          <w:color w:val="FF0000"/>
          <w:szCs w:val="21"/>
        </w:rPr>
        <w:t>事实或实际行为过程</w:t>
      </w:r>
      <w:r w:rsidRPr="000952F0">
        <w:rPr>
          <w:rFonts w:ascii="宋体" w:eastAsia="宋体" w:hAnsi="宋体"/>
          <w:bCs/>
          <w:szCs w:val="21"/>
        </w:rPr>
        <w:t>；法的证成是一个</w:t>
      </w:r>
      <w:r w:rsidRPr="000952F0">
        <w:rPr>
          <w:rFonts w:ascii="宋体" w:eastAsia="宋体" w:hAnsi="宋体"/>
          <w:b/>
          <w:color w:val="FF0000"/>
          <w:szCs w:val="21"/>
        </w:rPr>
        <w:t>推理或论证的过程</w:t>
      </w:r>
      <w:r w:rsidRPr="000952F0">
        <w:rPr>
          <w:rFonts w:ascii="宋体" w:eastAsia="宋体" w:hAnsi="宋体"/>
          <w:bCs/>
          <w:szCs w:val="21"/>
        </w:rPr>
        <w:t>；</w:t>
      </w:r>
    </w:p>
    <w:p w14:paraId="15875746" w14:textId="77777777" w:rsidR="00AE0628" w:rsidRPr="000952F0" w:rsidRDefault="00AE0628" w:rsidP="00AE0628">
      <w:pPr>
        <w:ind w:firstLineChars="200" w:firstLine="422"/>
        <w:rPr>
          <w:rFonts w:ascii="宋体" w:eastAsia="宋体" w:hAnsi="宋体" w:hint="eastAsia"/>
          <w:bCs/>
          <w:szCs w:val="21"/>
        </w:rPr>
      </w:pPr>
      <w:r w:rsidRPr="000952F0">
        <w:rPr>
          <w:rFonts w:ascii="宋体" w:eastAsia="宋体" w:hAnsi="宋体"/>
          <w:b/>
          <w:szCs w:val="21"/>
        </w:rPr>
        <w:t>二、法的证成的优先性</w:t>
      </w:r>
    </w:p>
    <w:p w14:paraId="042BD5BA" w14:textId="77777777" w:rsidR="00AE0628" w:rsidRPr="000952F0" w:rsidRDefault="00AE0628" w:rsidP="00AE0628">
      <w:pPr>
        <w:ind w:firstLineChars="200" w:firstLine="420"/>
        <w:rPr>
          <w:rFonts w:ascii="宋体" w:eastAsia="宋体" w:hAnsi="宋体" w:hint="eastAsia"/>
          <w:b/>
          <w:color w:val="FF0000"/>
          <w:szCs w:val="21"/>
        </w:rPr>
      </w:pPr>
      <w:r w:rsidRPr="000952F0">
        <w:rPr>
          <w:rFonts w:ascii="宋体" w:eastAsia="宋体" w:hAnsi="宋体"/>
          <w:bCs/>
          <w:szCs w:val="21"/>
        </w:rPr>
        <w:t>法的证成能够保证法律人的法律适用目标的实现。</w:t>
      </w:r>
      <w:r w:rsidRPr="000952F0">
        <w:rPr>
          <w:rFonts w:ascii="宋体" w:eastAsia="宋体" w:hAnsi="宋体"/>
          <w:b/>
          <w:color w:val="FF0000"/>
          <w:szCs w:val="21"/>
        </w:rPr>
        <w:t>法的证成相对于法的发现具有优先性。</w:t>
      </w:r>
    </w:p>
    <w:p w14:paraId="20B2E403" w14:textId="77777777" w:rsidR="00AE0628" w:rsidRPr="000952F0" w:rsidRDefault="00AE0628" w:rsidP="00AE0628">
      <w:pPr>
        <w:ind w:firstLineChars="200" w:firstLine="422"/>
        <w:rPr>
          <w:rFonts w:ascii="宋体" w:eastAsia="宋体" w:hAnsi="宋体" w:hint="eastAsia"/>
          <w:b/>
          <w:color w:val="FF0000"/>
          <w:szCs w:val="21"/>
        </w:rPr>
      </w:pPr>
      <w:r w:rsidRPr="000952F0">
        <w:rPr>
          <w:rFonts w:ascii="宋体" w:eastAsia="宋体" w:hAnsi="宋体"/>
          <w:b/>
          <w:color w:val="FF0000"/>
          <w:szCs w:val="21"/>
        </w:rPr>
        <w:t>注意：事实判断是描述性判断，</w:t>
      </w:r>
      <w:r w:rsidRPr="000952F0">
        <w:rPr>
          <w:rFonts w:ascii="宋体" w:eastAsia="宋体" w:hAnsi="宋体"/>
          <w:bCs/>
          <w:szCs w:val="21"/>
        </w:rPr>
        <w:t>在法律适用中是对案件事实情况的描述。</w:t>
      </w:r>
      <w:r w:rsidRPr="000952F0">
        <w:rPr>
          <w:rFonts w:ascii="宋体" w:eastAsia="宋体" w:hAnsi="宋体"/>
          <w:b/>
          <w:color w:val="FF0000"/>
          <w:szCs w:val="21"/>
        </w:rPr>
        <w:t>价值判断是一种规范性判断，</w:t>
      </w:r>
      <w:r w:rsidRPr="000952F0">
        <w:rPr>
          <w:rFonts w:ascii="宋体" w:eastAsia="宋体" w:hAnsi="宋体"/>
          <w:bCs/>
          <w:szCs w:val="21"/>
        </w:rPr>
        <w:t>在法律适用中是从法律规范角度，对案件事实应该如何评价进行的判断。</w:t>
      </w:r>
    </w:p>
    <w:p w14:paraId="337C1D72" w14:textId="7944082A" w:rsidR="00FD46A3" w:rsidRPr="000952F0" w:rsidRDefault="00000000">
      <w:pPr>
        <w:keepNext/>
        <w:keepLines/>
        <w:spacing w:before="120" w:after="120" w:line="276" w:lineRule="auto"/>
        <w:jc w:val="center"/>
        <w:outlineLvl w:val="0"/>
        <w:rPr>
          <w:rFonts w:ascii="宋体" w:eastAsia="宋体" w:hAnsi="宋体" w:cs="等线" w:hint="eastAsia"/>
          <w:b/>
          <w:bCs/>
          <w:kern w:val="44"/>
          <w:szCs w:val="21"/>
        </w:rPr>
      </w:pPr>
      <w:r w:rsidRPr="000952F0">
        <w:rPr>
          <w:rFonts w:ascii="宋体" w:eastAsia="宋体" w:hAnsi="宋体" w:cs="等线" w:hint="eastAsia"/>
          <w:b/>
          <w:bCs/>
          <w:kern w:val="44"/>
          <w:szCs w:val="21"/>
        </w:rPr>
        <w:t>考点21  内部证成与外部证成的区分</w:t>
      </w:r>
      <w:bookmarkEnd w:id="21"/>
    </w:p>
    <w:p w14:paraId="3B82775B" w14:textId="77777777" w:rsidR="00FD46A3" w:rsidRPr="000952F0" w:rsidRDefault="00000000">
      <w:pPr>
        <w:spacing w:line="276" w:lineRule="auto"/>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一、内部证成</w:t>
      </w:r>
    </w:p>
    <w:p w14:paraId="1729A8D7" w14:textId="77777777" w:rsidR="00FD46A3" w:rsidRPr="000952F0" w:rsidRDefault="00000000">
      <w:pPr>
        <w:spacing w:line="276" w:lineRule="auto"/>
        <w:ind w:firstLineChars="200" w:firstLine="420"/>
        <w:rPr>
          <w:rFonts w:ascii="宋体" w:eastAsia="宋体" w:hAnsi="宋体" w:cs="等线" w:hint="eastAsia"/>
          <w:szCs w:val="21"/>
        </w:rPr>
      </w:pPr>
      <w:r w:rsidRPr="000952F0">
        <w:rPr>
          <w:rFonts w:ascii="宋体" w:eastAsia="宋体" w:hAnsi="宋体" w:cs="等线" w:hint="eastAsia"/>
          <w:bCs/>
          <w:szCs w:val="21"/>
        </w:rPr>
        <w:t>内部证成指按照一定的逻辑规则，通过各个前提，逻辑地推导出法律决定。（从前提到结论）</w:t>
      </w:r>
    </w:p>
    <w:p w14:paraId="343EFE39" w14:textId="77777777" w:rsidR="00FD46A3" w:rsidRPr="000952F0" w:rsidRDefault="00000000">
      <w:pPr>
        <w:spacing w:line="276" w:lineRule="auto"/>
        <w:ind w:firstLineChars="200" w:firstLine="420"/>
        <w:rPr>
          <w:rFonts w:ascii="宋体" w:eastAsia="宋体" w:hAnsi="宋体" w:cs="等线" w:hint="eastAsia"/>
          <w:b/>
          <w:color w:val="FF0000"/>
          <w:szCs w:val="21"/>
        </w:rPr>
      </w:pPr>
      <w:r w:rsidRPr="000952F0">
        <w:rPr>
          <w:rFonts w:ascii="宋体" w:eastAsia="宋体" w:hAnsi="宋体" w:cs="等线" w:hint="eastAsia"/>
          <w:bCs/>
          <w:szCs w:val="21"/>
        </w:rPr>
        <w:t>内部证成的基本形式主要指的是司法三段论推理，即</w:t>
      </w:r>
      <w:r w:rsidRPr="000952F0">
        <w:rPr>
          <w:rFonts w:ascii="宋体" w:eastAsia="宋体" w:hAnsi="宋体" w:cs="等线" w:hint="eastAsia"/>
          <w:b/>
          <w:color w:val="FF0000"/>
          <w:szCs w:val="21"/>
        </w:rPr>
        <w:t>演绎法律推理</w:t>
      </w:r>
      <w:r w:rsidRPr="000952F0">
        <w:rPr>
          <w:rFonts w:ascii="宋体" w:eastAsia="宋体" w:hAnsi="宋体" w:cs="等线" w:hint="eastAsia"/>
          <w:bCs/>
          <w:szCs w:val="21"/>
        </w:rPr>
        <w:t>。演绎法律推理是适用一般法律规范，对具体案件事实作出判决的推理。</w:t>
      </w:r>
      <w:r w:rsidRPr="000952F0">
        <w:rPr>
          <w:rFonts w:ascii="宋体" w:eastAsia="宋体" w:hAnsi="宋体" w:cs="等线" w:hint="eastAsia"/>
          <w:b/>
          <w:color w:val="FF0000"/>
          <w:szCs w:val="21"/>
        </w:rPr>
        <w:t>（大前提：法律规范；小前提：法律事实；结论）</w:t>
      </w:r>
    </w:p>
    <w:p w14:paraId="6FAB9A6F" w14:textId="77777777" w:rsidR="00FD46A3" w:rsidRPr="000952F0" w:rsidRDefault="00000000">
      <w:pPr>
        <w:spacing w:line="276" w:lineRule="auto"/>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二、外部证成</w:t>
      </w:r>
    </w:p>
    <w:p w14:paraId="25508A57" w14:textId="77777777" w:rsidR="00FD46A3" w:rsidRPr="000952F0" w:rsidRDefault="00000000">
      <w:pPr>
        <w:spacing w:line="276" w:lineRule="auto"/>
        <w:ind w:firstLineChars="200" w:firstLine="420"/>
        <w:rPr>
          <w:rFonts w:ascii="宋体" w:eastAsia="宋体" w:hAnsi="宋体" w:cs="等线" w:hint="eastAsia"/>
          <w:b/>
          <w:color w:val="FF0000"/>
          <w:szCs w:val="21"/>
        </w:rPr>
      </w:pPr>
      <w:r w:rsidRPr="000952F0">
        <w:rPr>
          <w:rFonts w:ascii="宋体" w:eastAsia="宋体" w:hAnsi="宋体" w:cs="等线" w:hint="eastAsia"/>
          <w:bCs/>
          <w:szCs w:val="21"/>
        </w:rPr>
        <w:t>外部证成则指对法律决定所依赖的前提的证成，它关注的是</w:t>
      </w:r>
      <w:r w:rsidRPr="000952F0">
        <w:rPr>
          <w:rFonts w:ascii="宋体" w:eastAsia="宋体" w:hAnsi="宋体" w:cs="等线" w:hint="eastAsia"/>
          <w:b/>
          <w:color w:val="FF0000"/>
          <w:szCs w:val="21"/>
        </w:rPr>
        <w:t>法律决定所依赖的前提的正确性和合理性。</w:t>
      </w:r>
    </w:p>
    <w:p w14:paraId="1DD7E261" w14:textId="77777777" w:rsidR="00FD46A3" w:rsidRPr="000952F0" w:rsidRDefault="00000000">
      <w:pPr>
        <w:spacing w:line="276" w:lineRule="auto"/>
        <w:ind w:firstLineChars="200" w:firstLine="420"/>
        <w:rPr>
          <w:rFonts w:ascii="宋体" w:eastAsia="宋体" w:hAnsi="宋体" w:cs="等线" w:hint="eastAsia"/>
          <w:bCs/>
          <w:szCs w:val="21"/>
        </w:rPr>
      </w:pPr>
      <w:r w:rsidRPr="000952F0">
        <w:rPr>
          <w:rFonts w:ascii="宋体" w:eastAsia="宋体" w:hAnsi="宋体" w:cs="等线" w:hint="eastAsia"/>
          <w:bCs/>
          <w:szCs w:val="21"/>
        </w:rPr>
        <w:t>外部证成的主要对象是：在内部证成过程中所使用的各个前提。</w:t>
      </w:r>
    </w:p>
    <w:p w14:paraId="7E14749B" w14:textId="77777777" w:rsidR="00FD46A3" w:rsidRPr="000952F0" w:rsidRDefault="00000000">
      <w:pPr>
        <w:spacing w:line="276" w:lineRule="auto"/>
        <w:ind w:firstLineChars="200" w:firstLine="420"/>
        <w:rPr>
          <w:rFonts w:ascii="宋体" w:eastAsia="宋体" w:hAnsi="宋体" w:cs="等线" w:hint="eastAsia"/>
          <w:b/>
          <w:color w:val="FF0000"/>
          <w:szCs w:val="21"/>
        </w:rPr>
      </w:pPr>
      <w:r w:rsidRPr="000952F0">
        <w:rPr>
          <w:rFonts w:ascii="宋体" w:eastAsia="宋体" w:hAnsi="宋体" w:cs="等线" w:hint="eastAsia"/>
          <w:bCs/>
          <w:szCs w:val="21"/>
        </w:rPr>
        <w:t>（核心区别：</w:t>
      </w:r>
      <w:r w:rsidRPr="000952F0">
        <w:rPr>
          <w:rFonts w:ascii="宋体" w:eastAsia="宋体" w:hAnsi="宋体" w:cs="等线" w:hint="eastAsia"/>
          <w:b/>
          <w:color w:val="FF0000"/>
          <w:szCs w:val="21"/>
        </w:rPr>
        <w:t>内部证成关注由前提到结论的逻辑推导步骤，而外部证成则关心各前提本身的证成。）</w:t>
      </w:r>
    </w:p>
    <w:p w14:paraId="71CA688C" w14:textId="77777777" w:rsidR="00FD46A3" w:rsidRPr="000952F0" w:rsidRDefault="00000000">
      <w:pPr>
        <w:spacing w:line="276" w:lineRule="auto"/>
        <w:ind w:firstLineChars="200" w:firstLine="422"/>
        <w:rPr>
          <w:rFonts w:ascii="宋体" w:eastAsia="宋体" w:hAnsi="宋体" w:cs="等线" w:hint="eastAsia"/>
          <w:b/>
          <w:szCs w:val="21"/>
        </w:rPr>
      </w:pPr>
      <w:r w:rsidRPr="000952F0">
        <w:rPr>
          <w:rFonts w:ascii="宋体" w:eastAsia="宋体" w:hAnsi="宋体" w:cs="等线" w:hint="eastAsia"/>
          <w:b/>
          <w:szCs w:val="21"/>
        </w:rPr>
        <w:t>记忆口诀：内部证成依逻辑，外部证成看前提；</w:t>
      </w:r>
    </w:p>
    <w:p w14:paraId="7D19C801" w14:textId="77777777" w:rsidR="00FD46A3" w:rsidRPr="000952F0" w:rsidRDefault="00000000">
      <w:pPr>
        <w:spacing w:line="276" w:lineRule="auto"/>
        <w:ind w:firstLineChars="200" w:firstLine="422"/>
        <w:rPr>
          <w:rFonts w:ascii="宋体" w:eastAsia="宋体" w:hAnsi="宋体" w:cs="等线" w:hint="eastAsia"/>
          <w:b/>
          <w:szCs w:val="21"/>
        </w:rPr>
      </w:pPr>
      <w:r w:rsidRPr="000952F0">
        <w:rPr>
          <w:rFonts w:ascii="宋体" w:eastAsia="宋体" w:hAnsi="宋体" w:cs="等线" w:hint="eastAsia"/>
          <w:b/>
          <w:szCs w:val="21"/>
        </w:rPr>
        <w:t>内部不顺靠外部，不忘解释和推理。</w:t>
      </w:r>
    </w:p>
    <w:p w14:paraId="611AC606" w14:textId="33142FF7" w:rsidR="00FD46A3" w:rsidRPr="000952F0" w:rsidRDefault="00000000">
      <w:pPr>
        <w:keepNext/>
        <w:keepLines/>
        <w:spacing w:before="120" w:after="120" w:line="276" w:lineRule="auto"/>
        <w:jc w:val="center"/>
        <w:outlineLvl w:val="0"/>
        <w:rPr>
          <w:rFonts w:ascii="宋体" w:eastAsia="宋体" w:hAnsi="宋体" w:cs="等线" w:hint="eastAsia"/>
          <w:b/>
          <w:bCs/>
          <w:kern w:val="44"/>
          <w:szCs w:val="21"/>
        </w:rPr>
      </w:pPr>
      <w:bookmarkStart w:id="22" w:name="_Toc7919"/>
      <w:r w:rsidRPr="000952F0">
        <w:rPr>
          <w:rFonts w:ascii="宋体" w:eastAsia="宋体" w:hAnsi="宋体" w:cs="等线" w:hint="eastAsia"/>
          <w:b/>
          <w:bCs/>
          <w:kern w:val="44"/>
          <w:szCs w:val="21"/>
        </w:rPr>
        <w:t>考点22  法律解释的方法与位阶</w:t>
      </w:r>
      <w:bookmarkEnd w:id="22"/>
    </w:p>
    <w:p w14:paraId="5B2BB12A" w14:textId="77777777" w:rsidR="00FD46A3" w:rsidRPr="000952F0" w:rsidRDefault="00000000">
      <w:pPr>
        <w:spacing w:line="276" w:lineRule="auto"/>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一、法律解释方法</w:t>
      </w:r>
    </w:p>
    <w:p w14:paraId="2348C8A1" w14:textId="77777777" w:rsidR="00AE0628" w:rsidRPr="000952F0" w:rsidRDefault="00AE0628" w:rsidP="00AE0628">
      <w:pPr>
        <w:ind w:firstLineChars="200" w:firstLine="420"/>
        <w:outlineLvl w:val="0"/>
        <w:rPr>
          <w:rFonts w:ascii="宋体" w:eastAsia="宋体" w:hAnsi="宋体" w:cs="等线" w:hint="eastAsia"/>
          <w:b/>
          <w:szCs w:val="21"/>
        </w:rPr>
      </w:pPr>
      <w:r w:rsidRPr="000952F0">
        <w:rPr>
          <w:rFonts w:ascii="宋体" w:eastAsia="宋体" w:hAnsi="宋体" w:cs="等线"/>
          <w:szCs w:val="21"/>
        </w:rPr>
        <w:t>1.文义解释（语法解释、文法解释、文理解释）：按语言含义下定义</w:t>
      </w:r>
      <w:r w:rsidRPr="000952F0">
        <w:rPr>
          <w:rFonts w:ascii="宋体" w:eastAsia="宋体" w:hAnsi="宋体" w:cs="等线"/>
          <w:b/>
          <w:bCs/>
          <w:color w:val="FF0000"/>
          <w:szCs w:val="21"/>
        </w:rPr>
        <w:t>（最基本的解释方法）</w:t>
      </w:r>
    </w:p>
    <w:p w14:paraId="3A459896" w14:textId="77777777" w:rsidR="00AE0628" w:rsidRPr="000952F0" w:rsidRDefault="00AE0628" w:rsidP="00AE0628">
      <w:pPr>
        <w:ind w:firstLineChars="200" w:firstLine="420"/>
        <w:outlineLvl w:val="0"/>
        <w:rPr>
          <w:rFonts w:ascii="宋体" w:eastAsia="宋体" w:hAnsi="宋体" w:cs="等线" w:hint="eastAsia"/>
          <w:b/>
          <w:szCs w:val="21"/>
        </w:rPr>
      </w:pPr>
      <w:r w:rsidRPr="000952F0">
        <w:rPr>
          <w:rFonts w:ascii="宋体" w:eastAsia="宋体" w:hAnsi="宋体" w:cs="等线"/>
          <w:szCs w:val="21"/>
        </w:rPr>
        <w:t>2.立法者的目的解释（主观目的解释）：</w:t>
      </w:r>
      <w:r w:rsidRPr="000952F0">
        <w:rPr>
          <w:rFonts w:ascii="宋体" w:eastAsia="宋体" w:hAnsi="宋体" w:cs="等线"/>
          <w:b/>
          <w:bCs/>
          <w:color w:val="FF0000"/>
          <w:szCs w:val="21"/>
        </w:rPr>
        <w:t>参与立法</w:t>
      </w:r>
      <w:r w:rsidRPr="000952F0">
        <w:rPr>
          <w:rFonts w:ascii="宋体" w:eastAsia="宋体" w:hAnsi="宋体" w:cs="等线"/>
          <w:szCs w:val="21"/>
        </w:rPr>
        <w:t>的人的意志或立法资料</w:t>
      </w:r>
    </w:p>
    <w:p w14:paraId="1AFB9301" w14:textId="77777777" w:rsidR="00AE0628" w:rsidRPr="000952F0" w:rsidRDefault="00AE0628" w:rsidP="00AE0628">
      <w:pPr>
        <w:ind w:firstLineChars="200" w:firstLine="420"/>
        <w:outlineLvl w:val="0"/>
        <w:rPr>
          <w:rFonts w:ascii="宋体" w:eastAsia="宋体" w:hAnsi="宋体" w:cs="等线" w:hint="eastAsia"/>
          <w:b/>
          <w:szCs w:val="21"/>
        </w:rPr>
      </w:pPr>
      <w:r w:rsidRPr="000952F0">
        <w:rPr>
          <w:rFonts w:ascii="宋体" w:eastAsia="宋体" w:hAnsi="宋体" w:cs="等线"/>
          <w:szCs w:val="21"/>
        </w:rPr>
        <w:lastRenderedPageBreak/>
        <w:t>3.历史解释：参照历史情况</w:t>
      </w:r>
    </w:p>
    <w:p w14:paraId="40433F0B" w14:textId="77777777" w:rsidR="00AE0628" w:rsidRPr="000952F0" w:rsidRDefault="00AE0628" w:rsidP="00AE0628">
      <w:pPr>
        <w:ind w:firstLineChars="200" w:firstLine="420"/>
        <w:outlineLvl w:val="0"/>
        <w:rPr>
          <w:rFonts w:ascii="宋体" w:eastAsia="宋体" w:hAnsi="宋体" w:cs="等线" w:hint="eastAsia"/>
          <w:b/>
          <w:bCs/>
          <w:color w:val="EE0000"/>
          <w:szCs w:val="21"/>
        </w:rPr>
      </w:pPr>
      <w:r w:rsidRPr="000952F0">
        <w:rPr>
          <w:rFonts w:ascii="宋体" w:eastAsia="宋体" w:hAnsi="宋体" w:cs="等线"/>
          <w:szCs w:val="21"/>
        </w:rPr>
        <w:t>4.比较解释：外国的立法例和判例学说</w:t>
      </w:r>
      <w:r w:rsidRPr="000952F0">
        <w:rPr>
          <w:rFonts w:ascii="宋体" w:eastAsia="宋体" w:hAnsi="宋体" w:cs="等线"/>
          <w:b/>
          <w:bCs/>
          <w:color w:val="EE0000"/>
          <w:szCs w:val="21"/>
        </w:rPr>
        <w:t>（不包括本国比较）</w:t>
      </w:r>
    </w:p>
    <w:p w14:paraId="6ED64CE1" w14:textId="77777777" w:rsidR="00AE0628" w:rsidRPr="000952F0" w:rsidRDefault="00AE0628" w:rsidP="00AE0628">
      <w:pPr>
        <w:ind w:firstLineChars="200" w:firstLine="420"/>
        <w:outlineLvl w:val="0"/>
        <w:rPr>
          <w:rFonts w:ascii="宋体" w:eastAsia="宋体" w:hAnsi="宋体" w:cs="等线" w:hint="eastAsia"/>
          <w:b/>
          <w:szCs w:val="21"/>
        </w:rPr>
      </w:pPr>
      <w:r w:rsidRPr="000952F0">
        <w:rPr>
          <w:rFonts w:ascii="宋体" w:eastAsia="宋体" w:hAnsi="宋体" w:cs="等线"/>
          <w:szCs w:val="21"/>
        </w:rPr>
        <w:t>5.体系解释（逻辑解释、系统解释）：参照上下文</w:t>
      </w:r>
    </w:p>
    <w:p w14:paraId="2E50434F" w14:textId="77777777" w:rsidR="00AE0628" w:rsidRPr="000952F0" w:rsidRDefault="00AE0628" w:rsidP="00AE0628">
      <w:pPr>
        <w:ind w:firstLineChars="200" w:firstLine="420"/>
        <w:outlineLvl w:val="0"/>
        <w:rPr>
          <w:rFonts w:ascii="宋体" w:eastAsia="宋体" w:hAnsi="宋体" w:cs="等线" w:hint="eastAsia"/>
          <w:b/>
          <w:bCs/>
          <w:color w:val="EE0000"/>
          <w:szCs w:val="21"/>
        </w:rPr>
      </w:pPr>
      <w:r w:rsidRPr="000952F0">
        <w:rPr>
          <w:rFonts w:ascii="宋体" w:eastAsia="宋体" w:hAnsi="宋体" w:cs="等线"/>
          <w:szCs w:val="21"/>
        </w:rPr>
        <w:t>6.客观目的解释：参照伦理、道德</w:t>
      </w:r>
      <w:r w:rsidRPr="000952F0">
        <w:rPr>
          <w:rFonts w:ascii="宋体" w:eastAsia="宋体" w:hAnsi="宋体" w:cs="等线"/>
          <w:b/>
          <w:bCs/>
          <w:color w:val="EE0000"/>
          <w:szCs w:val="21"/>
        </w:rPr>
        <w:t>（立法时的客观目的）</w:t>
      </w:r>
    </w:p>
    <w:p w14:paraId="73CB1788" w14:textId="5A197819" w:rsidR="00AE0628" w:rsidRPr="000952F0" w:rsidRDefault="00AE0628">
      <w:pPr>
        <w:spacing w:line="276" w:lineRule="auto"/>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如果历史资料不涉及立法者一般就是历史解释。</w:t>
      </w:r>
    </w:p>
    <w:p w14:paraId="15519C88" w14:textId="77777777" w:rsidR="00AE0628" w:rsidRPr="000952F0" w:rsidRDefault="00AE0628" w:rsidP="00AE0628">
      <w:pPr>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二、法律解释方法的适用模式</w:t>
      </w:r>
    </w:p>
    <w:p w14:paraId="76EECB25" w14:textId="77777777" w:rsidR="00AE0628" w:rsidRPr="000952F0" w:rsidRDefault="00AE0628" w:rsidP="00AE0628">
      <w:pPr>
        <w:ind w:firstLineChars="200" w:firstLine="420"/>
        <w:outlineLvl w:val="0"/>
        <w:rPr>
          <w:rFonts w:ascii="宋体" w:eastAsia="宋体" w:hAnsi="宋体" w:cs="等线" w:hint="eastAsia"/>
          <w:bCs/>
          <w:szCs w:val="21"/>
        </w:rPr>
      </w:pPr>
      <w:r w:rsidRPr="000952F0">
        <w:rPr>
          <w:rFonts w:ascii="宋体" w:eastAsia="宋体" w:hAnsi="宋体" w:cs="等线" w:hint="eastAsia"/>
          <w:bCs/>
          <w:szCs w:val="21"/>
        </w:rPr>
        <w:t>1.单一模式：只适用一种法律解释方法，一般是语义学解释方法</w:t>
      </w:r>
    </w:p>
    <w:p w14:paraId="41F43E0E" w14:textId="77777777" w:rsidR="00AE0628" w:rsidRPr="000952F0" w:rsidRDefault="00AE0628" w:rsidP="00AE0628">
      <w:pPr>
        <w:ind w:firstLineChars="200" w:firstLine="420"/>
        <w:outlineLvl w:val="0"/>
        <w:rPr>
          <w:rFonts w:ascii="宋体" w:eastAsia="宋体" w:hAnsi="宋体" w:cs="等线" w:hint="eastAsia"/>
          <w:bCs/>
          <w:szCs w:val="21"/>
        </w:rPr>
      </w:pPr>
      <w:r w:rsidRPr="000952F0">
        <w:rPr>
          <w:rFonts w:ascii="宋体" w:eastAsia="宋体" w:hAnsi="宋体" w:cs="等线" w:hint="eastAsia"/>
          <w:bCs/>
          <w:szCs w:val="21"/>
        </w:rPr>
        <w:t>2.累积模式：同时适用两种以上的法律解释方法，得到了相同的解释结果</w:t>
      </w:r>
    </w:p>
    <w:p w14:paraId="51FD836A" w14:textId="77777777" w:rsidR="00AE0628" w:rsidRPr="000952F0" w:rsidRDefault="00AE0628" w:rsidP="00AE0628">
      <w:pPr>
        <w:ind w:firstLineChars="200" w:firstLine="420"/>
        <w:outlineLvl w:val="0"/>
        <w:rPr>
          <w:rFonts w:ascii="宋体" w:eastAsia="宋体" w:hAnsi="宋体" w:cs="等线" w:hint="eastAsia"/>
          <w:bCs/>
          <w:szCs w:val="21"/>
        </w:rPr>
      </w:pPr>
      <w:r w:rsidRPr="000952F0">
        <w:rPr>
          <w:rFonts w:ascii="宋体" w:eastAsia="宋体" w:hAnsi="宋体" w:cs="等线" w:hint="eastAsia"/>
          <w:bCs/>
          <w:szCs w:val="21"/>
        </w:rPr>
        <w:t>3.冲突模式：同时适用两种以上的法律解释方法，得到至少两个相互对立、冲突的解释结果。法律人需要判断哪种方法具有优先性</w:t>
      </w:r>
    </w:p>
    <w:p w14:paraId="05A75BAB" w14:textId="77777777" w:rsidR="00AE0628" w:rsidRPr="000952F0" w:rsidRDefault="00AE0628" w:rsidP="00AE0628">
      <w:pPr>
        <w:ind w:firstLineChars="200" w:firstLine="422"/>
        <w:outlineLvl w:val="0"/>
        <w:rPr>
          <w:rFonts w:ascii="宋体" w:eastAsia="宋体" w:hAnsi="宋体" w:cs="等线" w:hint="eastAsia"/>
          <w:b/>
          <w:szCs w:val="21"/>
        </w:rPr>
      </w:pPr>
      <w:r w:rsidRPr="000952F0">
        <w:rPr>
          <w:rFonts w:ascii="宋体" w:eastAsia="宋体" w:hAnsi="宋体" w:cs="等线" w:hint="eastAsia"/>
          <w:b/>
          <w:szCs w:val="21"/>
        </w:rPr>
        <w:t>三、法律解释方法的位阶</w:t>
      </w:r>
    </w:p>
    <w:p w14:paraId="007460A7" w14:textId="77777777" w:rsidR="00AE0628" w:rsidRPr="000952F0" w:rsidRDefault="00AE0628" w:rsidP="00AE0628">
      <w:pPr>
        <w:ind w:firstLineChars="200" w:firstLine="422"/>
        <w:rPr>
          <w:rFonts w:ascii="宋体" w:eastAsia="宋体" w:hAnsi="宋体" w:cs="等线" w:hint="eastAsia"/>
          <w:b/>
          <w:bCs/>
          <w:color w:val="FF0000"/>
          <w:szCs w:val="21"/>
        </w:rPr>
      </w:pPr>
      <w:r w:rsidRPr="000952F0">
        <w:rPr>
          <w:rFonts w:ascii="宋体" w:eastAsia="宋体" w:hAnsi="宋体" w:cs="等线" w:hint="eastAsia"/>
          <w:b/>
          <w:bCs/>
          <w:color w:val="FF0000"/>
          <w:szCs w:val="21"/>
        </w:rPr>
        <w:t>（1）语义学解释→（2）体系解释→（3）主观目的解释→（4）历史解释→（5）比较解释→（6）客观目的解释。（</w:t>
      </w:r>
      <w:r w:rsidRPr="000952F0">
        <w:rPr>
          <w:rFonts w:ascii="宋体" w:eastAsia="宋体" w:hAnsi="宋体" w:cs="仿宋" w:hint="eastAsia"/>
          <w:szCs w:val="21"/>
        </w:rPr>
        <w:t>该顺序不是固定的，改变顺序需要论证）</w:t>
      </w:r>
    </w:p>
    <w:p w14:paraId="2F7C15EA" w14:textId="77777777" w:rsidR="00FD46A3" w:rsidRPr="000952F0" w:rsidRDefault="00000000">
      <w:pPr>
        <w:spacing w:line="276" w:lineRule="auto"/>
        <w:ind w:firstLineChars="200" w:firstLine="422"/>
        <w:rPr>
          <w:rFonts w:ascii="宋体" w:eastAsia="宋体" w:hAnsi="宋体" w:cs="仿宋" w:hint="eastAsia"/>
          <w:b/>
          <w:bCs/>
          <w:szCs w:val="21"/>
        </w:rPr>
      </w:pPr>
      <w:r w:rsidRPr="000952F0">
        <w:rPr>
          <w:rFonts w:ascii="宋体" w:eastAsia="宋体" w:hAnsi="宋体" w:cs="仿宋" w:hint="eastAsia"/>
          <w:b/>
          <w:bCs/>
          <w:szCs w:val="21"/>
        </w:rPr>
        <w:t>记忆口诀：法律解释方法：文立史，比体客。</w:t>
      </w:r>
    </w:p>
    <w:p w14:paraId="466189AD" w14:textId="4E34B5CB" w:rsidR="00FD46A3" w:rsidRPr="000952F0" w:rsidRDefault="00000000">
      <w:pPr>
        <w:keepNext/>
        <w:keepLines/>
        <w:spacing w:before="120" w:after="120" w:line="276" w:lineRule="auto"/>
        <w:jc w:val="center"/>
        <w:outlineLvl w:val="0"/>
        <w:rPr>
          <w:rFonts w:ascii="宋体" w:eastAsia="宋体" w:hAnsi="宋体" w:cs="等线" w:hint="eastAsia"/>
          <w:b/>
          <w:bCs/>
          <w:kern w:val="44"/>
          <w:szCs w:val="21"/>
        </w:rPr>
      </w:pPr>
      <w:bookmarkStart w:id="23" w:name="_Toc13707"/>
      <w:r w:rsidRPr="000952F0">
        <w:rPr>
          <w:rFonts w:ascii="宋体" w:eastAsia="宋体" w:hAnsi="宋体" w:cs="等线" w:hint="eastAsia"/>
          <w:b/>
          <w:bCs/>
          <w:kern w:val="44"/>
          <w:szCs w:val="21"/>
        </w:rPr>
        <w:t>考点23 当代中国的法律解释体制</w:t>
      </w:r>
      <w:bookmarkEnd w:id="23"/>
    </w:p>
    <w:p w14:paraId="6AF62EFD" w14:textId="77777777" w:rsidR="00AE0628" w:rsidRPr="000952F0" w:rsidRDefault="00AE0628" w:rsidP="00AE0628">
      <w:pPr>
        <w:numPr>
          <w:ilvl w:val="0"/>
          <w:numId w:val="17"/>
        </w:numPr>
        <w:rPr>
          <w:rFonts w:ascii="宋体" w:eastAsia="宋体" w:hAnsi="宋体" w:hint="eastAsia"/>
          <w:b/>
          <w:bCs/>
          <w:szCs w:val="21"/>
        </w:rPr>
      </w:pPr>
      <w:r w:rsidRPr="000952F0">
        <w:rPr>
          <w:rFonts w:ascii="宋体" w:eastAsia="宋体" w:hAnsi="宋体"/>
          <w:b/>
          <w:bCs/>
          <w:szCs w:val="21"/>
        </w:rPr>
        <w:t>正式解释与非正式解释的区分</w:t>
      </w:r>
    </w:p>
    <w:p w14:paraId="01759327" w14:textId="77777777" w:rsidR="00AE0628" w:rsidRPr="000952F0" w:rsidRDefault="00AE0628" w:rsidP="00AE0628">
      <w:pPr>
        <w:ind w:firstLineChars="200" w:firstLine="422"/>
        <w:rPr>
          <w:rFonts w:ascii="宋体" w:eastAsia="宋体" w:hAnsi="宋体" w:cs="等线" w:hint="eastAsia"/>
          <w:szCs w:val="21"/>
        </w:rPr>
      </w:pPr>
      <w:r w:rsidRPr="000952F0">
        <w:rPr>
          <w:rFonts w:ascii="宋体" w:eastAsia="宋体" w:hAnsi="宋体" w:cs="等线"/>
          <w:b/>
          <w:szCs w:val="21"/>
        </w:rPr>
        <w:t>1.正式解释（法定解释、有权解释）：</w:t>
      </w:r>
      <w:r w:rsidRPr="000952F0">
        <w:rPr>
          <w:rFonts w:ascii="宋体" w:eastAsia="宋体" w:hAnsi="宋体" w:cs="等线"/>
          <w:szCs w:val="21"/>
        </w:rPr>
        <w:t>立法机关、行政机关、司法机关作出的解释，具有法律上的普遍约束力</w:t>
      </w:r>
    </w:p>
    <w:p w14:paraId="169B00BC" w14:textId="77777777" w:rsidR="00AE0628" w:rsidRPr="000952F0" w:rsidRDefault="00AE0628" w:rsidP="00AE0628">
      <w:pPr>
        <w:ind w:firstLineChars="200" w:firstLine="422"/>
        <w:rPr>
          <w:rFonts w:ascii="宋体" w:eastAsia="宋体" w:hAnsi="宋体" w:cs="等线" w:hint="eastAsia"/>
          <w:szCs w:val="21"/>
        </w:rPr>
      </w:pPr>
      <w:r w:rsidRPr="000952F0">
        <w:rPr>
          <w:rFonts w:ascii="宋体" w:eastAsia="宋体" w:hAnsi="宋体" w:cs="等线"/>
          <w:b/>
          <w:bCs/>
          <w:szCs w:val="21"/>
        </w:rPr>
        <w:t>2.非正式解释（分为学理解释、任意解释）：</w:t>
      </w:r>
      <w:r w:rsidRPr="000952F0">
        <w:rPr>
          <w:rFonts w:ascii="宋体" w:eastAsia="宋体" w:hAnsi="宋体" w:cs="等线"/>
          <w:szCs w:val="21"/>
        </w:rPr>
        <w:t>无法定解释权的个人或组织，如学者、一般公民作出的解释，</w:t>
      </w:r>
      <w:r w:rsidRPr="000952F0">
        <w:rPr>
          <w:rFonts w:ascii="宋体" w:eastAsia="宋体" w:hAnsi="宋体" w:cs="等线"/>
          <w:b/>
          <w:bCs/>
          <w:color w:val="FF0000"/>
          <w:szCs w:val="21"/>
        </w:rPr>
        <w:t>不具有法律上的约束力</w:t>
      </w:r>
    </w:p>
    <w:p w14:paraId="5377DD4D" w14:textId="77777777" w:rsidR="00AE0628" w:rsidRPr="000952F0" w:rsidRDefault="00AE0628" w:rsidP="00AE0628">
      <w:pPr>
        <w:ind w:firstLineChars="200" w:firstLine="422"/>
        <w:rPr>
          <w:rFonts w:ascii="宋体" w:eastAsia="宋体" w:hAnsi="宋体" w:cs="等线" w:hint="eastAsia"/>
          <w:b/>
          <w:szCs w:val="21"/>
        </w:rPr>
      </w:pPr>
      <w:r w:rsidRPr="000952F0">
        <w:rPr>
          <w:rFonts w:ascii="宋体" w:eastAsia="宋体" w:hAnsi="宋体" w:cs="等线"/>
          <w:b/>
          <w:szCs w:val="21"/>
        </w:rPr>
        <w:t>二、当代中国的法律解释体制</w:t>
      </w:r>
    </w:p>
    <w:p w14:paraId="3871B05F" w14:textId="77777777" w:rsidR="00AE0628" w:rsidRPr="000952F0" w:rsidRDefault="00AE0628" w:rsidP="00AE0628">
      <w:pPr>
        <w:ind w:firstLineChars="200" w:firstLine="422"/>
        <w:rPr>
          <w:rFonts w:ascii="宋体" w:eastAsia="宋体" w:hAnsi="宋体" w:cs="等线" w:hint="eastAsia"/>
          <w:szCs w:val="21"/>
        </w:rPr>
      </w:pPr>
      <w:r w:rsidRPr="000952F0">
        <w:rPr>
          <w:rFonts w:ascii="宋体" w:eastAsia="宋体" w:hAnsi="宋体" w:cs="等线"/>
          <w:b/>
          <w:szCs w:val="21"/>
        </w:rPr>
        <w:t>当代中国的法律解释体制</w:t>
      </w:r>
      <w:r w:rsidRPr="000952F0">
        <w:rPr>
          <w:rFonts w:ascii="宋体" w:eastAsia="宋体" w:hAnsi="宋体" w:cs="等线"/>
          <w:szCs w:val="21"/>
        </w:rPr>
        <w:t>是</w:t>
      </w:r>
      <w:r w:rsidRPr="000952F0">
        <w:rPr>
          <w:rFonts w:ascii="宋体" w:eastAsia="宋体" w:hAnsi="宋体" w:cs="等线"/>
          <w:b/>
          <w:bCs/>
          <w:color w:val="FF0000"/>
          <w:szCs w:val="21"/>
        </w:rPr>
        <w:t>“一元多级”</w:t>
      </w:r>
      <w:r w:rsidRPr="000952F0">
        <w:rPr>
          <w:rFonts w:ascii="宋体" w:eastAsia="宋体" w:hAnsi="宋体" w:cs="等线"/>
          <w:szCs w:val="21"/>
        </w:rPr>
        <w:t>的法律解释体制。</w:t>
      </w:r>
    </w:p>
    <w:p w14:paraId="7C880320" w14:textId="77777777" w:rsidR="00AE0628" w:rsidRPr="000952F0" w:rsidRDefault="00AE0628" w:rsidP="00AE0628">
      <w:pPr>
        <w:ind w:firstLineChars="200" w:firstLine="420"/>
        <w:rPr>
          <w:rFonts w:ascii="宋体" w:eastAsia="宋体" w:hAnsi="宋体" w:cs="等线" w:hint="eastAsia"/>
          <w:szCs w:val="21"/>
        </w:rPr>
      </w:pPr>
      <w:r w:rsidRPr="000952F0">
        <w:rPr>
          <w:rFonts w:ascii="宋体" w:eastAsia="宋体" w:hAnsi="宋体" w:cs="等线"/>
          <w:color w:val="000000"/>
          <w:szCs w:val="21"/>
        </w:rPr>
        <w:t>“一元”指“法律解释权属于全国人民代表大会常务委员会”。</w:t>
      </w:r>
      <w:r w:rsidRPr="000952F0">
        <w:rPr>
          <w:rFonts w:ascii="宋体" w:eastAsia="宋体" w:hAnsi="宋体" w:cs="等线"/>
          <w:b/>
          <w:bCs/>
          <w:color w:val="FF0000"/>
          <w:szCs w:val="21"/>
        </w:rPr>
        <w:t>（</w:t>
      </w:r>
      <w:r w:rsidRPr="000952F0">
        <w:rPr>
          <w:rFonts w:ascii="宋体" w:eastAsia="宋体" w:hAnsi="宋体" w:cs="仿宋"/>
          <w:b/>
          <w:bCs/>
          <w:color w:val="FF0000"/>
          <w:szCs w:val="21"/>
        </w:rPr>
        <w:t>立法解释具有和法律本身同等的效力。）</w:t>
      </w:r>
    </w:p>
    <w:p w14:paraId="08ECE1EF" w14:textId="77777777" w:rsidR="00AE0628" w:rsidRPr="000952F0" w:rsidRDefault="00AE0628" w:rsidP="00AE0628">
      <w:pPr>
        <w:ind w:firstLineChars="200" w:firstLine="420"/>
        <w:rPr>
          <w:rFonts w:ascii="宋体" w:eastAsia="宋体" w:hAnsi="宋体" w:cs="等线" w:hint="eastAsia"/>
          <w:color w:val="000000"/>
          <w:szCs w:val="21"/>
        </w:rPr>
      </w:pPr>
      <w:r w:rsidRPr="000952F0">
        <w:rPr>
          <w:rFonts w:ascii="宋体" w:eastAsia="宋体" w:hAnsi="宋体" w:cs="等线"/>
          <w:color w:val="000000"/>
          <w:szCs w:val="21"/>
        </w:rPr>
        <w:t>“多级”表现为除全国人大常委会的法律解释外还存在着其他类型的法定法律解释。</w:t>
      </w:r>
    </w:p>
    <w:p w14:paraId="02A43252" w14:textId="77777777" w:rsidR="00AE0628" w:rsidRPr="000952F0" w:rsidRDefault="00AE0628" w:rsidP="00AE0628">
      <w:pPr>
        <w:ind w:firstLineChars="200" w:firstLine="420"/>
        <w:rPr>
          <w:rFonts w:ascii="宋体" w:eastAsia="宋体" w:hAnsi="宋体" w:hint="eastAsia"/>
          <w:color w:val="000000"/>
          <w:szCs w:val="21"/>
        </w:rPr>
      </w:pPr>
      <w:r w:rsidRPr="000952F0">
        <w:rPr>
          <w:rFonts w:ascii="宋体" w:eastAsia="宋体" w:hAnsi="宋体" w:cs="等线"/>
          <w:szCs w:val="21"/>
        </w:rPr>
        <w:t>其他法定解释：司法解释（</w:t>
      </w:r>
      <w:r w:rsidRPr="000952F0">
        <w:rPr>
          <w:rFonts w:ascii="宋体" w:eastAsia="宋体" w:hAnsi="宋体" w:cs="等线"/>
          <w:b/>
          <w:bCs/>
          <w:color w:val="ED0000"/>
          <w:szCs w:val="21"/>
        </w:rPr>
        <w:t>司法解释并非由某个个案裁判引起的）</w:t>
      </w:r>
      <w:r w:rsidRPr="000952F0">
        <w:rPr>
          <w:rFonts w:ascii="宋体" w:eastAsia="宋体" w:hAnsi="宋体" w:cs="等线"/>
          <w:szCs w:val="21"/>
        </w:rPr>
        <w:t>、行政解释、地方国家机关的解释</w:t>
      </w:r>
    </w:p>
    <w:p w14:paraId="702B1282" w14:textId="77777777" w:rsidR="00AE0628" w:rsidRPr="000952F0" w:rsidRDefault="00AE0628" w:rsidP="00AE0628">
      <w:pPr>
        <w:tabs>
          <w:tab w:val="left" w:pos="312"/>
        </w:tabs>
        <w:ind w:left="420"/>
        <w:rPr>
          <w:rFonts w:ascii="宋体" w:eastAsia="宋体" w:hAnsi="宋体" w:hint="eastAsia"/>
          <w:b/>
          <w:bCs/>
          <w:color w:val="000000"/>
          <w:szCs w:val="21"/>
        </w:rPr>
      </w:pPr>
      <w:r w:rsidRPr="000952F0">
        <w:rPr>
          <w:rFonts w:ascii="宋体" w:eastAsia="宋体" w:hAnsi="宋体"/>
          <w:b/>
          <w:bCs/>
          <w:color w:val="000000"/>
          <w:szCs w:val="21"/>
        </w:rPr>
        <w:t>三、对司法解释的监督</w:t>
      </w:r>
    </w:p>
    <w:p w14:paraId="3F71F133" w14:textId="3226F632" w:rsidR="00AE0628" w:rsidRPr="000952F0" w:rsidRDefault="00AE0628" w:rsidP="00AE0628">
      <w:pPr>
        <w:tabs>
          <w:tab w:val="left" w:pos="312"/>
        </w:tabs>
        <w:ind w:firstLineChars="200" w:firstLine="420"/>
        <w:rPr>
          <w:rFonts w:ascii="宋体" w:eastAsia="宋体" w:hAnsi="宋体" w:hint="eastAsia"/>
          <w:color w:val="000000"/>
          <w:szCs w:val="21"/>
        </w:rPr>
      </w:pPr>
      <w:r w:rsidRPr="000952F0">
        <w:rPr>
          <w:rFonts w:ascii="宋体" w:eastAsia="宋体" w:hAnsi="宋体"/>
          <w:color w:val="000000"/>
          <w:szCs w:val="21"/>
        </w:rPr>
        <w:t>最高人民法院和最高人民检察院的解释如果有原则性的分歧，</w:t>
      </w:r>
      <w:r w:rsidRPr="000952F0">
        <w:rPr>
          <w:rFonts w:ascii="宋体" w:eastAsia="宋体" w:hAnsi="宋体"/>
          <w:b/>
          <w:bCs/>
          <w:color w:val="FF0000"/>
          <w:szCs w:val="21"/>
        </w:rPr>
        <w:t>报请全国人民代表大会常务委员会解释或决定。</w:t>
      </w:r>
      <w:r w:rsidRPr="000952F0">
        <w:rPr>
          <w:rFonts w:ascii="宋体" w:eastAsia="宋体" w:hAnsi="宋体"/>
          <w:color w:val="000000"/>
          <w:szCs w:val="21"/>
        </w:rPr>
        <w:t>司法解释应当自公布之日起三十日内报全国人民代表大会常务委员会备案。</w:t>
      </w:r>
    </w:p>
    <w:p w14:paraId="0F532DE7" w14:textId="77777777" w:rsidR="00FD46A3" w:rsidRPr="000952F0" w:rsidRDefault="00000000">
      <w:pPr>
        <w:ind w:firstLineChars="200" w:firstLine="422"/>
        <w:rPr>
          <w:rFonts w:ascii="宋体" w:eastAsia="宋体" w:hAnsi="宋体" w:hint="eastAsia"/>
          <w:b/>
          <w:bCs/>
          <w:color w:val="FF0000"/>
          <w:szCs w:val="21"/>
        </w:rPr>
      </w:pPr>
      <w:r w:rsidRPr="000952F0">
        <w:rPr>
          <w:rFonts w:ascii="宋体" w:eastAsia="宋体" w:hAnsi="宋体" w:hint="eastAsia"/>
          <w:b/>
          <w:bCs/>
          <w:color w:val="FF0000"/>
          <w:szCs w:val="21"/>
        </w:rPr>
        <w:t>国军两高，省常其他。</w:t>
      </w:r>
    </w:p>
    <w:p w14:paraId="0514A407" w14:textId="1BBFB542"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24" w:name="_Toc27388"/>
      <w:r w:rsidRPr="000952F0">
        <w:rPr>
          <w:rFonts w:ascii="宋体" w:eastAsia="宋体" w:hAnsi="宋体" w:cs="等线" w:hint="eastAsia"/>
          <w:b/>
          <w:bCs/>
          <w:kern w:val="44"/>
          <w:szCs w:val="21"/>
        </w:rPr>
        <w:t>考点24  法律推理的种类</w:t>
      </w:r>
      <w:bookmarkEnd w:id="24"/>
    </w:p>
    <w:p w14:paraId="6B600678" w14:textId="77777777" w:rsidR="00AE0628" w:rsidRPr="000952F0" w:rsidRDefault="00AE0628" w:rsidP="00AE0628">
      <w:pPr>
        <w:ind w:firstLineChars="200" w:firstLine="420"/>
        <w:rPr>
          <w:rFonts w:ascii="宋体" w:eastAsia="宋体" w:hAnsi="宋体" w:cs="等线" w:hint="eastAsia"/>
          <w:szCs w:val="21"/>
        </w:rPr>
      </w:pPr>
      <w:bookmarkStart w:id="25" w:name="_Toc14990"/>
      <w:r w:rsidRPr="000952F0">
        <w:rPr>
          <w:rFonts w:ascii="宋体" w:eastAsia="宋体" w:hAnsi="宋体" w:cs="等线"/>
          <w:szCs w:val="21"/>
        </w:rPr>
        <w:t>1.演绎推理：三段论、涵摄（大陆法系），</w:t>
      </w:r>
      <w:r w:rsidRPr="000952F0">
        <w:rPr>
          <w:rFonts w:ascii="宋体" w:eastAsia="宋体" w:hAnsi="宋体" w:cs="等线"/>
          <w:b/>
          <w:bCs/>
          <w:color w:val="EE0000"/>
          <w:szCs w:val="21"/>
        </w:rPr>
        <w:t>一般到个别，</w:t>
      </w:r>
      <w:r w:rsidRPr="000952F0">
        <w:rPr>
          <w:rFonts w:ascii="宋体" w:eastAsia="宋体" w:hAnsi="宋体" w:cs="等线"/>
          <w:szCs w:val="21"/>
        </w:rPr>
        <w:t>运用制定法进行司法裁判</w:t>
      </w:r>
    </w:p>
    <w:p w14:paraId="5DE5230D" w14:textId="77777777" w:rsidR="00AE0628" w:rsidRPr="000952F0" w:rsidRDefault="00AE0628" w:rsidP="00AE0628">
      <w:pPr>
        <w:ind w:firstLineChars="200" w:firstLine="420"/>
        <w:rPr>
          <w:rFonts w:ascii="宋体" w:eastAsia="宋体" w:hAnsi="宋体" w:cs="等线" w:hint="eastAsia"/>
          <w:szCs w:val="21"/>
        </w:rPr>
      </w:pPr>
      <w:r w:rsidRPr="000952F0">
        <w:rPr>
          <w:rFonts w:ascii="宋体" w:eastAsia="宋体" w:hAnsi="宋体" w:cs="等线"/>
          <w:szCs w:val="21"/>
        </w:rPr>
        <w:t>2.归纳推理：</w:t>
      </w:r>
      <w:r w:rsidRPr="000952F0">
        <w:rPr>
          <w:rFonts w:ascii="宋体" w:eastAsia="宋体" w:hAnsi="宋体" w:cs="等线"/>
          <w:b/>
          <w:bCs/>
          <w:color w:val="EE0000"/>
          <w:szCs w:val="21"/>
        </w:rPr>
        <w:t>从一般到个别</w:t>
      </w:r>
      <w:r w:rsidRPr="000952F0">
        <w:rPr>
          <w:rFonts w:ascii="宋体" w:eastAsia="宋体" w:hAnsi="宋体" w:cs="等线"/>
          <w:szCs w:val="21"/>
        </w:rPr>
        <w:t>，英美法系国家对先例中的法律规则/原则进行总结</w:t>
      </w:r>
    </w:p>
    <w:p w14:paraId="3A7E947F" w14:textId="77777777" w:rsidR="00AE0628" w:rsidRPr="000952F0" w:rsidRDefault="00AE0628" w:rsidP="00AE0628">
      <w:pPr>
        <w:ind w:firstLineChars="200" w:firstLine="420"/>
        <w:rPr>
          <w:rFonts w:ascii="宋体" w:eastAsia="宋体" w:hAnsi="宋体" w:cs="等线" w:hint="eastAsia"/>
          <w:szCs w:val="21"/>
        </w:rPr>
      </w:pPr>
      <w:r w:rsidRPr="000952F0">
        <w:rPr>
          <w:rFonts w:ascii="宋体" w:eastAsia="宋体" w:hAnsi="宋体" w:cs="等线"/>
          <w:szCs w:val="21"/>
        </w:rPr>
        <w:t>3.类比推理：</w:t>
      </w:r>
      <w:r w:rsidRPr="000952F0">
        <w:rPr>
          <w:rFonts w:ascii="宋体" w:eastAsia="宋体" w:hAnsi="宋体" w:cs="等线"/>
          <w:b/>
          <w:bCs/>
          <w:color w:val="EE0000"/>
          <w:szCs w:val="21"/>
        </w:rPr>
        <w:t>个别到个别</w:t>
      </w:r>
      <w:r w:rsidRPr="000952F0">
        <w:rPr>
          <w:rFonts w:ascii="宋体" w:eastAsia="宋体" w:hAnsi="宋体" w:cs="等线"/>
          <w:szCs w:val="21"/>
        </w:rPr>
        <w:t>，国外运用先前判例进行裁判；我国根据“指导性案例”进行裁判</w:t>
      </w:r>
    </w:p>
    <w:p w14:paraId="25139FC2" w14:textId="77777777" w:rsidR="00AE0628" w:rsidRPr="000952F0" w:rsidRDefault="00AE0628" w:rsidP="00AE0628">
      <w:pPr>
        <w:ind w:firstLineChars="200" w:firstLine="420"/>
        <w:rPr>
          <w:rFonts w:ascii="宋体" w:eastAsia="宋体" w:hAnsi="宋体" w:cs="等线" w:hint="eastAsia"/>
          <w:szCs w:val="21"/>
        </w:rPr>
      </w:pPr>
      <w:r w:rsidRPr="000952F0">
        <w:rPr>
          <w:rFonts w:ascii="宋体" w:eastAsia="宋体" w:hAnsi="宋体" w:cs="等线"/>
          <w:szCs w:val="21"/>
        </w:rPr>
        <w:t>4.反向推理：从法律规范赋予某种事实情形以某个法律后果推出，这一后果不适用于法律规范未规定的其他事实情形</w:t>
      </w:r>
      <w:r w:rsidRPr="000952F0">
        <w:rPr>
          <w:rFonts w:ascii="宋体" w:eastAsia="宋体" w:hAnsi="宋体" w:cs="等线"/>
          <w:szCs w:val="21"/>
        </w:rPr>
        <w:tab/>
      </w:r>
    </w:p>
    <w:p w14:paraId="7CE4A439" w14:textId="77777777" w:rsidR="00AE0628" w:rsidRPr="000952F0" w:rsidRDefault="00AE0628" w:rsidP="00AE0628">
      <w:pPr>
        <w:ind w:firstLineChars="200" w:firstLine="420"/>
        <w:rPr>
          <w:rFonts w:ascii="宋体" w:eastAsia="宋体" w:hAnsi="宋体" w:cs="等线" w:hint="eastAsia"/>
          <w:szCs w:val="21"/>
        </w:rPr>
      </w:pPr>
      <w:r w:rsidRPr="000952F0">
        <w:rPr>
          <w:rFonts w:ascii="宋体" w:eastAsia="宋体" w:hAnsi="宋体" w:cs="等线"/>
          <w:szCs w:val="21"/>
        </w:rPr>
        <w:t>5.当然推理：</w:t>
      </w:r>
      <w:r w:rsidRPr="000952F0">
        <w:rPr>
          <w:rFonts w:ascii="宋体" w:eastAsia="宋体" w:hAnsi="宋体" w:cs="等线"/>
          <w:b/>
          <w:bCs/>
          <w:color w:val="EE0000"/>
          <w:szCs w:val="21"/>
        </w:rPr>
        <w:t>举轻以明重；举重以明轻</w:t>
      </w:r>
      <w:r w:rsidRPr="000952F0">
        <w:rPr>
          <w:rFonts w:ascii="宋体" w:eastAsia="宋体" w:hAnsi="宋体" w:cs="等线"/>
          <w:b/>
          <w:bCs/>
          <w:color w:val="EE0000"/>
          <w:szCs w:val="21"/>
        </w:rPr>
        <w:tab/>
      </w:r>
    </w:p>
    <w:p w14:paraId="29B80DC1" w14:textId="0E303290" w:rsidR="00AE0628" w:rsidRPr="000952F0" w:rsidRDefault="00AE0628" w:rsidP="00AE0628">
      <w:pPr>
        <w:ind w:firstLineChars="200" w:firstLine="420"/>
        <w:rPr>
          <w:rFonts w:ascii="宋体" w:eastAsia="宋体" w:hAnsi="宋体" w:cs="等线" w:hint="eastAsia"/>
          <w:szCs w:val="21"/>
        </w:rPr>
      </w:pPr>
      <w:r w:rsidRPr="000952F0">
        <w:rPr>
          <w:rFonts w:ascii="宋体" w:eastAsia="宋体" w:hAnsi="宋体" w:cs="等线"/>
          <w:szCs w:val="21"/>
        </w:rPr>
        <w:t>6.设证推理：经验推定</w:t>
      </w:r>
      <w:r w:rsidR="00C56A7E" w:rsidRPr="000952F0">
        <w:rPr>
          <w:rFonts w:ascii="宋体" w:eastAsia="宋体" w:hAnsi="宋体" w:cs="等线" w:hint="eastAsia"/>
          <w:szCs w:val="21"/>
        </w:rPr>
        <w:t>，</w:t>
      </w:r>
      <w:r w:rsidRPr="000952F0">
        <w:rPr>
          <w:rFonts w:ascii="宋体" w:eastAsia="宋体" w:hAnsi="宋体" w:cs="等线"/>
          <w:szCs w:val="21"/>
        </w:rPr>
        <w:t>推理依据来自经验法则；规范推定：推理依据来自法律规范本身</w:t>
      </w:r>
    </w:p>
    <w:p w14:paraId="437F4B08" w14:textId="24995755" w:rsidR="00FD46A3" w:rsidRPr="000952F0" w:rsidRDefault="00000000">
      <w:pPr>
        <w:keepNext/>
        <w:keepLines/>
        <w:spacing w:before="120" w:after="120" w:line="400" w:lineRule="exact"/>
        <w:outlineLvl w:val="0"/>
        <w:rPr>
          <w:rFonts w:ascii="宋体" w:eastAsia="宋体" w:hAnsi="宋体" w:cs="等线" w:hint="eastAsia"/>
          <w:b/>
          <w:bCs/>
          <w:color w:val="000000"/>
          <w:kern w:val="44"/>
          <w:szCs w:val="21"/>
        </w:rPr>
      </w:pPr>
      <w:r w:rsidRPr="000952F0">
        <w:rPr>
          <w:rFonts w:ascii="宋体" w:eastAsia="宋体" w:hAnsi="宋体" w:cs="等线" w:hint="eastAsia"/>
          <w:b/>
          <w:bCs/>
          <w:color w:val="000000"/>
          <w:kern w:val="44"/>
          <w:szCs w:val="21"/>
        </w:rPr>
        <w:lastRenderedPageBreak/>
        <w:t>记忆口诀：法律推理类型：演归类，当反设。</w:t>
      </w:r>
    </w:p>
    <w:p w14:paraId="056E5112" w14:textId="601DC5E1" w:rsidR="00FD46A3" w:rsidRPr="000952F0" w:rsidRDefault="00000000">
      <w:pPr>
        <w:keepNext/>
        <w:keepLines/>
        <w:spacing w:before="120" w:after="120" w:line="400" w:lineRule="exact"/>
        <w:jc w:val="center"/>
        <w:outlineLvl w:val="0"/>
        <w:rPr>
          <w:rFonts w:ascii="宋体" w:eastAsia="宋体" w:hAnsi="宋体" w:cs="等线" w:hint="eastAsia"/>
          <w:b/>
          <w:bCs/>
          <w:color w:val="000000"/>
          <w:kern w:val="44"/>
          <w:szCs w:val="21"/>
        </w:rPr>
      </w:pPr>
      <w:r w:rsidRPr="000952F0">
        <w:rPr>
          <w:rFonts w:ascii="宋体" w:eastAsia="宋体" w:hAnsi="宋体" w:cs="等线" w:hint="eastAsia"/>
          <w:b/>
          <w:bCs/>
          <w:color w:val="000000"/>
          <w:kern w:val="44"/>
          <w:szCs w:val="21"/>
        </w:rPr>
        <w:t>考点25  法律漏洞的填补</w:t>
      </w:r>
      <w:bookmarkEnd w:id="25"/>
    </w:p>
    <w:p w14:paraId="3862E766" w14:textId="77777777" w:rsidR="00C56A7E" w:rsidRPr="000952F0" w:rsidRDefault="00C56A7E" w:rsidP="00C56A7E">
      <w:pPr>
        <w:numPr>
          <w:ilvl w:val="0"/>
          <w:numId w:val="17"/>
        </w:numPr>
        <w:rPr>
          <w:rFonts w:ascii="宋体" w:eastAsia="宋体" w:hAnsi="宋体" w:cs="等线" w:hint="eastAsia"/>
          <w:b/>
          <w:color w:val="000000"/>
          <w:szCs w:val="21"/>
        </w:rPr>
      </w:pPr>
      <w:r w:rsidRPr="000952F0">
        <w:rPr>
          <w:rFonts w:ascii="宋体" w:eastAsia="宋体" w:hAnsi="宋体" w:cs="等线"/>
          <w:b/>
          <w:color w:val="000000"/>
          <w:szCs w:val="21"/>
        </w:rPr>
        <w:t>法律漏洞的分类</w:t>
      </w:r>
    </w:p>
    <w:p w14:paraId="4554026E" w14:textId="77777777" w:rsidR="00C56A7E" w:rsidRPr="000952F0" w:rsidRDefault="00C56A7E" w:rsidP="00C56A7E">
      <w:pPr>
        <w:ind w:firstLineChars="200" w:firstLine="422"/>
        <w:rPr>
          <w:rFonts w:ascii="宋体" w:eastAsia="宋体" w:hAnsi="宋体" w:cs="等线" w:hint="eastAsia"/>
          <w:b/>
          <w:color w:val="000000"/>
          <w:szCs w:val="21"/>
        </w:rPr>
      </w:pPr>
      <w:r w:rsidRPr="000952F0">
        <w:rPr>
          <w:rFonts w:ascii="宋体" w:eastAsia="宋体" w:hAnsi="宋体" w:cs="等线"/>
          <w:b/>
          <w:color w:val="000000"/>
          <w:szCs w:val="21"/>
        </w:rPr>
        <w:t>（一）全部漏洞和部分漏洞（</w:t>
      </w:r>
      <w:r w:rsidRPr="000952F0">
        <w:rPr>
          <w:rFonts w:ascii="宋体" w:eastAsia="宋体" w:hAnsi="宋体" w:cs="等线"/>
          <w:b/>
          <w:szCs w:val="21"/>
        </w:rPr>
        <w:t>法律对某个事项是否完全没有规定</w:t>
      </w:r>
      <w:r w:rsidRPr="000952F0">
        <w:rPr>
          <w:rFonts w:ascii="宋体" w:eastAsia="宋体" w:hAnsi="宋体" w:cs="等线"/>
          <w:b/>
          <w:color w:val="000000"/>
          <w:szCs w:val="21"/>
        </w:rPr>
        <w:t>）</w:t>
      </w:r>
    </w:p>
    <w:p w14:paraId="42EE0FA6" w14:textId="77777777" w:rsidR="00C56A7E" w:rsidRPr="000952F0" w:rsidRDefault="00C56A7E" w:rsidP="00C56A7E">
      <w:pPr>
        <w:ind w:firstLineChars="200" w:firstLine="420"/>
        <w:rPr>
          <w:rFonts w:ascii="宋体" w:eastAsia="宋体" w:hAnsi="宋体" w:cs="等线" w:hint="eastAsia"/>
          <w:bCs/>
          <w:color w:val="000000"/>
          <w:szCs w:val="21"/>
        </w:rPr>
      </w:pPr>
      <w:r w:rsidRPr="000952F0">
        <w:rPr>
          <w:rFonts w:ascii="宋体" w:eastAsia="宋体" w:hAnsi="宋体" w:cs="等线"/>
          <w:bCs/>
          <w:color w:val="000000"/>
          <w:szCs w:val="21"/>
        </w:rPr>
        <w:t>全部漏洞：属于“立法空白”；部分漏洞：法律进行了规范但并不完全</w:t>
      </w:r>
    </w:p>
    <w:p w14:paraId="41DB3D67" w14:textId="77777777" w:rsidR="00C56A7E" w:rsidRPr="000952F0" w:rsidRDefault="00C56A7E" w:rsidP="00C56A7E">
      <w:pPr>
        <w:ind w:firstLineChars="200" w:firstLine="422"/>
        <w:rPr>
          <w:rFonts w:ascii="宋体" w:eastAsia="宋体" w:hAnsi="宋体" w:cs="等线" w:hint="eastAsia"/>
          <w:b/>
          <w:color w:val="000000"/>
          <w:szCs w:val="21"/>
        </w:rPr>
      </w:pPr>
      <w:r w:rsidRPr="000952F0">
        <w:rPr>
          <w:rFonts w:ascii="宋体" w:eastAsia="宋体" w:hAnsi="宋体" w:cs="等线"/>
          <w:b/>
          <w:color w:val="000000"/>
          <w:szCs w:val="21"/>
        </w:rPr>
        <w:t>（二）明显漏洞和隐藏漏洞（</w:t>
      </w:r>
      <w:r w:rsidRPr="000952F0">
        <w:rPr>
          <w:rFonts w:ascii="宋体" w:eastAsia="宋体" w:hAnsi="宋体" w:cs="等线"/>
          <w:b/>
          <w:szCs w:val="21"/>
        </w:rPr>
        <w:t>漏洞的表现形态</w:t>
      </w:r>
      <w:r w:rsidRPr="000952F0">
        <w:rPr>
          <w:rFonts w:ascii="宋体" w:eastAsia="宋体" w:hAnsi="宋体" w:cs="等线"/>
          <w:b/>
          <w:color w:val="000000"/>
          <w:szCs w:val="21"/>
        </w:rPr>
        <w:t>）</w:t>
      </w:r>
    </w:p>
    <w:p w14:paraId="12CF7A0D" w14:textId="77777777" w:rsidR="00C56A7E" w:rsidRPr="000952F0" w:rsidRDefault="00C56A7E" w:rsidP="00C56A7E">
      <w:pPr>
        <w:ind w:firstLineChars="200" w:firstLine="422"/>
        <w:rPr>
          <w:rFonts w:ascii="宋体" w:eastAsia="宋体" w:hAnsi="宋体" w:cs="等线" w:hint="eastAsia"/>
          <w:b/>
          <w:color w:val="EE0000"/>
          <w:szCs w:val="21"/>
        </w:rPr>
      </w:pPr>
      <w:r w:rsidRPr="000952F0">
        <w:rPr>
          <w:rFonts w:ascii="宋体" w:eastAsia="宋体" w:hAnsi="宋体" w:cs="等线"/>
          <w:b/>
          <w:color w:val="EE0000"/>
          <w:szCs w:val="21"/>
        </w:rPr>
        <w:t>明显漏洞：法律应积极规定却没有规定；隐藏漏洞：法律对已进行的规定应设有例外却未设例外</w:t>
      </w:r>
    </w:p>
    <w:p w14:paraId="3C8A1233" w14:textId="77777777" w:rsidR="00C56A7E" w:rsidRPr="000952F0" w:rsidRDefault="00C56A7E" w:rsidP="00C56A7E">
      <w:pPr>
        <w:ind w:firstLineChars="200" w:firstLine="422"/>
        <w:rPr>
          <w:rFonts w:ascii="宋体" w:eastAsia="宋体" w:hAnsi="宋体" w:cs="等线" w:hint="eastAsia"/>
          <w:b/>
          <w:color w:val="000000"/>
          <w:szCs w:val="21"/>
        </w:rPr>
      </w:pPr>
      <w:r w:rsidRPr="000952F0">
        <w:rPr>
          <w:rFonts w:ascii="宋体" w:eastAsia="宋体" w:hAnsi="宋体" w:cs="等线"/>
          <w:b/>
          <w:color w:val="000000"/>
          <w:szCs w:val="21"/>
        </w:rPr>
        <w:t>（三）自始漏洞和嗣后漏洞（法律漏洞产生的时间）</w:t>
      </w:r>
    </w:p>
    <w:p w14:paraId="17E90153" w14:textId="77777777" w:rsidR="00C56A7E" w:rsidRPr="000952F0" w:rsidRDefault="00C56A7E" w:rsidP="00C56A7E">
      <w:pPr>
        <w:ind w:firstLineChars="200" w:firstLine="420"/>
        <w:rPr>
          <w:rFonts w:ascii="宋体" w:eastAsia="宋体" w:hAnsi="宋体" w:cs="等线" w:hint="eastAsia"/>
          <w:bCs/>
          <w:color w:val="000000"/>
          <w:szCs w:val="21"/>
        </w:rPr>
      </w:pPr>
      <w:r w:rsidRPr="000952F0">
        <w:rPr>
          <w:rFonts w:ascii="宋体" w:eastAsia="宋体" w:hAnsi="宋体" w:cs="等线"/>
          <w:bCs/>
          <w:color w:val="000000"/>
          <w:szCs w:val="21"/>
        </w:rPr>
        <w:t>自始漏洞分为，明知漏洞：立法者在立法时有意不做规定</w:t>
      </w:r>
      <w:r w:rsidRPr="000952F0">
        <w:rPr>
          <w:rFonts w:ascii="宋体" w:eastAsia="宋体" w:hAnsi="宋体" w:cs="等线"/>
          <w:b/>
          <w:color w:val="EE0000"/>
          <w:szCs w:val="21"/>
        </w:rPr>
        <w:t>（法律政策漏洞）</w:t>
      </w:r>
      <w:r w:rsidRPr="000952F0">
        <w:rPr>
          <w:rFonts w:ascii="宋体" w:eastAsia="宋体" w:hAnsi="宋体" w:cs="等线"/>
          <w:bCs/>
          <w:color w:val="000000"/>
          <w:szCs w:val="21"/>
        </w:rPr>
        <w:t>和不明知漏洞：立法者在立法时未意识到法律存在欠缺</w:t>
      </w:r>
    </w:p>
    <w:p w14:paraId="60E49BFA" w14:textId="77777777" w:rsidR="00C56A7E" w:rsidRPr="000952F0" w:rsidRDefault="00C56A7E" w:rsidP="00C56A7E">
      <w:pPr>
        <w:ind w:firstLineChars="200" w:firstLine="420"/>
        <w:rPr>
          <w:rFonts w:ascii="宋体" w:eastAsia="宋体" w:hAnsi="宋体" w:cs="等线" w:hint="eastAsia"/>
          <w:bCs/>
          <w:color w:val="000000"/>
          <w:szCs w:val="21"/>
        </w:rPr>
      </w:pPr>
      <w:r w:rsidRPr="000952F0">
        <w:rPr>
          <w:rFonts w:ascii="宋体" w:eastAsia="宋体" w:hAnsi="宋体" w:cs="等线"/>
          <w:bCs/>
          <w:color w:val="000000"/>
          <w:szCs w:val="21"/>
        </w:rPr>
        <w:t>嗣后漏洞：法律实施后，新情况新问题导致的法律漏洞</w:t>
      </w:r>
    </w:p>
    <w:p w14:paraId="3D40A2F5" w14:textId="77777777" w:rsidR="00C56A7E" w:rsidRPr="000952F0" w:rsidRDefault="00C56A7E" w:rsidP="00C56A7E">
      <w:pPr>
        <w:ind w:firstLineChars="200" w:firstLine="422"/>
        <w:rPr>
          <w:rFonts w:ascii="宋体" w:eastAsia="宋体" w:hAnsi="宋体" w:cs="等线" w:hint="eastAsia"/>
          <w:b/>
          <w:szCs w:val="21"/>
        </w:rPr>
      </w:pPr>
      <w:r w:rsidRPr="000952F0">
        <w:rPr>
          <w:rFonts w:ascii="宋体" w:eastAsia="宋体" w:hAnsi="宋体" w:cs="等线"/>
          <w:b/>
          <w:szCs w:val="21"/>
        </w:rPr>
        <w:t>二、法律漏洞的填补方法</w:t>
      </w:r>
    </w:p>
    <w:p w14:paraId="73B86260" w14:textId="77777777" w:rsidR="00C56A7E" w:rsidRPr="000952F0" w:rsidRDefault="00C56A7E" w:rsidP="00C56A7E">
      <w:pPr>
        <w:ind w:firstLine="420"/>
        <w:rPr>
          <w:rFonts w:ascii="宋体" w:eastAsia="宋体" w:hAnsi="宋体" w:cs="等线" w:hint="eastAsia"/>
          <w:b/>
          <w:szCs w:val="21"/>
        </w:rPr>
      </w:pPr>
      <w:r w:rsidRPr="000952F0">
        <w:rPr>
          <w:rFonts w:ascii="宋体" w:eastAsia="宋体" w:hAnsi="宋体" w:cs="等线"/>
          <w:b/>
          <w:szCs w:val="21"/>
        </w:rPr>
        <w:t>（一）填补明显漏洞的方法：目的论扩张</w:t>
      </w:r>
    </w:p>
    <w:p w14:paraId="03A2E0C2" w14:textId="77777777" w:rsidR="00C56A7E" w:rsidRPr="000952F0" w:rsidRDefault="00C56A7E" w:rsidP="00C56A7E">
      <w:pPr>
        <w:ind w:firstLine="420"/>
        <w:rPr>
          <w:rFonts w:ascii="宋体" w:eastAsia="宋体" w:hAnsi="宋体" w:cs="等线" w:hint="eastAsia"/>
          <w:szCs w:val="21"/>
        </w:rPr>
      </w:pPr>
      <w:r w:rsidRPr="000952F0">
        <w:rPr>
          <w:rFonts w:ascii="宋体" w:eastAsia="宋体" w:hAnsi="宋体" w:cs="等线"/>
          <w:szCs w:val="21"/>
        </w:rPr>
        <w:t>目的论扩张是</w:t>
      </w:r>
      <w:r w:rsidRPr="000952F0">
        <w:rPr>
          <w:rFonts w:ascii="宋体" w:eastAsia="宋体" w:hAnsi="宋体" w:cs="等线"/>
          <w:b/>
          <w:bCs/>
          <w:color w:val="FF0000"/>
          <w:szCs w:val="21"/>
        </w:rPr>
        <w:t>漏洞填补的方法</w:t>
      </w:r>
      <w:r w:rsidRPr="000952F0">
        <w:rPr>
          <w:rFonts w:ascii="宋体" w:eastAsia="宋体" w:hAnsi="宋体" w:cs="等线"/>
          <w:szCs w:val="21"/>
        </w:rPr>
        <w:t>， 扩张解释则是</w:t>
      </w:r>
      <w:r w:rsidRPr="000952F0">
        <w:rPr>
          <w:rFonts w:ascii="宋体" w:eastAsia="宋体" w:hAnsi="宋体" w:cs="等线"/>
          <w:b/>
          <w:bCs/>
          <w:color w:val="FF0000"/>
          <w:szCs w:val="21"/>
        </w:rPr>
        <w:t>文义解释的特殊情形</w:t>
      </w:r>
      <w:r w:rsidRPr="000952F0">
        <w:rPr>
          <w:rFonts w:ascii="宋体" w:eastAsia="宋体" w:hAnsi="宋体" w:cs="等线"/>
          <w:szCs w:val="21"/>
        </w:rPr>
        <w:t xml:space="preserve">。 </w:t>
      </w:r>
    </w:p>
    <w:p w14:paraId="1A952AE6" w14:textId="77777777" w:rsidR="00C56A7E" w:rsidRPr="000952F0" w:rsidRDefault="00C56A7E" w:rsidP="00C56A7E">
      <w:pPr>
        <w:ind w:firstLine="420"/>
        <w:rPr>
          <w:rFonts w:ascii="宋体" w:eastAsia="宋体" w:hAnsi="宋体" w:cs="等线" w:hint="eastAsia"/>
          <w:b/>
          <w:szCs w:val="21"/>
        </w:rPr>
      </w:pPr>
      <w:r w:rsidRPr="000952F0">
        <w:rPr>
          <w:rFonts w:ascii="宋体" w:eastAsia="宋体" w:hAnsi="宋体" w:cs="等线"/>
          <w:b/>
          <w:szCs w:val="21"/>
        </w:rPr>
        <w:t>（二）填补隐藏漏洞的方法：目的论限缩</w:t>
      </w:r>
    </w:p>
    <w:p w14:paraId="7F64FCB3" w14:textId="3D9793AB" w:rsidR="00FD46A3" w:rsidRPr="000952F0" w:rsidRDefault="00C56A7E" w:rsidP="00C56A7E">
      <w:pPr>
        <w:ind w:firstLineChars="200" w:firstLine="420"/>
        <w:rPr>
          <w:rFonts w:ascii="宋体" w:eastAsia="宋体" w:hAnsi="宋体" w:cs="Times New Roman" w:hint="eastAsia"/>
          <w:szCs w:val="21"/>
        </w:rPr>
      </w:pPr>
      <w:r w:rsidRPr="000952F0">
        <w:rPr>
          <w:rFonts w:ascii="宋体" w:eastAsia="宋体" w:hAnsi="宋体" w:cs="等线"/>
          <w:szCs w:val="21"/>
        </w:rPr>
        <w:t>目的论限缩是</w:t>
      </w:r>
      <w:r w:rsidRPr="000952F0">
        <w:rPr>
          <w:rFonts w:ascii="宋体" w:eastAsia="宋体" w:hAnsi="宋体" w:cs="等线"/>
          <w:b/>
          <w:bCs/>
          <w:color w:val="FF0000"/>
          <w:szCs w:val="21"/>
        </w:rPr>
        <w:t>漏洞填补的方法</w:t>
      </w:r>
      <w:r w:rsidRPr="000952F0">
        <w:rPr>
          <w:rFonts w:ascii="宋体" w:eastAsia="宋体" w:hAnsi="宋体" w:cs="等线"/>
          <w:szCs w:val="21"/>
        </w:rPr>
        <w:t>， 限缩解释则是</w:t>
      </w:r>
      <w:r w:rsidRPr="000952F0">
        <w:rPr>
          <w:rFonts w:ascii="宋体" w:eastAsia="宋体" w:hAnsi="宋体" w:cs="等线"/>
          <w:b/>
          <w:bCs/>
          <w:color w:val="FF0000"/>
          <w:szCs w:val="21"/>
        </w:rPr>
        <w:t>文义解释的特殊情形</w:t>
      </w:r>
      <w:r w:rsidRPr="000952F0">
        <w:rPr>
          <w:rFonts w:ascii="宋体" w:eastAsia="宋体" w:hAnsi="宋体" w:cs="等线"/>
          <w:szCs w:val="21"/>
        </w:rPr>
        <w:t>。</w:t>
      </w:r>
      <w:r w:rsidRPr="000952F0">
        <w:rPr>
          <w:rFonts w:ascii="宋体" w:eastAsia="宋体" w:hAnsi="宋体" w:cs="等线" w:hint="eastAsia"/>
          <w:szCs w:val="21"/>
        </w:rPr>
        <w:t xml:space="preserve"> </w:t>
      </w:r>
    </w:p>
    <w:p w14:paraId="603F67CF" w14:textId="7B08DB7D"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26" w:name="_Toc32509"/>
      <w:r w:rsidRPr="000952F0">
        <w:rPr>
          <w:rFonts w:ascii="宋体" w:eastAsia="宋体" w:hAnsi="宋体" w:cs="等线" w:hint="eastAsia"/>
          <w:b/>
          <w:bCs/>
          <w:kern w:val="44"/>
          <w:szCs w:val="21"/>
        </w:rPr>
        <w:t>考点26 法产生的一般规律</w:t>
      </w:r>
      <w:bookmarkEnd w:id="26"/>
    </w:p>
    <w:p w14:paraId="3769AD9D" w14:textId="2E6757FA" w:rsidR="00FD46A3" w:rsidRPr="000952F0" w:rsidRDefault="00000000" w:rsidP="00C56A7E">
      <w:pPr>
        <w:spacing w:line="400" w:lineRule="exact"/>
        <w:ind w:firstLine="420"/>
        <w:rPr>
          <w:rFonts w:ascii="宋体" w:eastAsia="宋体" w:hAnsi="宋体" w:hint="eastAsia"/>
          <w:b/>
          <w:bCs/>
          <w:szCs w:val="21"/>
        </w:rPr>
      </w:pPr>
      <w:r w:rsidRPr="000952F0">
        <w:rPr>
          <w:rFonts w:ascii="宋体" w:eastAsia="宋体" w:hAnsi="宋体" w:hint="eastAsia"/>
          <w:b/>
          <w:bCs/>
          <w:szCs w:val="21"/>
        </w:rPr>
        <w:t>1</w:t>
      </w:r>
      <w:r w:rsidRPr="000952F0">
        <w:rPr>
          <w:rFonts w:ascii="宋体" w:eastAsia="宋体" w:hAnsi="宋体"/>
          <w:b/>
          <w:bCs/>
          <w:szCs w:val="21"/>
        </w:rPr>
        <w:t>.</w:t>
      </w:r>
      <w:r w:rsidR="00C56A7E" w:rsidRPr="000952F0">
        <w:rPr>
          <w:rFonts w:ascii="宋体" w:eastAsia="宋体" w:hAnsi="宋体" w:hint="eastAsia"/>
          <w:b/>
          <w:bCs/>
          <w:szCs w:val="21"/>
        </w:rPr>
        <w:t xml:space="preserve"> </w:t>
      </w:r>
      <w:r w:rsidRPr="000952F0">
        <w:rPr>
          <w:rFonts w:ascii="宋体" w:eastAsia="宋体" w:hAnsi="宋体" w:hint="eastAsia"/>
          <w:szCs w:val="21"/>
        </w:rPr>
        <w:t>从调整机制上看，法的产生经历了从个别调整到规范性调整、一般规范性调整到法的调整的发展过程。</w:t>
      </w:r>
    </w:p>
    <w:p w14:paraId="78DE0675" w14:textId="63C93E40" w:rsidR="00FD46A3" w:rsidRPr="000952F0" w:rsidRDefault="00000000" w:rsidP="00C56A7E">
      <w:pPr>
        <w:spacing w:line="400" w:lineRule="exact"/>
        <w:ind w:firstLine="420"/>
        <w:rPr>
          <w:rFonts w:ascii="宋体" w:eastAsia="宋体" w:hAnsi="宋体" w:hint="eastAsia"/>
          <w:szCs w:val="21"/>
        </w:rPr>
      </w:pPr>
      <w:r w:rsidRPr="000952F0">
        <w:rPr>
          <w:rFonts w:ascii="宋体" w:eastAsia="宋体" w:hAnsi="宋体" w:hint="eastAsia"/>
          <w:b/>
          <w:bCs/>
          <w:szCs w:val="21"/>
        </w:rPr>
        <w:t>2</w:t>
      </w:r>
      <w:r w:rsidRPr="000952F0">
        <w:rPr>
          <w:rFonts w:ascii="宋体" w:eastAsia="宋体" w:hAnsi="宋体"/>
          <w:b/>
          <w:bCs/>
          <w:szCs w:val="21"/>
        </w:rPr>
        <w:t>.</w:t>
      </w:r>
      <w:r w:rsidRPr="000952F0">
        <w:rPr>
          <w:rFonts w:ascii="宋体" w:eastAsia="宋体" w:hAnsi="宋体" w:hint="eastAsia"/>
          <w:szCs w:val="21"/>
        </w:rPr>
        <w:t>法的产生经历了从习惯到习惯法，再由习惯法到制定法的发展过程。</w:t>
      </w:r>
    </w:p>
    <w:p w14:paraId="78AA9F07" w14:textId="77777777" w:rsidR="00FD46A3" w:rsidRPr="000952F0" w:rsidRDefault="00000000">
      <w:pPr>
        <w:spacing w:line="400" w:lineRule="exact"/>
        <w:ind w:firstLineChars="202" w:firstLine="426"/>
        <w:rPr>
          <w:rFonts w:ascii="宋体" w:eastAsia="宋体" w:hAnsi="宋体" w:hint="eastAsia"/>
          <w:b/>
          <w:bCs/>
          <w:color w:val="FF0000"/>
          <w:szCs w:val="21"/>
        </w:rPr>
      </w:pPr>
      <w:r w:rsidRPr="000952F0">
        <w:rPr>
          <w:rFonts w:ascii="宋体" w:eastAsia="宋体" w:hAnsi="宋体" w:hint="eastAsia"/>
          <w:b/>
          <w:bCs/>
          <w:color w:val="FF0000"/>
          <w:szCs w:val="21"/>
        </w:rPr>
        <w:t>习惯法和习惯最大的区别在于，习惯法具有法律的效力。成文法与习惯法的主要区别在于，它不仅具有文字的表现形式，而且是被国家机关认可并具有法律效力。</w:t>
      </w:r>
    </w:p>
    <w:p w14:paraId="44A3B85E" w14:textId="77777777" w:rsidR="00FD46A3" w:rsidRPr="000952F0" w:rsidRDefault="00000000">
      <w:pPr>
        <w:spacing w:line="400" w:lineRule="exact"/>
        <w:ind w:firstLineChars="202" w:firstLine="426"/>
        <w:rPr>
          <w:rFonts w:ascii="宋体" w:eastAsia="宋体" w:hAnsi="宋体" w:hint="eastAsia"/>
          <w:b/>
          <w:bCs/>
          <w:szCs w:val="21"/>
        </w:rPr>
      </w:pPr>
      <w:r w:rsidRPr="000952F0">
        <w:rPr>
          <w:rFonts w:ascii="宋体" w:eastAsia="宋体" w:hAnsi="宋体" w:hint="eastAsia"/>
          <w:b/>
          <w:bCs/>
          <w:szCs w:val="21"/>
        </w:rPr>
        <w:t>3</w:t>
      </w:r>
      <w:r w:rsidRPr="000952F0">
        <w:rPr>
          <w:rFonts w:ascii="宋体" w:eastAsia="宋体" w:hAnsi="宋体"/>
          <w:b/>
          <w:bCs/>
          <w:szCs w:val="21"/>
        </w:rPr>
        <w:t>.</w:t>
      </w:r>
      <w:r w:rsidRPr="000952F0">
        <w:rPr>
          <w:rFonts w:ascii="宋体" w:eastAsia="宋体" w:hAnsi="宋体" w:hint="eastAsia"/>
          <w:b/>
          <w:bCs/>
          <w:szCs w:val="21"/>
        </w:rPr>
        <w:t xml:space="preserve"> 法律、道德、宗教等行为规范由浑然一体逐渐分化为各自相对独立的规范系统</w:t>
      </w:r>
    </w:p>
    <w:p w14:paraId="57E4CC7B" w14:textId="0B24B1BC"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bookmarkStart w:id="27" w:name="_Toc11589"/>
      <w:r w:rsidRPr="000952F0">
        <w:rPr>
          <w:rFonts w:ascii="宋体" w:eastAsia="宋体" w:hAnsi="宋体" w:cs="等线" w:hint="eastAsia"/>
          <w:b/>
          <w:bCs/>
          <w:kern w:val="44"/>
          <w:szCs w:val="21"/>
        </w:rPr>
        <w:t>考点27  法的传统与法律文化</w:t>
      </w:r>
      <w:bookmarkEnd w:id="27"/>
    </w:p>
    <w:p w14:paraId="12BBC4C5" w14:textId="77777777" w:rsidR="00C56A7E" w:rsidRPr="000952F0" w:rsidRDefault="00C56A7E" w:rsidP="00C56A7E">
      <w:pPr>
        <w:numPr>
          <w:ilvl w:val="0"/>
          <w:numId w:val="18"/>
        </w:numPr>
        <w:rPr>
          <w:rFonts w:ascii="宋体" w:eastAsia="宋体" w:hAnsi="宋体" w:cs="仿宋" w:hint="eastAsia"/>
          <w:b/>
          <w:bCs/>
          <w:szCs w:val="21"/>
        </w:rPr>
      </w:pPr>
      <w:bookmarkStart w:id="28" w:name="_Toc5402"/>
      <w:r w:rsidRPr="000952F0">
        <w:rPr>
          <w:rFonts w:ascii="宋体" w:eastAsia="宋体" w:hAnsi="宋体" w:cs="仿宋"/>
          <w:b/>
          <w:bCs/>
          <w:szCs w:val="21"/>
        </w:rPr>
        <w:t>法的传统</w:t>
      </w:r>
    </w:p>
    <w:p w14:paraId="487875BC" w14:textId="77777777" w:rsidR="00C56A7E" w:rsidRPr="000952F0" w:rsidRDefault="00C56A7E" w:rsidP="00C56A7E">
      <w:pPr>
        <w:ind w:firstLineChars="200" w:firstLine="420"/>
        <w:rPr>
          <w:rFonts w:ascii="宋体" w:eastAsia="宋体" w:hAnsi="宋体" w:cs="仿宋" w:hint="eastAsia"/>
          <w:szCs w:val="21"/>
        </w:rPr>
      </w:pPr>
      <w:r w:rsidRPr="000952F0">
        <w:rPr>
          <w:rFonts w:ascii="宋体" w:eastAsia="宋体" w:hAnsi="宋体" w:cs="仿宋"/>
          <w:szCs w:val="21"/>
        </w:rPr>
        <w:t>法律意识分为法律心理（初级阶段、对法律现象的感性认识）和法律思想（高级阶段、对法律现象的理性认识）</w:t>
      </w:r>
    </w:p>
    <w:p w14:paraId="504981AA" w14:textId="77777777" w:rsidR="00C56A7E" w:rsidRPr="000952F0" w:rsidRDefault="00C56A7E" w:rsidP="00C56A7E">
      <w:pPr>
        <w:ind w:firstLine="420"/>
        <w:rPr>
          <w:rFonts w:ascii="宋体" w:eastAsia="宋体" w:hAnsi="宋体" w:cs="等线" w:hint="eastAsia"/>
          <w:b/>
          <w:bCs/>
          <w:szCs w:val="21"/>
        </w:rPr>
      </w:pPr>
      <w:r w:rsidRPr="000952F0">
        <w:rPr>
          <w:rFonts w:ascii="宋体" w:eastAsia="宋体" w:hAnsi="宋体" w:cs="等线"/>
          <w:b/>
          <w:bCs/>
          <w:szCs w:val="21"/>
        </w:rPr>
        <w:t>二、法的继承与法的移植</w:t>
      </w:r>
    </w:p>
    <w:p w14:paraId="2F0044D4" w14:textId="77777777" w:rsidR="00C56A7E" w:rsidRPr="000952F0" w:rsidRDefault="00C56A7E" w:rsidP="00C56A7E">
      <w:pPr>
        <w:rPr>
          <w:rFonts w:ascii="宋体" w:eastAsia="宋体" w:hAnsi="宋体" w:cs="等线" w:hint="eastAsia"/>
          <w:color w:val="FF0000"/>
          <w:szCs w:val="21"/>
        </w:rPr>
      </w:pPr>
      <w:r w:rsidRPr="000952F0">
        <w:rPr>
          <w:rFonts w:ascii="宋体" w:eastAsia="宋体" w:hAnsi="宋体" w:cs="等线"/>
          <w:b/>
          <w:bCs/>
          <w:szCs w:val="21"/>
        </w:rPr>
        <w:t xml:space="preserve">    （一）法的继承</w:t>
      </w:r>
      <w:r w:rsidRPr="000952F0">
        <w:rPr>
          <w:rFonts w:ascii="宋体" w:eastAsia="宋体" w:hAnsi="宋体" w:cs="等线"/>
          <w:b/>
          <w:bCs/>
          <w:color w:val="FF0000"/>
          <w:szCs w:val="21"/>
        </w:rPr>
        <w:t>（时间维度）</w:t>
      </w:r>
    </w:p>
    <w:p w14:paraId="385D4C56" w14:textId="77777777" w:rsidR="00C56A7E" w:rsidRPr="000952F0" w:rsidRDefault="00C56A7E" w:rsidP="00C56A7E">
      <w:pPr>
        <w:ind w:firstLine="420"/>
        <w:rPr>
          <w:rFonts w:ascii="宋体" w:eastAsia="宋体" w:hAnsi="宋体" w:hint="eastAsia"/>
          <w:szCs w:val="21"/>
        </w:rPr>
      </w:pPr>
      <w:r w:rsidRPr="000952F0">
        <w:rPr>
          <w:rFonts w:ascii="宋体" w:eastAsia="宋体" w:hAnsi="宋体"/>
          <w:szCs w:val="21"/>
        </w:rPr>
        <w:t>一般表现为旧法对新法的影响和新法对旧法的继受。法的继承体现的是</w:t>
      </w:r>
      <w:r w:rsidRPr="000952F0">
        <w:rPr>
          <w:rFonts w:ascii="宋体" w:eastAsia="宋体" w:hAnsi="宋体"/>
          <w:b/>
          <w:bCs/>
          <w:color w:val="FF0000"/>
          <w:szCs w:val="21"/>
        </w:rPr>
        <w:t>时间上的先后关系</w:t>
      </w:r>
      <w:r w:rsidRPr="000952F0">
        <w:rPr>
          <w:rFonts w:ascii="宋体" w:eastAsia="宋体" w:hAnsi="宋体"/>
          <w:szCs w:val="21"/>
        </w:rPr>
        <w:t>。</w:t>
      </w:r>
    </w:p>
    <w:p w14:paraId="6E46587B" w14:textId="77777777" w:rsidR="00C56A7E" w:rsidRPr="000952F0" w:rsidRDefault="00C56A7E" w:rsidP="00C56A7E">
      <w:pPr>
        <w:rPr>
          <w:rFonts w:ascii="宋体" w:eastAsia="宋体" w:hAnsi="宋体" w:hint="eastAsia"/>
          <w:b/>
          <w:bCs/>
          <w:szCs w:val="21"/>
        </w:rPr>
      </w:pPr>
      <w:r w:rsidRPr="000952F0">
        <w:rPr>
          <w:rFonts w:ascii="宋体" w:eastAsia="宋体" w:hAnsi="宋体"/>
          <w:szCs w:val="21"/>
        </w:rPr>
        <w:t xml:space="preserve">    </w:t>
      </w:r>
      <w:r w:rsidRPr="000952F0">
        <w:rPr>
          <w:rFonts w:ascii="宋体" w:eastAsia="宋体" w:hAnsi="宋体"/>
          <w:b/>
          <w:bCs/>
          <w:szCs w:val="21"/>
        </w:rPr>
        <w:t>（二）法的移植</w:t>
      </w:r>
      <w:r w:rsidRPr="000952F0">
        <w:rPr>
          <w:rFonts w:ascii="宋体" w:eastAsia="宋体" w:hAnsi="宋体"/>
          <w:b/>
          <w:bCs/>
          <w:color w:val="FF0000"/>
          <w:szCs w:val="21"/>
        </w:rPr>
        <w:t>（空间维度）</w:t>
      </w:r>
    </w:p>
    <w:p w14:paraId="75F5B151" w14:textId="18D1895B" w:rsidR="00C56A7E" w:rsidRPr="000952F0" w:rsidRDefault="00C56A7E" w:rsidP="00C56A7E">
      <w:pPr>
        <w:ind w:firstLine="420"/>
        <w:rPr>
          <w:rFonts w:ascii="宋体" w:eastAsia="宋体" w:hAnsi="宋体" w:hint="eastAsia"/>
          <w:szCs w:val="21"/>
        </w:rPr>
      </w:pPr>
      <w:r w:rsidRPr="000952F0">
        <w:rPr>
          <w:rFonts w:ascii="宋体" w:eastAsia="宋体" w:hAnsi="宋体"/>
          <w:szCs w:val="21"/>
        </w:rPr>
        <w:t>移植的对象</w:t>
      </w:r>
      <w:r w:rsidRPr="000952F0">
        <w:rPr>
          <w:rFonts w:ascii="宋体" w:eastAsia="宋体" w:hAnsi="宋体"/>
          <w:b/>
          <w:bCs/>
          <w:color w:val="FF0000"/>
          <w:szCs w:val="21"/>
        </w:rPr>
        <w:t>不仅包括外国的法律（制定法和习惯法），也包括国际法和国际惯例。</w:t>
      </w:r>
    </w:p>
    <w:p w14:paraId="4991F1EF" w14:textId="398F2BB8"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r w:rsidRPr="000952F0">
        <w:rPr>
          <w:rFonts w:ascii="宋体" w:eastAsia="宋体" w:hAnsi="宋体" w:cs="等线" w:hint="eastAsia"/>
          <w:b/>
          <w:bCs/>
          <w:kern w:val="44"/>
          <w:szCs w:val="21"/>
        </w:rPr>
        <w:t>考点28  法的现代化</w:t>
      </w:r>
      <w:bookmarkEnd w:id="28"/>
    </w:p>
    <w:p w14:paraId="2389AB8C" w14:textId="77777777" w:rsidR="00C56A7E" w:rsidRPr="000952F0" w:rsidRDefault="00C56A7E" w:rsidP="00C56A7E">
      <w:pPr>
        <w:numPr>
          <w:ilvl w:val="0"/>
          <w:numId w:val="19"/>
        </w:numPr>
        <w:rPr>
          <w:rFonts w:ascii="宋体" w:eastAsia="宋体" w:hAnsi="宋体" w:hint="eastAsia"/>
          <w:b/>
          <w:bCs/>
          <w:szCs w:val="21"/>
        </w:rPr>
      </w:pPr>
      <w:bookmarkStart w:id="29" w:name="_Toc15553"/>
      <w:r w:rsidRPr="000952F0">
        <w:rPr>
          <w:rFonts w:ascii="宋体" w:eastAsia="宋体" w:hAnsi="宋体"/>
          <w:b/>
          <w:bCs/>
          <w:szCs w:val="21"/>
        </w:rPr>
        <w:t>法的现代化类型</w:t>
      </w:r>
    </w:p>
    <w:p w14:paraId="7386DC05" w14:textId="77777777" w:rsidR="00C56A7E" w:rsidRPr="000952F0" w:rsidRDefault="00C56A7E" w:rsidP="00C56A7E">
      <w:pPr>
        <w:ind w:firstLineChars="200" w:firstLine="422"/>
        <w:rPr>
          <w:rFonts w:ascii="宋体" w:eastAsia="宋体" w:hAnsi="宋体" w:hint="eastAsia"/>
          <w:b/>
          <w:bCs/>
          <w:szCs w:val="21"/>
        </w:rPr>
      </w:pPr>
      <w:r w:rsidRPr="000952F0">
        <w:rPr>
          <w:rFonts w:ascii="宋体" w:eastAsia="宋体" w:hAnsi="宋体"/>
          <w:b/>
          <w:bCs/>
          <w:szCs w:val="21"/>
        </w:rPr>
        <w:t>1.内发型：</w:t>
      </w:r>
      <w:r w:rsidRPr="000952F0">
        <w:rPr>
          <w:rFonts w:ascii="宋体" w:eastAsia="宋体" w:hAnsi="宋体"/>
          <w:szCs w:val="21"/>
        </w:rPr>
        <w:t>社会自身力量产生的法的内部创新；自发的；自下而上的法律演进（吸纳本土习惯、风俗）；</w:t>
      </w:r>
      <w:r w:rsidRPr="000952F0">
        <w:rPr>
          <w:rFonts w:ascii="宋体" w:eastAsia="宋体" w:hAnsi="宋体"/>
          <w:b/>
          <w:bCs/>
          <w:color w:val="EE0000"/>
          <w:szCs w:val="21"/>
        </w:rPr>
        <w:t>自发性、独立性、平稳性</w:t>
      </w:r>
    </w:p>
    <w:p w14:paraId="17B39492" w14:textId="77777777" w:rsidR="00C56A7E" w:rsidRPr="000952F0" w:rsidRDefault="00C56A7E" w:rsidP="00C56A7E">
      <w:pPr>
        <w:ind w:firstLineChars="200" w:firstLine="422"/>
        <w:rPr>
          <w:rFonts w:ascii="宋体" w:eastAsia="宋体" w:hAnsi="宋体" w:hint="eastAsia"/>
          <w:b/>
          <w:bCs/>
          <w:szCs w:val="21"/>
        </w:rPr>
      </w:pPr>
      <w:r w:rsidRPr="000952F0">
        <w:rPr>
          <w:rFonts w:ascii="宋体" w:eastAsia="宋体" w:hAnsi="宋体"/>
          <w:b/>
          <w:bCs/>
          <w:szCs w:val="21"/>
        </w:rPr>
        <w:lastRenderedPageBreak/>
        <w:t>2.外源型：</w:t>
      </w:r>
      <w:r w:rsidRPr="000952F0">
        <w:rPr>
          <w:rFonts w:ascii="宋体" w:eastAsia="宋体" w:hAnsi="宋体"/>
          <w:szCs w:val="21"/>
        </w:rPr>
        <w:t>外部环境影响下法的变革；被动的；自上而下的法律移植（与本土习惯、风俗产生冲突）；</w:t>
      </w:r>
      <w:r w:rsidRPr="000952F0">
        <w:rPr>
          <w:rFonts w:ascii="宋体" w:eastAsia="宋体" w:hAnsi="宋体"/>
          <w:b/>
          <w:bCs/>
          <w:color w:val="EE0000"/>
          <w:szCs w:val="21"/>
        </w:rPr>
        <w:t>被动性、依附性、反复性</w:t>
      </w:r>
    </w:p>
    <w:p w14:paraId="5F57561E" w14:textId="77777777" w:rsidR="00C56A7E" w:rsidRPr="000952F0" w:rsidRDefault="00C56A7E" w:rsidP="00C56A7E">
      <w:pPr>
        <w:rPr>
          <w:rFonts w:ascii="宋体" w:eastAsia="宋体" w:hAnsi="宋体" w:hint="eastAsia"/>
          <w:b/>
          <w:bCs/>
          <w:szCs w:val="21"/>
        </w:rPr>
      </w:pPr>
      <w:r w:rsidRPr="000952F0">
        <w:rPr>
          <w:rFonts w:ascii="宋体" w:eastAsia="宋体" w:hAnsi="宋体"/>
          <w:szCs w:val="21"/>
        </w:rPr>
        <w:t xml:space="preserve">    </w:t>
      </w:r>
      <w:r w:rsidRPr="000952F0">
        <w:rPr>
          <w:rFonts w:ascii="宋体" w:eastAsia="宋体" w:hAnsi="宋体"/>
          <w:b/>
          <w:bCs/>
          <w:szCs w:val="21"/>
        </w:rPr>
        <w:t>二、当代中国法的现代化的历史进程与特点</w:t>
      </w:r>
    </w:p>
    <w:p w14:paraId="348F95C4" w14:textId="77777777" w:rsidR="00C56A7E" w:rsidRPr="000952F0" w:rsidRDefault="00C56A7E" w:rsidP="00C56A7E">
      <w:pPr>
        <w:ind w:firstLineChars="200" w:firstLine="420"/>
        <w:rPr>
          <w:rFonts w:ascii="宋体" w:eastAsia="宋体" w:hAnsi="宋体" w:hint="eastAsia"/>
          <w:szCs w:val="21"/>
        </w:rPr>
      </w:pPr>
      <w:r w:rsidRPr="000952F0">
        <w:rPr>
          <w:rFonts w:ascii="宋体" w:eastAsia="宋体" w:hAnsi="宋体"/>
          <w:szCs w:val="21"/>
        </w:rPr>
        <w:t>1.从被动接受到主动选择</w:t>
      </w:r>
    </w:p>
    <w:p w14:paraId="03714404" w14:textId="77777777" w:rsidR="00C56A7E" w:rsidRPr="000952F0" w:rsidRDefault="00C56A7E" w:rsidP="00C56A7E">
      <w:pPr>
        <w:ind w:firstLineChars="200" w:firstLine="420"/>
        <w:rPr>
          <w:rFonts w:ascii="宋体" w:eastAsia="宋体" w:hAnsi="宋体" w:hint="eastAsia"/>
          <w:szCs w:val="21"/>
        </w:rPr>
      </w:pPr>
      <w:r w:rsidRPr="000952F0">
        <w:rPr>
          <w:rFonts w:ascii="宋体" w:eastAsia="宋体" w:hAnsi="宋体"/>
          <w:szCs w:val="21"/>
        </w:rPr>
        <w:t>2.从模仿大陆法系到建立中国特色的社会主义法律制度</w:t>
      </w:r>
    </w:p>
    <w:p w14:paraId="2B4B0FB1" w14:textId="77777777" w:rsidR="00C56A7E" w:rsidRPr="000952F0" w:rsidRDefault="00C56A7E" w:rsidP="00C56A7E">
      <w:pPr>
        <w:ind w:firstLineChars="200" w:firstLine="420"/>
        <w:rPr>
          <w:rFonts w:ascii="宋体" w:eastAsia="宋体" w:hAnsi="宋体" w:hint="eastAsia"/>
          <w:szCs w:val="21"/>
        </w:rPr>
      </w:pPr>
      <w:r w:rsidRPr="000952F0">
        <w:rPr>
          <w:rFonts w:ascii="宋体" w:eastAsia="宋体" w:hAnsi="宋体"/>
          <w:szCs w:val="21"/>
        </w:rPr>
        <w:t>3.法的现代化的启动形式是立法主导型</w:t>
      </w:r>
    </w:p>
    <w:p w14:paraId="79A5C2A7" w14:textId="77777777" w:rsidR="00C56A7E" w:rsidRPr="000952F0" w:rsidRDefault="00C56A7E" w:rsidP="00C56A7E">
      <w:pPr>
        <w:ind w:firstLineChars="200" w:firstLine="420"/>
        <w:rPr>
          <w:rFonts w:ascii="宋体" w:eastAsia="宋体" w:hAnsi="宋体" w:hint="eastAsia"/>
          <w:szCs w:val="21"/>
        </w:rPr>
      </w:pPr>
      <w:r w:rsidRPr="000952F0">
        <w:rPr>
          <w:rFonts w:ascii="宋体" w:eastAsia="宋体" w:hAnsi="宋体"/>
          <w:szCs w:val="21"/>
        </w:rPr>
        <w:t>4.法律制度变革在前，法律观念更新在后</w:t>
      </w:r>
    </w:p>
    <w:p w14:paraId="18426DAF" w14:textId="448D0C82" w:rsidR="00FD46A3" w:rsidRPr="000952F0" w:rsidRDefault="00000000">
      <w:pPr>
        <w:keepNext/>
        <w:keepLines/>
        <w:spacing w:before="120" w:after="120" w:line="400" w:lineRule="exact"/>
        <w:jc w:val="center"/>
        <w:outlineLvl w:val="0"/>
        <w:rPr>
          <w:rFonts w:ascii="宋体" w:eastAsia="宋体" w:hAnsi="宋体" w:cs="等线" w:hint="eastAsia"/>
          <w:b/>
          <w:bCs/>
          <w:kern w:val="44"/>
          <w:szCs w:val="21"/>
        </w:rPr>
      </w:pPr>
      <w:r w:rsidRPr="000952F0">
        <w:rPr>
          <w:rFonts w:ascii="宋体" w:eastAsia="宋体" w:hAnsi="宋体" w:cs="等线" w:hint="eastAsia"/>
          <w:b/>
          <w:bCs/>
          <w:kern w:val="44"/>
          <w:szCs w:val="21"/>
        </w:rPr>
        <w:t>考点29  法与道德</w:t>
      </w:r>
      <w:bookmarkEnd w:id="29"/>
    </w:p>
    <w:p w14:paraId="599E3A44" w14:textId="77777777" w:rsidR="00C56A7E" w:rsidRPr="000952F0" w:rsidRDefault="00C56A7E" w:rsidP="00C56A7E">
      <w:pPr>
        <w:ind w:firstLineChars="200" w:firstLine="422"/>
        <w:outlineLvl w:val="0"/>
        <w:rPr>
          <w:rFonts w:ascii="宋体" w:eastAsia="宋体" w:hAnsi="宋体" w:cs="等线" w:hint="eastAsia"/>
          <w:b/>
          <w:szCs w:val="21"/>
        </w:rPr>
      </w:pPr>
      <w:r w:rsidRPr="000952F0">
        <w:rPr>
          <w:rFonts w:ascii="宋体" w:eastAsia="宋体" w:hAnsi="宋体" w:cs="等线"/>
          <w:b/>
          <w:szCs w:val="21"/>
        </w:rPr>
        <w:t>一、法与道德的联系</w:t>
      </w:r>
    </w:p>
    <w:p w14:paraId="262E2EAD" w14:textId="7225A8D2" w:rsidR="00C56A7E" w:rsidRPr="000952F0" w:rsidRDefault="00C56A7E" w:rsidP="00C56A7E">
      <w:pPr>
        <w:ind w:firstLineChars="200" w:firstLine="422"/>
        <w:rPr>
          <w:rFonts w:ascii="宋体" w:eastAsia="宋体" w:hAnsi="宋体" w:cs="等线" w:hint="eastAsia"/>
          <w:b/>
          <w:bCs/>
          <w:szCs w:val="21"/>
        </w:rPr>
      </w:pPr>
      <w:r w:rsidRPr="000952F0">
        <w:rPr>
          <w:rFonts w:ascii="宋体" w:eastAsia="宋体" w:hAnsi="宋体" w:cs="等线"/>
          <w:b/>
          <w:bCs/>
          <w:szCs w:val="21"/>
        </w:rPr>
        <w:t>（一）概念上的联系：</w:t>
      </w:r>
      <w:r w:rsidRPr="000952F0">
        <w:rPr>
          <w:rFonts w:ascii="宋体" w:eastAsia="宋体" w:hAnsi="宋体" w:cs="等线"/>
          <w:b/>
          <w:bCs/>
          <w:color w:val="FF0000"/>
          <w:szCs w:val="21"/>
        </w:rPr>
        <w:t>法在概念上是否包含道德内涵</w:t>
      </w:r>
      <w:r w:rsidRPr="000952F0">
        <w:rPr>
          <w:rFonts w:ascii="宋体" w:eastAsia="宋体" w:hAnsi="宋体" w:cs="等线"/>
          <w:szCs w:val="21"/>
        </w:rPr>
        <w:t>。西方法学界存在两种观点：肯定说、否定说）</w:t>
      </w:r>
    </w:p>
    <w:p w14:paraId="1C60AE8E" w14:textId="557782A0" w:rsidR="00C56A7E" w:rsidRPr="000952F0" w:rsidRDefault="00C56A7E" w:rsidP="00C56A7E">
      <w:pPr>
        <w:ind w:firstLineChars="200" w:firstLine="422"/>
        <w:rPr>
          <w:rFonts w:ascii="宋体" w:eastAsia="宋体" w:hAnsi="宋体" w:cs="等线" w:hint="eastAsia"/>
          <w:b/>
          <w:bCs/>
          <w:szCs w:val="21"/>
        </w:rPr>
      </w:pPr>
      <w:r w:rsidRPr="000952F0">
        <w:rPr>
          <w:rFonts w:ascii="宋体" w:eastAsia="宋体" w:hAnsi="宋体" w:cs="等线"/>
          <w:b/>
          <w:bCs/>
          <w:szCs w:val="21"/>
        </w:rPr>
        <w:t>（二）内容上的联系：</w:t>
      </w:r>
      <w:r w:rsidRPr="000952F0">
        <w:rPr>
          <w:rFonts w:ascii="宋体" w:eastAsia="宋体" w:hAnsi="宋体" w:cs="等线"/>
          <w:szCs w:val="21"/>
        </w:rPr>
        <w:t>法与道德在内容上存在相互渗透的密切联系，这种内容上的联系应有限度</w:t>
      </w:r>
      <w:bookmarkStart w:id="30" w:name="_Hlk135167474"/>
      <w:r w:rsidRPr="000952F0">
        <w:rPr>
          <w:rFonts w:ascii="宋体" w:eastAsia="宋体" w:hAnsi="宋体" w:cs="等线" w:hint="eastAsia"/>
          <w:b/>
          <w:bCs/>
          <w:szCs w:val="21"/>
        </w:rPr>
        <w:t>。</w:t>
      </w:r>
      <w:r w:rsidRPr="000952F0">
        <w:rPr>
          <w:rFonts w:ascii="宋体" w:eastAsia="宋体" w:hAnsi="宋体" w:cs="等线"/>
          <w:szCs w:val="21"/>
        </w:rPr>
        <w:t>限度的确定：伤害原则、法律家长主义原则、冒犯原则等。</w:t>
      </w:r>
    </w:p>
    <w:bookmarkEnd w:id="30"/>
    <w:p w14:paraId="44153362" w14:textId="77777777" w:rsidR="00C56A7E" w:rsidRPr="000952F0" w:rsidRDefault="00C56A7E" w:rsidP="00C56A7E">
      <w:pPr>
        <w:ind w:firstLineChars="200" w:firstLine="422"/>
        <w:rPr>
          <w:rFonts w:ascii="宋体" w:eastAsia="宋体" w:hAnsi="宋体" w:cs="等线" w:hint="eastAsia"/>
          <w:b/>
          <w:bCs/>
          <w:szCs w:val="21"/>
        </w:rPr>
      </w:pPr>
      <w:r w:rsidRPr="000952F0">
        <w:rPr>
          <w:rFonts w:ascii="宋体" w:eastAsia="宋体" w:hAnsi="宋体" w:cs="等线"/>
          <w:b/>
          <w:bCs/>
          <w:szCs w:val="21"/>
        </w:rPr>
        <w:t>（三）功能上的联系：</w:t>
      </w:r>
      <w:r w:rsidRPr="000952F0">
        <w:rPr>
          <w:rFonts w:ascii="宋体" w:eastAsia="宋体" w:hAnsi="宋体" w:cs="等线"/>
          <w:szCs w:val="21"/>
        </w:rPr>
        <w:t>法律调整与道德调整各具优势，可以互为补充。</w:t>
      </w:r>
    </w:p>
    <w:p w14:paraId="7C612079" w14:textId="77777777" w:rsidR="00C56A7E" w:rsidRPr="000952F0" w:rsidRDefault="00C56A7E" w:rsidP="00C56A7E">
      <w:pPr>
        <w:ind w:firstLineChars="200" w:firstLine="422"/>
        <w:rPr>
          <w:rFonts w:ascii="宋体" w:eastAsia="宋体" w:hAnsi="宋体" w:cs="等线" w:hint="eastAsia"/>
          <w:b/>
          <w:szCs w:val="21"/>
        </w:rPr>
      </w:pPr>
      <w:r w:rsidRPr="000952F0">
        <w:rPr>
          <w:rFonts w:ascii="宋体" w:eastAsia="宋体" w:hAnsi="宋体" w:cs="等线"/>
          <w:b/>
          <w:szCs w:val="21"/>
        </w:rPr>
        <w:t>二、法与道德的区别</w:t>
      </w:r>
    </w:p>
    <w:p w14:paraId="3527B50C" w14:textId="77777777" w:rsidR="00C56A7E" w:rsidRPr="000952F0" w:rsidRDefault="00C56A7E" w:rsidP="00C56A7E">
      <w:pPr>
        <w:ind w:firstLineChars="200" w:firstLine="422"/>
        <w:rPr>
          <w:rFonts w:ascii="宋体" w:eastAsia="宋体" w:hAnsi="宋体" w:cs="等线" w:hint="eastAsia"/>
          <w:b/>
          <w:bCs/>
          <w:szCs w:val="21"/>
        </w:rPr>
      </w:pPr>
      <w:r w:rsidRPr="000952F0">
        <w:rPr>
          <w:rFonts w:ascii="宋体" w:eastAsia="宋体" w:hAnsi="宋体" w:cs="等线"/>
          <w:b/>
          <w:bCs/>
          <w:szCs w:val="21"/>
        </w:rPr>
        <w:t>（一）生成方式不同：</w:t>
      </w:r>
      <w:r w:rsidRPr="000952F0">
        <w:rPr>
          <w:rFonts w:ascii="宋体" w:eastAsia="宋体" w:hAnsi="宋体" w:cs="等线"/>
          <w:szCs w:val="21"/>
        </w:rPr>
        <w:t>法由权威主体经法定程序制定或认可，道德在社会生产生活中自然演进生成。</w:t>
      </w:r>
    </w:p>
    <w:p w14:paraId="4F596733" w14:textId="77777777" w:rsidR="00C56A7E" w:rsidRPr="000952F0" w:rsidRDefault="00C56A7E" w:rsidP="00C56A7E">
      <w:pPr>
        <w:ind w:firstLineChars="200" w:firstLine="422"/>
        <w:outlineLvl w:val="0"/>
        <w:rPr>
          <w:rFonts w:ascii="宋体" w:eastAsia="宋体" w:hAnsi="宋体" w:cs="等线" w:hint="eastAsia"/>
          <w:b/>
          <w:bCs/>
          <w:szCs w:val="21"/>
        </w:rPr>
      </w:pPr>
      <w:r w:rsidRPr="000952F0">
        <w:rPr>
          <w:rFonts w:ascii="宋体" w:eastAsia="宋体" w:hAnsi="宋体" w:cs="等线"/>
          <w:b/>
          <w:bCs/>
          <w:szCs w:val="21"/>
        </w:rPr>
        <w:t>（二）表现形式不同：</w:t>
      </w:r>
      <w:r w:rsidRPr="000952F0">
        <w:rPr>
          <w:rFonts w:ascii="宋体" w:eastAsia="宋体" w:hAnsi="宋体" w:cs="等线"/>
          <w:szCs w:val="21"/>
        </w:rPr>
        <w:t>法一般以国家机关创制的规范性文件的形式来表现。而道德通常存在于人们的内心和社会舆论中，或以语言形式被记载下来。</w:t>
      </w:r>
    </w:p>
    <w:p w14:paraId="33D8E133" w14:textId="77777777" w:rsidR="00C56A7E" w:rsidRPr="000952F0" w:rsidRDefault="00C56A7E" w:rsidP="00C56A7E">
      <w:pPr>
        <w:ind w:firstLineChars="200" w:firstLine="422"/>
        <w:outlineLvl w:val="0"/>
        <w:rPr>
          <w:rFonts w:ascii="宋体" w:eastAsia="宋体" w:hAnsi="宋体" w:cs="等线" w:hint="eastAsia"/>
          <w:b/>
          <w:bCs/>
          <w:szCs w:val="21"/>
        </w:rPr>
      </w:pPr>
      <w:r w:rsidRPr="000952F0">
        <w:rPr>
          <w:rFonts w:ascii="宋体" w:eastAsia="宋体" w:hAnsi="宋体" w:cs="等线"/>
          <w:b/>
          <w:bCs/>
          <w:szCs w:val="21"/>
        </w:rPr>
        <w:t>（三）调整方式不同：</w:t>
      </w:r>
      <w:r w:rsidRPr="000952F0">
        <w:rPr>
          <w:rFonts w:ascii="宋体" w:eastAsia="宋体" w:hAnsi="宋体" w:cs="等线"/>
          <w:b/>
          <w:bCs/>
          <w:color w:val="FF0000"/>
          <w:szCs w:val="21"/>
        </w:rPr>
        <w:t>法一般规范和关注外在行为，一般不脱离行为过问动机</w:t>
      </w:r>
      <w:r w:rsidRPr="000952F0">
        <w:rPr>
          <w:rFonts w:ascii="宋体" w:eastAsia="宋体" w:hAnsi="宋体" w:cs="等线"/>
          <w:szCs w:val="21"/>
        </w:rPr>
        <w:t>，道德首要关注内在动机。</w:t>
      </w:r>
      <w:r w:rsidRPr="000952F0">
        <w:rPr>
          <w:rFonts w:ascii="宋体" w:eastAsia="宋体" w:hAnsi="宋体" w:cs="等线"/>
          <w:bCs/>
          <w:szCs w:val="21"/>
        </w:rPr>
        <w:t xml:space="preserve"> </w:t>
      </w:r>
    </w:p>
    <w:p w14:paraId="22443AEB" w14:textId="77777777" w:rsidR="00C56A7E" w:rsidRPr="000952F0" w:rsidRDefault="00C56A7E" w:rsidP="00C56A7E">
      <w:pPr>
        <w:ind w:firstLineChars="200" w:firstLine="422"/>
        <w:rPr>
          <w:rFonts w:ascii="宋体" w:eastAsia="宋体" w:hAnsi="宋体" w:cs="等线" w:hint="eastAsia"/>
          <w:b/>
          <w:bCs/>
          <w:szCs w:val="21"/>
        </w:rPr>
      </w:pPr>
      <w:r w:rsidRPr="000952F0">
        <w:rPr>
          <w:rFonts w:ascii="宋体" w:eastAsia="宋体" w:hAnsi="宋体" w:cs="等线"/>
          <w:b/>
          <w:bCs/>
          <w:szCs w:val="21"/>
        </w:rPr>
        <w:t>（四）内容结构不同：</w:t>
      </w:r>
      <w:r w:rsidRPr="000952F0">
        <w:rPr>
          <w:rFonts w:ascii="宋体" w:eastAsia="宋体" w:hAnsi="宋体" w:cs="等线"/>
          <w:szCs w:val="21"/>
        </w:rPr>
        <w:t>法有肯定明确的行为模式和法律后果，规定具体权利义务，道德无特定、具体的表现形式。</w:t>
      </w:r>
    </w:p>
    <w:p w14:paraId="2E951799" w14:textId="77777777" w:rsidR="00C56A7E" w:rsidRPr="000952F0" w:rsidRDefault="00C56A7E" w:rsidP="00C56A7E">
      <w:pPr>
        <w:ind w:firstLineChars="200" w:firstLine="422"/>
        <w:outlineLvl w:val="0"/>
        <w:rPr>
          <w:rFonts w:ascii="宋体" w:eastAsia="宋体" w:hAnsi="宋体" w:cs="等线" w:hint="eastAsia"/>
          <w:b/>
          <w:bCs/>
          <w:szCs w:val="21"/>
        </w:rPr>
      </w:pPr>
      <w:r w:rsidRPr="000952F0">
        <w:rPr>
          <w:rFonts w:ascii="宋体" w:eastAsia="宋体" w:hAnsi="宋体" w:cs="等线"/>
          <w:b/>
          <w:bCs/>
          <w:szCs w:val="21"/>
        </w:rPr>
        <w:t>（五）强制方式不同：</w:t>
      </w:r>
      <w:r w:rsidRPr="000952F0">
        <w:rPr>
          <w:rFonts w:ascii="宋体" w:eastAsia="宋体" w:hAnsi="宋体" w:cs="等线"/>
          <w:bCs/>
          <w:szCs w:val="21"/>
        </w:rPr>
        <w:t>法有国家强制力保障实施。道德强制是内在的，主要凭靠内在良知认同。</w:t>
      </w:r>
    </w:p>
    <w:p w14:paraId="28B71456" w14:textId="77777777" w:rsidR="00C56A7E" w:rsidRPr="000952F0" w:rsidRDefault="00C56A7E" w:rsidP="00C56A7E">
      <w:pPr>
        <w:ind w:firstLineChars="250" w:firstLine="527"/>
        <w:rPr>
          <w:rFonts w:ascii="宋体" w:eastAsia="宋体" w:hAnsi="宋体" w:cs="Times New Roman" w:hint="eastAsia"/>
          <w:b/>
          <w:bCs/>
          <w:szCs w:val="21"/>
        </w:rPr>
      </w:pPr>
      <w:r w:rsidRPr="000952F0">
        <w:rPr>
          <w:rFonts w:ascii="宋体" w:eastAsia="宋体" w:hAnsi="宋体" w:cs="Times New Roman"/>
          <w:b/>
          <w:bCs/>
          <w:szCs w:val="21"/>
        </w:rPr>
        <w:t>三、法的概念的争议</w:t>
      </w:r>
    </w:p>
    <w:p w14:paraId="1293F339" w14:textId="77777777" w:rsidR="00C56A7E" w:rsidRPr="000952F0" w:rsidRDefault="00C56A7E" w:rsidP="00C56A7E">
      <w:pPr>
        <w:ind w:firstLineChars="200" w:firstLine="422"/>
        <w:outlineLvl w:val="0"/>
        <w:rPr>
          <w:rFonts w:ascii="宋体" w:eastAsia="宋体" w:hAnsi="宋体" w:cs="等线" w:hint="eastAsia"/>
          <w:b/>
          <w:szCs w:val="21"/>
        </w:rPr>
      </w:pPr>
      <w:r w:rsidRPr="000952F0">
        <w:rPr>
          <w:rFonts w:ascii="宋体" w:eastAsia="宋体" w:hAnsi="宋体" w:cs="等线"/>
          <w:b/>
          <w:szCs w:val="21"/>
        </w:rPr>
        <w:t>（一）实证主义的法的概念</w:t>
      </w:r>
    </w:p>
    <w:p w14:paraId="50E68C3A" w14:textId="77777777" w:rsidR="00C56A7E" w:rsidRPr="000952F0" w:rsidRDefault="00C56A7E" w:rsidP="00C56A7E">
      <w:pPr>
        <w:ind w:firstLineChars="200" w:firstLine="420"/>
        <w:rPr>
          <w:rFonts w:ascii="宋体" w:eastAsia="宋体" w:hAnsi="宋体" w:cs="等线" w:hint="eastAsia"/>
          <w:b/>
          <w:bCs/>
          <w:color w:val="FF0000"/>
          <w:szCs w:val="21"/>
        </w:rPr>
      </w:pPr>
      <w:r w:rsidRPr="000952F0">
        <w:rPr>
          <w:rFonts w:ascii="宋体" w:eastAsia="宋体" w:hAnsi="宋体" w:cs="等线"/>
          <w:szCs w:val="21"/>
        </w:rPr>
        <w:t>主要有两个要素：一个要素是权威性制定，另一个要素是社会实效。</w:t>
      </w:r>
      <w:r w:rsidRPr="000952F0">
        <w:rPr>
          <w:rFonts w:ascii="宋体" w:eastAsia="宋体" w:hAnsi="宋体" w:cs="等线"/>
          <w:b/>
          <w:bCs/>
          <w:color w:val="FF0000"/>
          <w:szCs w:val="21"/>
        </w:rPr>
        <w:t>（法与道德没有关系）</w:t>
      </w:r>
    </w:p>
    <w:p w14:paraId="171256B9" w14:textId="77777777" w:rsidR="00C56A7E" w:rsidRPr="000952F0" w:rsidRDefault="00C56A7E" w:rsidP="00C56A7E">
      <w:pPr>
        <w:ind w:firstLineChars="200" w:firstLine="420"/>
        <w:rPr>
          <w:rFonts w:ascii="宋体" w:eastAsia="宋体" w:hAnsi="宋体" w:cs="仿宋" w:hint="eastAsia"/>
          <w:b/>
          <w:bCs/>
          <w:color w:val="FF0000"/>
          <w:szCs w:val="21"/>
        </w:rPr>
      </w:pPr>
      <w:r w:rsidRPr="000952F0">
        <w:rPr>
          <w:rFonts w:ascii="宋体" w:eastAsia="宋体" w:hAnsi="宋体" w:cs="等线"/>
          <w:szCs w:val="21"/>
        </w:rPr>
        <w:t>分析法实证主义分裂为：</w:t>
      </w:r>
      <w:r w:rsidRPr="000952F0">
        <w:rPr>
          <w:rFonts w:ascii="宋体" w:eastAsia="宋体" w:hAnsi="宋体" w:cs="仿宋"/>
          <w:b/>
          <w:bCs/>
          <w:color w:val="FF0000"/>
          <w:szCs w:val="21"/>
        </w:rPr>
        <w:t>包容性法律实证主义（考虑道德因素）；排他性法律实证主义（法律是社会事实问题）</w:t>
      </w:r>
    </w:p>
    <w:p w14:paraId="3595C85B" w14:textId="77777777" w:rsidR="00C56A7E" w:rsidRPr="000952F0" w:rsidRDefault="00C56A7E" w:rsidP="00C56A7E">
      <w:pPr>
        <w:ind w:firstLineChars="200" w:firstLine="422"/>
        <w:outlineLvl w:val="0"/>
        <w:rPr>
          <w:rFonts w:ascii="宋体" w:eastAsia="宋体" w:hAnsi="宋体" w:cs="等线" w:hint="eastAsia"/>
          <w:b/>
          <w:szCs w:val="21"/>
        </w:rPr>
      </w:pPr>
      <w:r w:rsidRPr="000952F0">
        <w:rPr>
          <w:rFonts w:ascii="宋体" w:eastAsia="宋体" w:hAnsi="宋体" w:cs="等线"/>
          <w:b/>
          <w:szCs w:val="21"/>
        </w:rPr>
        <w:t>（二）非实证主义的法的概念</w:t>
      </w:r>
    </w:p>
    <w:p w14:paraId="4E342589" w14:textId="12AEE686" w:rsidR="00C56A7E" w:rsidRPr="000952F0" w:rsidRDefault="00C56A7E" w:rsidP="00C56A7E">
      <w:pPr>
        <w:ind w:firstLineChars="200" w:firstLine="420"/>
        <w:rPr>
          <w:rFonts w:ascii="宋体" w:eastAsia="宋体" w:hAnsi="宋体" w:cs="等线" w:hint="eastAsia"/>
          <w:szCs w:val="21"/>
        </w:rPr>
      </w:pPr>
      <w:r w:rsidRPr="000952F0">
        <w:rPr>
          <w:rFonts w:ascii="宋体" w:eastAsia="宋体" w:hAnsi="宋体" w:cs="等线"/>
          <w:szCs w:val="21"/>
        </w:rPr>
        <w:t>非实证主义理论主张，法与道德存在本质上和内容上的联系。在定义法的概念时，需要将道德因素包括在内，即</w:t>
      </w:r>
      <w:r w:rsidRPr="000952F0">
        <w:rPr>
          <w:rFonts w:ascii="宋体" w:eastAsia="宋体" w:hAnsi="宋体" w:cs="等线"/>
          <w:b/>
          <w:bCs/>
          <w:color w:val="FF0000"/>
          <w:szCs w:val="21"/>
        </w:rPr>
        <w:t>以内容的正确性作为法的概念的一个必要的定义要素</w:t>
      </w:r>
      <w:r w:rsidRPr="000952F0">
        <w:rPr>
          <w:rFonts w:ascii="宋体" w:eastAsia="宋体" w:hAnsi="宋体" w:cs="等线"/>
          <w:szCs w:val="21"/>
        </w:rPr>
        <w:t>。（注意以内容的正确性与权威性制定或社会实效性要素同时作为法的概念的定义要素也是非实证主义&lt;第三条道路&gt;）</w:t>
      </w:r>
    </w:p>
    <w:p w14:paraId="4190CC17" w14:textId="77777777" w:rsidR="00C56A7E" w:rsidRPr="000952F0" w:rsidRDefault="00C56A7E" w:rsidP="00C56A7E">
      <w:pPr>
        <w:ind w:firstLineChars="200" w:firstLine="420"/>
        <w:rPr>
          <w:rFonts w:ascii="宋体" w:eastAsia="宋体" w:hAnsi="宋体" w:cs="等线" w:hint="eastAsia"/>
          <w:bCs/>
          <w:szCs w:val="21"/>
        </w:rPr>
      </w:pPr>
    </w:p>
    <w:p w14:paraId="6AF26798" w14:textId="77777777" w:rsidR="00C56A7E" w:rsidRPr="000952F0" w:rsidRDefault="00C56A7E" w:rsidP="00C56A7E">
      <w:pPr>
        <w:rPr>
          <w:rFonts w:ascii="宋体" w:eastAsia="宋体" w:hAnsi="宋体" w:cs="Times New Roman" w:hint="eastAsia"/>
          <w:szCs w:val="21"/>
        </w:rPr>
      </w:pPr>
    </w:p>
    <w:p w14:paraId="344615BA" w14:textId="77777777" w:rsidR="00FD46A3" w:rsidRPr="000952F0" w:rsidRDefault="00FD46A3" w:rsidP="00C56A7E">
      <w:pPr>
        <w:spacing w:line="400" w:lineRule="exact"/>
        <w:ind w:firstLineChars="200" w:firstLine="420"/>
        <w:rPr>
          <w:rFonts w:ascii="宋体" w:eastAsia="宋体" w:hAnsi="宋体" w:cs="等线" w:hint="eastAsia"/>
          <w:szCs w:val="21"/>
        </w:rPr>
      </w:pPr>
    </w:p>
    <w:sectPr w:rsidR="00FD46A3" w:rsidRPr="000952F0">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8954B" w14:textId="77777777" w:rsidR="00D13DB1" w:rsidRDefault="00D13DB1">
      <w:pPr>
        <w:rPr>
          <w:rFonts w:hint="eastAsia"/>
        </w:rPr>
      </w:pPr>
      <w:r>
        <w:separator/>
      </w:r>
    </w:p>
  </w:endnote>
  <w:endnote w:type="continuationSeparator" w:id="0">
    <w:p w14:paraId="620197CE" w14:textId="77777777" w:rsidR="00D13DB1" w:rsidRDefault="00D13DB1">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汉仪书宋二简">
    <w:altName w:val="微软雅黑"/>
    <w:charset w:val="86"/>
    <w:family w:val="modern"/>
    <w:pitch w:val="fixed"/>
    <w:sig w:usb0="00000001" w:usb1="080E0800" w:usb2="00000012" w:usb3="00000000" w:csb0="00040000"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CD7E" w14:textId="77777777" w:rsidR="00FD46A3" w:rsidRDefault="00000000">
    <w:pPr>
      <w:pStyle w:val="af"/>
      <w:jc w:val="center"/>
      <w:rPr>
        <w:rFonts w:hint="eastAsia"/>
      </w:rPr>
    </w:pPr>
    <w:r>
      <w:fldChar w:fldCharType="begin"/>
    </w:r>
    <w:r>
      <w:instrText>PAGE   \* MERGEFORMAT</w:instrText>
    </w:r>
    <w:r>
      <w:fldChar w:fldCharType="separate"/>
    </w:r>
    <w:r>
      <w:rPr>
        <w:lang w:val="zh-CN"/>
      </w:rPr>
      <w:t>2</w:t>
    </w:r>
    <w:r>
      <w:fldChar w:fldCharType="end"/>
    </w:r>
  </w:p>
  <w:p w14:paraId="00561C6A" w14:textId="77777777" w:rsidR="00FD46A3" w:rsidRDefault="00FD46A3">
    <w:pPr>
      <w:pStyle w:val="af"/>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694BF" w14:textId="77777777" w:rsidR="00D13DB1" w:rsidRDefault="00D13DB1">
      <w:pPr>
        <w:rPr>
          <w:rFonts w:hint="eastAsia"/>
        </w:rPr>
      </w:pPr>
      <w:r>
        <w:separator/>
      </w:r>
    </w:p>
  </w:footnote>
  <w:footnote w:type="continuationSeparator" w:id="0">
    <w:p w14:paraId="060E4850" w14:textId="77777777" w:rsidR="00D13DB1" w:rsidRDefault="00D13DB1">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5D17" w14:textId="77777777" w:rsidR="00FD46A3" w:rsidRDefault="00FD46A3">
    <w:pPr>
      <w:jc w:val="cen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98435C2E"/>
    <w:lvl w:ilvl="0">
      <w:start w:val="1"/>
      <w:numFmt w:val="chineseCounting"/>
      <w:suff w:val="nothing"/>
      <w:lvlText w:val="第%1，"/>
      <w:lvlJc w:val="left"/>
      <w:rPr>
        <w:rFonts w:hint="eastAsia"/>
      </w:rPr>
    </w:lvl>
  </w:abstractNum>
  <w:abstractNum w:abstractNumId="1" w15:restartNumberingAfterBreak="0">
    <w:nsid w:val="00000002"/>
    <w:multiLevelType w:val="singleLevel"/>
    <w:tmpl w:val="9B5A7C24"/>
    <w:lvl w:ilvl="0">
      <w:start w:val="1"/>
      <w:numFmt w:val="upperLetter"/>
      <w:suff w:val="space"/>
      <w:lvlText w:val="%1."/>
      <w:lvlJc w:val="left"/>
    </w:lvl>
  </w:abstractNum>
  <w:abstractNum w:abstractNumId="2" w15:restartNumberingAfterBreak="0">
    <w:nsid w:val="00000003"/>
    <w:multiLevelType w:val="singleLevel"/>
    <w:tmpl w:val="C379426B"/>
    <w:lvl w:ilvl="0">
      <w:start w:val="1"/>
      <w:numFmt w:val="upperLetter"/>
      <w:suff w:val="space"/>
      <w:lvlText w:val="%1."/>
      <w:lvlJc w:val="left"/>
    </w:lvl>
  </w:abstractNum>
  <w:abstractNum w:abstractNumId="3" w15:restartNumberingAfterBreak="0">
    <w:nsid w:val="00000004"/>
    <w:multiLevelType w:val="singleLevel"/>
    <w:tmpl w:val="CCDEA7CD"/>
    <w:lvl w:ilvl="0">
      <w:start w:val="1"/>
      <w:numFmt w:val="decimal"/>
      <w:suff w:val="nothing"/>
      <w:lvlText w:val="（%1）"/>
      <w:lvlJc w:val="left"/>
    </w:lvl>
  </w:abstractNum>
  <w:abstractNum w:abstractNumId="4" w15:restartNumberingAfterBreak="0">
    <w:nsid w:val="00000005"/>
    <w:multiLevelType w:val="singleLevel"/>
    <w:tmpl w:val="D6AE9B57"/>
    <w:lvl w:ilvl="0">
      <w:start w:val="1"/>
      <w:numFmt w:val="chineseCounting"/>
      <w:suff w:val="nothing"/>
      <w:lvlText w:val="第%1，"/>
      <w:lvlJc w:val="left"/>
      <w:rPr>
        <w:rFonts w:hint="eastAsia"/>
      </w:rPr>
    </w:lvl>
  </w:abstractNum>
  <w:abstractNum w:abstractNumId="5" w15:restartNumberingAfterBreak="0">
    <w:nsid w:val="00000006"/>
    <w:multiLevelType w:val="singleLevel"/>
    <w:tmpl w:val="DFE71138"/>
    <w:lvl w:ilvl="0">
      <w:start w:val="1"/>
      <w:numFmt w:val="decimal"/>
      <w:suff w:val="nothing"/>
      <w:lvlText w:val="（%1）"/>
      <w:lvlJc w:val="left"/>
    </w:lvl>
  </w:abstractNum>
  <w:abstractNum w:abstractNumId="6" w15:restartNumberingAfterBreak="0">
    <w:nsid w:val="00000007"/>
    <w:multiLevelType w:val="singleLevel"/>
    <w:tmpl w:val="E63372BE"/>
    <w:lvl w:ilvl="0">
      <w:start w:val="1"/>
      <w:numFmt w:val="decimal"/>
      <w:suff w:val="nothing"/>
      <w:lvlText w:val="（%1）"/>
      <w:lvlJc w:val="left"/>
    </w:lvl>
  </w:abstractNum>
  <w:abstractNum w:abstractNumId="7" w15:restartNumberingAfterBreak="0">
    <w:nsid w:val="00000008"/>
    <w:multiLevelType w:val="singleLevel"/>
    <w:tmpl w:val="3CB42740"/>
    <w:lvl w:ilvl="0">
      <w:start w:val="1"/>
      <w:numFmt w:val="chineseCounting"/>
      <w:suff w:val="nothing"/>
      <w:lvlText w:val="%1、"/>
      <w:lvlJc w:val="left"/>
      <w:rPr>
        <w:rFonts w:hint="eastAsia"/>
      </w:rPr>
    </w:lvl>
  </w:abstractNum>
  <w:abstractNum w:abstractNumId="8" w15:restartNumberingAfterBreak="0">
    <w:nsid w:val="00000009"/>
    <w:multiLevelType w:val="multilevel"/>
    <w:tmpl w:val="47EE4100"/>
    <w:lvl w:ilvl="0">
      <w:start w:val="4"/>
      <w:numFmt w:val="japaneseCounting"/>
      <w:lvlText w:val="（%1）"/>
      <w:lvlJc w:val="left"/>
      <w:pPr>
        <w:ind w:left="1140" w:hanging="720"/>
      </w:pPr>
      <w:rPr>
        <w:rFonts w:hint="eastAsia"/>
      </w:rPr>
    </w:lvl>
    <w:lvl w:ilvl="1">
      <w:start w:val="1"/>
      <w:numFmt w:val="lowerLetter"/>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lowerLetter"/>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lowerLetter"/>
      <w:lvlText w:val="%8)"/>
      <w:lvlJc w:val="left"/>
      <w:pPr>
        <w:ind w:left="4260" w:hanging="480"/>
      </w:pPr>
    </w:lvl>
    <w:lvl w:ilvl="8">
      <w:start w:val="1"/>
      <w:numFmt w:val="lowerRoman"/>
      <w:lvlText w:val="%9."/>
      <w:lvlJc w:val="right"/>
      <w:pPr>
        <w:ind w:left="4740" w:hanging="480"/>
      </w:pPr>
    </w:lvl>
  </w:abstractNum>
  <w:abstractNum w:abstractNumId="9" w15:restartNumberingAfterBreak="0">
    <w:nsid w:val="0000000A"/>
    <w:multiLevelType w:val="singleLevel"/>
    <w:tmpl w:val="4A83FB8D"/>
    <w:lvl w:ilvl="0">
      <w:start w:val="1"/>
      <w:numFmt w:val="chineseCounting"/>
      <w:suff w:val="nothing"/>
      <w:lvlText w:val="（%1）"/>
      <w:lvlJc w:val="left"/>
      <w:pPr>
        <w:ind w:left="420" w:firstLine="0"/>
      </w:pPr>
      <w:rPr>
        <w:rFonts w:hint="eastAsia"/>
      </w:rPr>
    </w:lvl>
  </w:abstractNum>
  <w:abstractNum w:abstractNumId="10" w15:restartNumberingAfterBreak="0">
    <w:nsid w:val="0000000B"/>
    <w:multiLevelType w:val="hybridMultilevel"/>
    <w:tmpl w:val="21369ECE"/>
    <w:lvl w:ilvl="0" w:tplc="082868E2">
      <w:start w:val="1"/>
      <w:numFmt w:val="japaneseCounting"/>
      <w:lvlText w:val="%1、"/>
      <w:lvlJc w:val="left"/>
      <w:pPr>
        <w:ind w:left="862" w:hanging="44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1" w15:restartNumberingAfterBreak="0">
    <w:nsid w:val="0000000C"/>
    <w:multiLevelType w:val="hybridMultilevel"/>
    <w:tmpl w:val="DA1E4C52"/>
    <w:lvl w:ilvl="0" w:tplc="93D27806">
      <w:start w:val="1"/>
      <w:numFmt w:val="japaneseCounting"/>
      <w:lvlText w:val="（%1）"/>
      <w:lvlJc w:val="left"/>
      <w:pPr>
        <w:ind w:left="1142" w:hanging="72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12" w15:restartNumberingAfterBreak="0">
    <w:nsid w:val="0000000D"/>
    <w:multiLevelType w:val="singleLevel"/>
    <w:tmpl w:val="5AAB21E1"/>
    <w:lvl w:ilvl="0">
      <w:start w:val="1"/>
      <w:numFmt w:val="decimal"/>
      <w:lvlText w:val="%1."/>
      <w:lvlJc w:val="left"/>
      <w:pPr>
        <w:tabs>
          <w:tab w:val="left" w:pos="312"/>
        </w:tabs>
        <w:ind w:left="525" w:firstLine="0"/>
      </w:pPr>
    </w:lvl>
  </w:abstractNum>
  <w:abstractNum w:abstractNumId="13" w15:restartNumberingAfterBreak="0">
    <w:nsid w:val="0000000E"/>
    <w:multiLevelType w:val="singleLevel"/>
    <w:tmpl w:val="7FDA92DD"/>
    <w:lvl w:ilvl="0">
      <w:start w:val="2"/>
      <w:numFmt w:val="decimal"/>
      <w:lvlText w:val="%1."/>
      <w:lvlJc w:val="left"/>
      <w:pPr>
        <w:tabs>
          <w:tab w:val="left" w:pos="312"/>
        </w:tabs>
      </w:pPr>
    </w:lvl>
  </w:abstractNum>
  <w:abstractNum w:abstractNumId="14" w15:restartNumberingAfterBreak="0">
    <w:nsid w:val="074502DC"/>
    <w:multiLevelType w:val="hybridMultilevel"/>
    <w:tmpl w:val="C8AC0CA6"/>
    <w:lvl w:ilvl="0" w:tplc="741A722E">
      <w:start w:val="1"/>
      <w:numFmt w:val="none"/>
      <w:lvlText w:val="一、"/>
      <w:lvlJc w:val="left"/>
      <w:pPr>
        <w:ind w:left="862" w:hanging="440"/>
      </w:pPr>
    </w:lvl>
    <w:lvl w:ilvl="1" w:tplc="04090019">
      <w:start w:val="1"/>
      <w:numFmt w:val="lowerLetter"/>
      <w:lvlText w:val="%2)"/>
      <w:lvlJc w:val="left"/>
      <w:pPr>
        <w:ind w:left="1302" w:hanging="440"/>
      </w:pPr>
    </w:lvl>
    <w:lvl w:ilvl="2" w:tplc="0409001B">
      <w:start w:val="1"/>
      <w:numFmt w:val="lowerRoman"/>
      <w:lvlText w:val="%3."/>
      <w:lvlJc w:val="right"/>
      <w:pPr>
        <w:ind w:left="1742" w:hanging="440"/>
      </w:pPr>
    </w:lvl>
    <w:lvl w:ilvl="3" w:tplc="0409000F">
      <w:start w:val="1"/>
      <w:numFmt w:val="decimal"/>
      <w:lvlText w:val="%4."/>
      <w:lvlJc w:val="left"/>
      <w:pPr>
        <w:ind w:left="2182" w:hanging="440"/>
      </w:pPr>
    </w:lvl>
    <w:lvl w:ilvl="4" w:tplc="04090019">
      <w:start w:val="1"/>
      <w:numFmt w:val="lowerLetter"/>
      <w:lvlText w:val="%5)"/>
      <w:lvlJc w:val="left"/>
      <w:pPr>
        <w:ind w:left="2622" w:hanging="440"/>
      </w:pPr>
    </w:lvl>
    <w:lvl w:ilvl="5" w:tplc="0409001B">
      <w:start w:val="1"/>
      <w:numFmt w:val="lowerRoman"/>
      <w:lvlText w:val="%6."/>
      <w:lvlJc w:val="right"/>
      <w:pPr>
        <w:ind w:left="3062" w:hanging="440"/>
      </w:pPr>
    </w:lvl>
    <w:lvl w:ilvl="6" w:tplc="0409000F">
      <w:start w:val="1"/>
      <w:numFmt w:val="decimal"/>
      <w:lvlText w:val="%7."/>
      <w:lvlJc w:val="left"/>
      <w:pPr>
        <w:ind w:left="3502" w:hanging="440"/>
      </w:pPr>
    </w:lvl>
    <w:lvl w:ilvl="7" w:tplc="04090019">
      <w:start w:val="1"/>
      <w:numFmt w:val="lowerLetter"/>
      <w:lvlText w:val="%8)"/>
      <w:lvlJc w:val="left"/>
      <w:pPr>
        <w:ind w:left="3942" w:hanging="440"/>
      </w:pPr>
    </w:lvl>
    <w:lvl w:ilvl="8" w:tplc="0409001B">
      <w:start w:val="1"/>
      <w:numFmt w:val="lowerRoman"/>
      <w:lvlText w:val="%9."/>
      <w:lvlJc w:val="right"/>
      <w:pPr>
        <w:ind w:left="4382" w:hanging="440"/>
      </w:pPr>
    </w:lvl>
  </w:abstractNum>
  <w:abstractNum w:abstractNumId="15" w15:restartNumberingAfterBreak="0">
    <w:nsid w:val="0CBF3DC9"/>
    <w:multiLevelType w:val="hybridMultilevel"/>
    <w:tmpl w:val="E566F79E"/>
    <w:lvl w:ilvl="0" w:tplc="8D50B96C">
      <w:start w:val="1"/>
      <w:numFmt w:val="decimal"/>
      <w:lvlText w:val="%1."/>
      <w:lvlJc w:val="left"/>
      <w:pPr>
        <w:ind w:left="782" w:hanging="360"/>
      </w:pPr>
      <w:rPr>
        <w:rFonts w:eastAsia="宋体"/>
        <w:b/>
      </w:rPr>
    </w:lvl>
    <w:lvl w:ilvl="1" w:tplc="04090019">
      <w:start w:val="1"/>
      <w:numFmt w:val="lowerLetter"/>
      <w:lvlText w:val="%2)"/>
      <w:lvlJc w:val="left"/>
      <w:pPr>
        <w:ind w:left="1302" w:hanging="440"/>
      </w:pPr>
    </w:lvl>
    <w:lvl w:ilvl="2" w:tplc="0409001B">
      <w:start w:val="1"/>
      <w:numFmt w:val="lowerRoman"/>
      <w:lvlText w:val="%3."/>
      <w:lvlJc w:val="right"/>
      <w:pPr>
        <w:ind w:left="1742" w:hanging="440"/>
      </w:pPr>
    </w:lvl>
    <w:lvl w:ilvl="3" w:tplc="0409000F">
      <w:start w:val="1"/>
      <w:numFmt w:val="decimal"/>
      <w:lvlText w:val="%4."/>
      <w:lvlJc w:val="left"/>
      <w:pPr>
        <w:ind w:left="2182" w:hanging="440"/>
      </w:pPr>
    </w:lvl>
    <w:lvl w:ilvl="4" w:tplc="04090019">
      <w:start w:val="1"/>
      <w:numFmt w:val="lowerLetter"/>
      <w:lvlText w:val="%5)"/>
      <w:lvlJc w:val="left"/>
      <w:pPr>
        <w:ind w:left="2622" w:hanging="440"/>
      </w:pPr>
    </w:lvl>
    <w:lvl w:ilvl="5" w:tplc="0409001B">
      <w:start w:val="1"/>
      <w:numFmt w:val="lowerRoman"/>
      <w:lvlText w:val="%6."/>
      <w:lvlJc w:val="right"/>
      <w:pPr>
        <w:ind w:left="3062" w:hanging="440"/>
      </w:pPr>
    </w:lvl>
    <w:lvl w:ilvl="6" w:tplc="0409000F">
      <w:start w:val="1"/>
      <w:numFmt w:val="decimal"/>
      <w:lvlText w:val="%7."/>
      <w:lvlJc w:val="left"/>
      <w:pPr>
        <w:ind w:left="3502" w:hanging="440"/>
      </w:pPr>
    </w:lvl>
    <w:lvl w:ilvl="7" w:tplc="04090019">
      <w:start w:val="1"/>
      <w:numFmt w:val="lowerLetter"/>
      <w:lvlText w:val="%8)"/>
      <w:lvlJc w:val="left"/>
      <w:pPr>
        <w:ind w:left="3942" w:hanging="440"/>
      </w:pPr>
    </w:lvl>
    <w:lvl w:ilvl="8" w:tplc="0409001B">
      <w:start w:val="1"/>
      <w:numFmt w:val="lowerRoman"/>
      <w:lvlText w:val="%9."/>
      <w:lvlJc w:val="right"/>
      <w:pPr>
        <w:ind w:left="4382" w:hanging="440"/>
      </w:pPr>
    </w:lvl>
  </w:abstractNum>
  <w:abstractNum w:abstractNumId="16" w15:restartNumberingAfterBreak="0">
    <w:nsid w:val="2DAA1FD4"/>
    <w:multiLevelType w:val="hybridMultilevel"/>
    <w:tmpl w:val="28245FEC"/>
    <w:lvl w:ilvl="0" w:tplc="6BD42AEC">
      <w:start w:val="1"/>
      <w:numFmt w:val="japaneseCounting"/>
      <w:lvlText w:val="%1、"/>
      <w:lvlJc w:val="left"/>
      <w:pPr>
        <w:ind w:left="862" w:hanging="440"/>
      </w:pPr>
    </w:lvl>
    <w:lvl w:ilvl="1" w:tplc="04090019">
      <w:start w:val="1"/>
      <w:numFmt w:val="lowerLetter"/>
      <w:lvlText w:val="%2)"/>
      <w:lvlJc w:val="left"/>
      <w:pPr>
        <w:ind w:left="1302" w:hanging="440"/>
      </w:pPr>
    </w:lvl>
    <w:lvl w:ilvl="2" w:tplc="0409001B">
      <w:start w:val="1"/>
      <w:numFmt w:val="lowerRoman"/>
      <w:lvlText w:val="%3."/>
      <w:lvlJc w:val="right"/>
      <w:pPr>
        <w:ind w:left="1742" w:hanging="440"/>
      </w:pPr>
    </w:lvl>
    <w:lvl w:ilvl="3" w:tplc="0409000F">
      <w:start w:val="1"/>
      <w:numFmt w:val="decimal"/>
      <w:lvlText w:val="%4."/>
      <w:lvlJc w:val="left"/>
      <w:pPr>
        <w:ind w:left="2182" w:hanging="440"/>
      </w:pPr>
    </w:lvl>
    <w:lvl w:ilvl="4" w:tplc="04090019">
      <w:start w:val="1"/>
      <w:numFmt w:val="lowerLetter"/>
      <w:lvlText w:val="%5)"/>
      <w:lvlJc w:val="left"/>
      <w:pPr>
        <w:ind w:left="2622" w:hanging="440"/>
      </w:pPr>
    </w:lvl>
    <w:lvl w:ilvl="5" w:tplc="0409001B">
      <w:start w:val="1"/>
      <w:numFmt w:val="lowerRoman"/>
      <w:lvlText w:val="%6."/>
      <w:lvlJc w:val="right"/>
      <w:pPr>
        <w:ind w:left="3062" w:hanging="440"/>
      </w:pPr>
    </w:lvl>
    <w:lvl w:ilvl="6" w:tplc="0409000F">
      <w:start w:val="1"/>
      <w:numFmt w:val="decimal"/>
      <w:lvlText w:val="%7."/>
      <w:lvlJc w:val="left"/>
      <w:pPr>
        <w:ind w:left="3502" w:hanging="440"/>
      </w:pPr>
    </w:lvl>
    <w:lvl w:ilvl="7" w:tplc="04090019">
      <w:start w:val="1"/>
      <w:numFmt w:val="lowerLetter"/>
      <w:lvlText w:val="%8)"/>
      <w:lvlJc w:val="left"/>
      <w:pPr>
        <w:ind w:left="3942" w:hanging="440"/>
      </w:pPr>
    </w:lvl>
    <w:lvl w:ilvl="8" w:tplc="0409001B">
      <w:start w:val="1"/>
      <w:numFmt w:val="lowerRoman"/>
      <w:lvlText w:val="%9."/>
      <w:lvlJc w:val="right"/>
      <w:pPr>
        <w:ind w:left="4382" w:hanging="440"/>
      </w:pPr>
    </w:lvl>
  </w:abstractNum>
  <w:abstractNum w:abstractNumId="17" w15:restartNumberingAfterBreak="0">
    <w:nsid w:val="360B027F"/>
    <w:multiLevelType w:val="singleLevel"/>
    <w:tmpl w:val="80C39752"/>
    <w:lvl w:ilvl="0">
      <w:start w:val="1"/>
      <w:numFmt w:val="decimal"/>
      <w:suff w:val="nothing"/>
      <w:lvlText w:val="（%1）"/>
      <w:lvlJc w:val="left"/>
    </w:lvl>
  </w:abstractNum>
  <w:abstractNum w:abstractNumId="18" w15:restartNumberingAfterBreak="0">
    <w:nsid w:val="378C2A7D"/>
    <w:multiLevelType w:val="hybridMultilevel"/>
    <w:tmpl w:val="F8FA18E6"/>
    <w:lvl w:ilvl="0" w:tplc="429A6B00">
      <w:start w:val="1"/>
      <w:numFmt w:val="none"/>
      <w:lvlText w:val="一、"/>
      <w:lvlJc w:val="left"/>
      <w:pPr>
        <w:ind w:left="860" w:hanging="440"/>
      </w:pPr>
    </w:lvl>
    <w:lvl w:ilvl="1" w:tplc="04090019">
      <w:start w:val="1"/>
      <w:numFmt w:val="lowerLetter"/>
      <w:lvlText w:val="%2)"/>
      <w:lvlJc w:val="left"/>
      <w:pPr>
        <w:ind w:left="1300" w:hanging="440"/>
      </w:pPr>
    </w:lvl>
    <w:lvl w:ilvl="2" w:tplc="0409001B">
      <w:start w:val="1"/>
      <w:numFmt w:val="lowerRoman"/>
      <w:lvlText w:val="%3."/>
      <w:lvlJc w:val="right"/>
      <w:pPr>
        <w:ind w:left="1740" w:hanging="440"/>
      </w:pPr>
    </w:lvl>
    <w:lvl w:ilvl="3" w:tplc="0409000F">
      <w:start w:val="1"/>
      <w:numFmt w:val="decimal"/>
      <w:lvlText w:val="%4."/>
      <w:lvlJc w:val="left"/>
      <w:pPr>
        <w:ind w:left="2180" w:hanging="440"/>
      </w:pPr>
    </w:lvl>
    <w:lvl w:ilvl="4" w:tplc="04090019">
      <w:start w:val="1"/>
      <w:numFmt w:val="lowerLetter"/>
      <w:lvlText w:val="%5)"/>
      <w:lvlJc w:val="left"/>
      <w:pPr>
        <w:ind w:left="2620" w:hanging="440"/>
      </w:pPr>
    </w:lvl>
    <w:lvl w:ilvl="5" w:tplc="0409001B">
      <w:start w:val="1"/>
      <w:numFmt w:val="lowerRoman"/>
      <w:lvlText w:val="%6."/>
      <w:lvlJc w:val="right"/>
      <w:pPr>
        <w:ind w:left="3060" w:hanging="440"/>
      </w:pPr>
    </w:lvl>
    <w:lvl w:ilvl="6" w:tplc="0409000F">
      <w:start w:val="1"/>
      <w:numFmt w:val="decimal"/>
      <w:lvlText w:val="%7."/>
      <w:lvlJc w:val="left"/>
      <w:pPr>
        <w:ind w:left="3500" w:hanging="440"/>
      </w:pPr>
    </w:lvl>
    <w:lvl w:ilvl="7" w:tplc="04090019">
      <w:start w:val="1"/>
      <w:numFmt w:val="lowerLetter"/>
      <w:lvlText w:val="%8)"/>
      <w:lvlJc w:val="left"/>
      <w:pPr>
        <w:ind w:left="3940" w:hanging="440"/>
      </w:pPr>
    </w:lvl>
    <w:lvl w:ilvl="8" w:tplc="0409001B">
      <w:start w:val="1"/>
      <w:numFmt w:val="lowerRoman"/>
      <w:lvlText w:val="%9."/>
      <w:lvlJc w:val="right"/>
      <w:pPr>
        <w:ind w:left="4380" w:hanging="440"/>
      </w:pPr>
    </w:lvl>
  </w:abstractNum>
  <w:num w:numId="1" w16cid:durableId="1571769704">
    <w:abstractNumId w:val="11"/>
  </w:num>
  <w:num w:numId="2" w16cid:durableId="587036223">
    <w:abstractNumId w:val="6"/>
  </w:num>
  <w:num w:numId="3" w16cid:durableId="2130582148">
    <w:abstractNumId w:val="10"/>
  </w:num>
  <w:num w:numId="4" w16cid:durableId="607086374">
    <w:abstractNumId w:val="1"/>
  </w:num>
  <w:num w:numId="5" w16cid:durableId="113402900">
    <w:abstractNumId w:val="7"/>
  </w:num>
  <w:num w:numId="6" w16cid:durableId="1952782548">
    <w:abstractNumId w:val="4"/>
  </w:num>
  <w:num w:numId="7" w16cid:durableId="293220764">
    <w:abstractNumId w:val="9"/>
  </w:num>
  <w:num w:numId="8" w16cid:durableId="1156337895">
    <w:abstractNumId w:val="0"/>
  </w:num>
  <w:num w:numId="9" w16cid:durableId="882253349">
    <w:abstractNumId w:val="12"/>
  </w:num>
  <w:num w:numId="10" w16cid:durableId="1928801214">
    <w:abstractNumId w:val="5"/>
  </w:num>
  <w:num w:numId="11" w16cid:durableId="1224608457">
    <w:abstractNumId w:val="3"/>
  </w:num>
  <w:num w:numId="12" w16cid:durableId="520974086">
    <w:abstractNumId w:val="2"/>
  </w:num>
  <w:num w:numId="13" w16cid:durableId="1097285083">
    <w:abstractNumId w:val="13"/>
  </w:num>
  <w:num w:numId="14" w16cid:durableId="1379014495">
    <w:abstractNumId w:val="17"/>
  </w:num>
  <w:num w:numId="15" w16cid:durableId="1026180739">
    <w:abstractNumId w:val="8"/>
  </w:num>
  <w:num w:numId="16" w16cid:durableId="6223462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43132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231017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280926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6A3"/>
    <w:rsid w:val="00074026"/>
    <w:rsid w:val="000952F0"/>
    <w:rsid w:val="0012193C"/>
    <w:rsid w:val="001C6237"/>
    <w:rsid w:val="00352455"/>
    <w:rsid w:val="003C1FD0"/>
    <w:rsid w:val="004F28C9"/>
    <w:rsid w:val="005023C8"/>
    <w:rsid w:val="006B77FF"/>
    <w:rsid w:val="009F1CDF"/>
    <w:rsid w:val="00A33E7B"/>
    <w:rsid w:val="00A94E18"/>
    <w:rsid w:val="00AE0628"/>
    <w:rsid w:val="00C56A7E"/>
    <w:rsid w:val="00D13DB1"/>
    <w:rsid w:val="00DB55B0"/>
    <w:rsid w:val="00FD46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4563D"/>
  <w15:docId w15:val="{65FF0D8E-8B76-4E63-810A-A3EFB3018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等线" w:eastAsia="等线" w:hAnsi="等线"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b/>
      <w:bCs/>
      <w:kern w:val="36"/>
      <w:sz w:val="48"/>
      <w:szCs w:val="48"/>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等线 Light" w:eastAsia="等线 Light" w:hAnsi="等线 Light" w:cs="等线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firstLineChars="200" w:firstLine="420"/>
    </w:pPr>
  </w:style>
  <w:style w:type="character" w:customStyle="1" w:styleId="10">
    <w:name w:val="标题 1 字符"/>
    <w:basedOn w:val="a0"/>
    <w:link w:val="1"/>
    <w:uiPriority w:val="9"/>
    <w:qFormat/>
    <w:rPr>
      <w:rFonts w:ascii="宋体" w:eastAsia="宋体" w:hAnsi="宋体" w:cs="宋体"/>
      <w:b/>
      <w:bCs/>
      <w:kern w:val="36"/>
      <w:sz w:val="48"/>
      <w:szCs w:val="48"/>
    </w:rPr>
  </w:style>
  <w:style w:type="paragraph" w:styleId="a5">
    <w:name w:val="Plain Text"/>
    <w:basedOn w:val="a"/>
    <w:link w:val="a6"/>
    <w:uiPriority w:val="99"/>
    <w:qFormat/>
    <w:rPr>
      <w:rFonts w:ascii="宋体" w:eastAsia="宋体" w:hAnsi="Courier New" w:cs="Courier New"/>
      <w:szCs w:val="21"/>
    </w:rPr>
  </w:style>
  <w:style w:type="character" w:customStyle="1" w:styleId="a6">
    <w:name w:val="纯文本 字符"/>
    <w:basedOn w:val="a0"/>
    <w:link w:val="a5"/>
    <w:uiPriority w:val="99"/>
    <w:qFormat/>
    <w:rPr>
      <w:rFonts w:ascii="宋体" w:eastAsia="宋体" w:hAnsi="Courier New" w:cs="Courier New"/>
      <w:szCs w:val="21"/>
    </w:rPr>
  </w:style>
  <w:style w:type="paragraph" w:customStyle="1" w:styleId="21">
    <w:name w:val="标题 21"/>
    <w:basedOn w:val="a"/>
    <w:next w:val="a"/>
    <w:uiPriority w:val="9"/>
    <w:qFormat/>
    <w:pPr>
      <w:keepNext/>
      <w:keepLines/>
      <w:spacing w:before="260" w:after="260" w:line="416" w:lineRule="auto"/>
      <w:outlineLvl w:val="1"/>
    </w:pPr>
    <w:rPr>
      <w:rFonts w:ascii="等线 Light" w:eastAsia="等线 Light" w:hAnsi="等线 Light" w:cs="等线 Light"/>
      <w:b/>
      <w:bCs/>
      <w:sz w:val="32"/>
      <w:szCs w:val="32"/>
    </w:rPr>
  </w:style>
  <w:style w:type="numbering" w:customStyle="1" w:styleId="11">
    <w:name w:val="无列表1"/>
    <w:next w:val="a2"/>
    <w:uiPriority w:val="99"/>
  </w:style>
  <w:style w:type="paragraph" w:styleId="TOC7">
    <w:name w:val="toc 7"/>
    <w:basedOn w:val="a"/>
    <w:next w:val="a"/>
    <w:uiPriority w:val="39"/>
    <w:qFormat/>
    <w:pPr>
      <w:ind w:left="1260"/>
    </w:pPr>
  </w:style>
  <w:style w:type="paragraph" w:styleId="a7">
    <w:name w:val="Document Map"/>
    <w:basedOn w:val="a"/>
    <w:link w:val="a8"/>
    <w:uiPriority w:val="99"/>
    <w:qFormat/>
    <w:rPr>
      <w:rFonts w:ascii="宋体" w:eastAsia="宋体"/>
      <w:sz w:val="24"/>
      <w:szCs w:val="24"/>
    </w:rPr>
  </w:style>
  <w:style w:type="character" w:customStyle="1" w:styleId="a8">
    <w:name w:val="文档结构图 字符"/>
    <w:basedOn w:val="a0"/>
    <w:link w:val="a7"/>
    <w:uiPriority w:val="99"/>
    <w:qFormat/>
    <w:rPr>
      <w:rFonts w:ascii="宋体" w:eastAsia="宋体"/>
      <w:sz w:val="24"/>
      <w:szCs w:val="24"/>
    </w:rPr>
  </w:style>
  <w:style w:type="paragraph" w:styleId="a9">
    <w:name w:val="annotation text"/>
    <w:basedOn w:val="a"/>
    <w:link w:val="aa"/>
    <w:uiPriority w:val="99"/>
    <w:qFormat/>
    <w:pPr>
      <w:jc w:val="left"/>
    </w:pPr>
  </w:style>
  <w:style w:type="character" w:customStyle="1" w:styleId="aa">
    <w:name w:val="批注文字 字符"/>
    <w:basedOn w:val="a0"/>
    <w:link w:val="a9"/>
    <w:uiPriority w:val="99"/>
    <w:qFormat/>
  </w:style>
  <w:style w:type="paragraph" w:styleId="TOC5">
    <w:name w:val="toc 5"/>
    <w:basedOn w:val="a"/>
    <w:next w:val="a"/>
    <w:uiPriority w:val="39"/>
    <w:qFormat/>
    <w:pPr>
      <w:ind w:left="840"/>
    </w:pPr>
  </w:style>
  <w:style w:type="paragraph" w:styleId="TOC3">
    <w:name w:val="toc 3"/>
    <w:basedOn w:val="a"/>
    <w:next w:val="a"/>
    <w:uiPriority w:val="39"/>
    <w:qFormat/>
    <w:pPr>
      <w:ind w:left="420"/>
    </w:pPr>
  </w:style>
  <w:style w:type="paragraph" w:styleId="TOC8">
    <w:name w:val="toc 8"/>
    <w:basedOn w:val="a"/>
    <w:next w:val="a"/>
    <w:uiPriority w:val="39"/>
    <w:qFormat/>
    <w:pPr>
      <w:ind w:left="1470"/>
    </w:pPr>
  </w:style>
  <w:style w:type="paragraph" w:styleId="ab">
    <w:name w:val="Date"/>
    <w:basedOn w:val="a"/>
    <w:next w:val="a"/>
    <w:link w:val="ac"/>
    <w:uiPriority w:val="99"/>
    <w:qFormat/>
    <w:pPr>
      <w:ind w:leftChars="2500" w:left="100"/>
    </w:pPr>
  </w:style>
  <w:style w:type="character" w:customStyle="1" w:styleId="ac">
    <w:name w:val="日期 字符"/>
    <w:basedOn w:val="a0"/>
    <w:link w:val="ab"/>
    <w:uiPriority w:val="99"/>
    <w:qFormat/>
  </w:style>
  <w:style w:type="paragraph" w:styleId="ad">
    <w:name w:val="Balloon Text"/>
    <w:basedOn w:val="a"/>
    <w:link w:val="ae"/>
    <w:uiPriority w:val="99"/>
    <w:qFormat/>
    <w:rPr>
      <w:rFonts w:ascii="宋体" w:eastAsia="宋体"/>
      <w:sz w:val="18"/>
      <w:szCs w:val="18"/>
    </w:rPr>
  </w:style>
  <w:style w:type="character" w:customStyle="1" w:styleId="ae">
    <w:name w:val="批注框文本 字符"/>
    <w:basedOn w:val="a0"/>
    <w:link w:val="ad"/>
    <w:uiPriority w:val="99"/>
    <w:qFormat/>
    <w:rPr>
      <w:rFonts w:ascii="宋体" w:eastAsia="宋体"/>
      <w:sz w:val="18"/>
      <w:szCs w:val="18"/>
    </w:rPr>
  </w:style>
  <w:style w:type="paragraph" w:styleId="af">
    <w:name w:val="footer"/>
    <w:basedOn w:val="a"/>
    <w:link w:val="af0"/>
    <w:uiPriority w:val="99"/>
    <w:qFormat/>
    <w:pPr>
      <w:tabs>
        <w:tab w:val="center" w:pos="4153"/>
        <w:tab w:val="right" w:pos="8306"/>
      </w:tabs>
      <w:snapToGrid w:val="0"/>
      <w:jc w:val="left"/>
    </w:pPr>
    <w:rPr>
      <w:sz w:val="18"/>
      <w:szCs w:val="18"/>
    </w:rPr>
  </w:style>
  <w:style w:type="character" w:customStyle="1" w:styleId="af0">
    <w:name w:val="页脚 字符"/>
    <w:basedOn w:val="a0"/>
    <w:link w:val="af"/>
    <w:uiPriority w:val="99"/>
    <w:qFormat/>
    <w:rPr>
      <w:sz w:val="18"/>
      <w:szCs w:val="18"/>
    </w:rPr>
  </w:style>
  <w:style w:type="paragraph" w:styleId="af1">
    <w:name w:val="header"/>
    <w:basedOn w:val="a"/>
    <w:link w:val="af2"/>
    <w:uiPriority w:val="99"/>
    <w:qFormat/>
    <w:pPr>
      <w:pBdr>
        <w:bottom w:val="single" w:sz="6" w:space="1" w:color="auto"/>
      </w:pBdr>
      <w:tabs>
        <w:tab w:val="center" w:pos="4153"/>
        <w:tab w:val="right" w:pos="8306"/>
      </w:tabs>
      <w:snapToGrid w:val="0"/>
      <w:jc w:val="center"/>
    </w:pPr>
    <w:rPr>
      <w:sz w:val="18"/>
      <w:szCs w:val="18"/>
    </w:rPr>
  </w:style>
  <w:style w:type="character" w:customStyle="1" w:styleId="af2">
    <w:name w:val="页眉 字符"/>
    <w:basedOn w:val="a0"/>
    <w:link w:val="af1"/>
    <w:uiPriority w:val="99"/>
    <w:qFormat/>
    <w:rPr>
      <w:sz w:val="18"/>
      <w:szCs w:val="18"/>
    </w:rPr>
  </w:style>
  <w:style w:type="paragraph" w:styleId="TOC1">
    <w:name w:val="toc 1"/>
    <w:basedOn w:val="a"/>
    <w:next w:val="a"/>
    <w:uiPriority w:val="39"/>
    <w:qFormat/>
  </w:style>
  <w:style w:type="paragraph" w:styleId="TOC4">
    <w:name w:val="toc 4"/>
    <w:basedOn w:val="a"/>
    <w:next w:val="a"/>
    <w:uiPriority w:val="39"/>
    <w:qFormat/>
    <w:pPr>
      <w:ind w:left="630"/>
    </w:pPr>
  </w:style>
  <w:style w:type="paragraph" w:styleId="af3">
    <w:name w:val="footnote text"/>
    <w:basedOn w:val="a"/>
    <w:link w:val="af4"/>
    <w:uiPriority w:val="99"/>
    <w:qFormat/>
    <w:pPr>
      <w:snapToGrid w:val="0"/>
      <w:jc w:val="left"/>
    </w:pPr>
    <w:rPr>
      <w:sz w:val="18"/>
      <w:szCs w:val="18"/>
    </w:rPr>
  </w:style>
  <w:style w:type="character" w:customStyle="1" w:styleId="af4">
    <w:name w:val="脚注文本 字符"/>
    <w:basedOn w:val="a0"/>
    <w:link w:val="af3"/>
    <w:uiPriority w:val="99"/>
    <w:qFormat/>
    <w:rPr>
      <w:sz w:val="18"/>
      <w:szCs w:val="18"/>
    </w:rPr>
  </w:style>
  <w:style w:type="paragraph" w:styleId="TOC6">
    <w:name w:val="toc 6"/>
    <w:basedOn w:val="a"/>
    <w:next w:val="a"/>
    <w:uiPriority w:val="39"/>
    <w:qFormat/>
    <w:pPr>
      <w:ind w:left="1050"/>
    </w:pPr>
  </w:style>
  <w:style w:type="paragraph" w:styleId="TOC2">
    <w:name w:val="toc 2"/>
    <w:basedOn w:val="a"/>
    <w:next w:val="a"/>
    <w:uiPriority w:val="39"/>
    <w:qFormat/>
    <w:pPr>
      <w:ind w:left="210"/>
    </w:pPr>
  </w:style>
  <w:style w:type="paragraph" w:styleId="TOC9">
    <w:name w:val="toc 9"/>
    <w:basedOn w:val="a"/>
    <w:next w:val="a"/>
    <w:uiPriority w:val="39"/>
    <w:qFormat/>
    <w:pPr>
      <w:ind w:left="1680"/>
    </w:pPr>
  </w:style>
  <w:style w:type="paragraph" w:styleId="HTML">
    <w:name w:val="HTML Preformatted"/>
    <w:basedOn w:val="a"/>
    <w:link w:val="HTML0"/>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kern w:val="0"/>
      <w:sz w:val="24"/>
      <w:szCs w:val="24"/>
    </w:rPr>
  </w:style>
  <w:style w:type="character" w:customStyle="1" w:styleId="HTML0">
    <w:name w:val="HTML 预设格式 字符"/>
    <w:basedOn w:val="a0"/>
    <w:link w:val="HTML"/>
    <w:uiPriority w:val="99"/>
    <w:qFormat/>
    <w:rPr>
      <w:rFonts w:ascii="宋体" w:eastAsia="宋体" w:hAnsi="宋体" w:cs="宋体"/>
      <w:kern w:val="0"/>
      <w:sz w:val="24"/>
      <w:szCs w:val="24"/>
    </w:rPr>
  </w:style>
  <w:style w:type="paragraph" w:styleId="af5">
    <w:name w:val="Normal (Web)"/>
    <w:basedOn w:val="a"/>
    <w:uiPriority w:val="99"/>
    <w:qFormat/>
    <w:pPr>
      <w:widowControl/>
      <w:spacing w:before="100" w:beforeAutospacing="1" w:after="100" w:afterAutospacing="1"/>
      <w:jc w:val="left"/>
    </w:pPr>
    <w:rPr>
      <w:rFonts w:ascii="宋体" w:eastAsia="宋体" w:hAnsi="宋体"/>
      <w:kern w:val="0"/>
      <w:sz w:val="24"/>
      <w:szCs w:val="24"/>
    </w:rPr>
  </w:style>
  <w:style w:type="paragraph" w:styleId="af6">
    <w:name w:val="annotation subject"/>
    <w:basedOn w:val="a9"/>
    <w:next w:val="a9"/>
    <w:link w:val="af7"/>
    <w:uiPriority w:val="99"/>
    <w:qFormat/>
    <w:rPr>
      <w:b/>
      <w:bCs/>
    </w:rPr>
  </w:style>
  <w:style w:type="character" w:customStyle="1" w:styleId="af7">
    <w:name w:val="批注主题 字符"/>
    <w:basedOn w:val="aa"/>
    <w:link w:val="af6"/>
    <w:uiPriority w:val="99"/>
    <w:qFormat/>
    <w:rPr>
      <w:b/>
      <w:bCs/>
    </w:rPr>
  </w:style>
  <w:style w:type="table" w:customStyle="1" w:styleId="12">
    <w:name w:val="网格型1"/>
    <w:basedOn w:val="a1"/>
    <w:next w:val="a3"/>
    <w:uiPriority w:val="39"/>
    <w:qFormat/>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Pr>
      <w:b/>
      <w:bCs/>
    </w:rPr>
  </w:style>
  <w:style w:type="character" w:styleId="af9">
    <w:name w:val="page number"/>
    <w:basedOn w:val="a0"/>
    <w:uiPriority w:val="99"/>
    <w:qFormat/>
  </w:style>
  <w:style w:type="character" w:styleId="afa">
    <w:name w:val="Emphasis"/>
    <w:basedOn w:val="a0"/>
    <w:uiPriority w:val="20"/>
    <w:qFormat/>
    <w:rPr>
      <w:i/>
    </w:rPr>
  </w:style>
  <w:style w:type="character" w:styleId="afb">
    <w:name w:val="Hyperlink"/>
    <w:basedOn w:val="a0"/>
    <w:uiPriority w:val="99"/>
    <w:qFormat/>
    <w:rPr>
      <w:color w:val="0000FF"/>
      <w:u w:val="single"/>
    </w:rPr>
  </w:style>
  <w:style w:type="character" w:styleId="afc">
    <w:name w:val="annotation reference"/>
    <w:basedOn w:val="a0"/>
    <w:uiPriority w:val="99"/>
    <w:qFormat/>
    <w:rPr>
      <w:sz w:val="21"/>
      <w:szCs w:val="21"/>
    </w:rPr>
  </w:style>
  <w:style w:type="character" w:styleId="afd">
    <w:name w:val="footnote reference"/>
    <w:basedOn w:val="a0"/>
    <w:uiPriority w:val="99"/>
    <w:qFormat/>
    <w:rPr>
      <w:vertAlign w:val="superscript"/>
    </w:rPr>
  </w:style>
  <w:style w:type="character" w:customStyle="1" w:styleId="Char">
    <w:name w:val="纯文本 Char"/>
    <w:qFormat/>
    <w:rPr>
      <w:rFonts w:ascii="宋体" w:eastAsia="宋体" w:hAnsi="Courier New" w:cs="Courier New"/>
      <w:szCs w:val="21"/>
    </w:rPr>
  </w:style>
  <w:style w:type="character" w:customStyle="1" w:styleId="20">
    <w:name w:val="标题 2 字符"/>
    <w:basedOn w:val="a0"/>
    <w:link w:val="2"/>
    <w:uiPriority w:val="9"/>
    <w:qFormat/>
    <w:rPr>
      <w:rFonts w:ascii="等线 Light" w:eastAsia="等线 Light" w:hAnsi="等线 Light" w:cs="等线 Light"/>
      <w:b/>
      <w:bCs/>
      <w:sz w:val="32"/>
      <w:szCs w:val="32"/>
    </w:rPr>
  </w:style>
  <w:style w:type="paragraph" w:customStyle="1" w:styleId="13">
    <w:name w:val="正文文本1"/>
    <w:basedOn w:val="a"/>
    <w:link w:val="afe"/>
    <w:qFormat/>
    <w:pPr>
      <w:shd w:val="clear" w:color="auto" w:fill="FFFFFF"/>
      <w:spacing w:before="480" w:line="317" w:lineRule="exact"/>
      <w:ind w:hanging="240"/>
      <w:jc w:val="distribute"/>
    </w:pPr>
    <w:rPr>
      <w:rFonts w:ascii="宋体" w:eastAsia="宋体" w:hAnsi="宋体"/>
      <w:spacing w:val="-10"/>
      <w:sz w:val="20"/>
      <w:szCs w:val="20"/>
    </w:rPr>
  </w:style>
  <w:style w:type="character" w:customStyle="1" w:styleId="Sylfaen">
    <w:name w:val="正文文本 + Sylfaen"/>
    <w:basedOn w:val="afe"/>
    <w:qFormat/>
    <w:rPr>
      <w:rFonts w:ascii="Sylfaen" w:eastAsia="Sylfaen" w:hAnsi="Sylfaen" w:cs="Sylfaen"/>
      <w:color w:val="000000"/>
      <w:spacing w:val="0"/>
      <w:w w:val="100"/>
      <w:position w:val="0"/>
      <w:sz w:val="19"/>
      <w:szCs w:val="19"/>
      <w:shd w:val="clear" w:color="auto" w:fill="FFFFFF"/>
      <w:lang w:val="zh-CN" w:eastAsia="zh-CN" w:bidi="zh-CN"/>
    </w:rPr>
  </w:style>
  <w:style w:type="character" w:customStyle="1" w:styleId="afe">
    <w:name w:val="正文文本_"/>
    <w:basedOn w:val="a0"/>
    <w:link w:val="13"/>
    <w:qFormat/>
    <w:rPr>
      <w:rFonts w:ascii="宋体" w:eastAsia="宋体" w:hAnsi="宋体" w:cs="宋体"/>
      <w:spacing w:val="-10"/>
      <w:sz w:val="20"/>
      <w:szCs w:val="20"/>
      <w:shd w:val="clear" w:color="auto" w:fill="FFFFFF"/>
    </w:rPr>
  </w:style>
  <w:style w:type="character" w:customStyle="1" w:styleId="-2pt">
    <w:name w:val="正文文本 + 间距 -2 pt"/>
    <w:basedOn w:val="afe"/>
    <w:qFormat/>
    <w:rPr>
      <w:rFonts w:ascii="宋体" w:eastAsia="宋体" w:hAnsi="宋体" w:cs="宋体"/>
      <w:color w:val="000000"/>
      <w:spacing w:val="-40"/>
      <w:w w:val="100"/>
      <w:position w:val="0"/>
      <w:sz w:val="20"/>
      <w:szCs w:val="20"/>
      <w:shd w:val="clear" w:color="auto" w:fill="FFFFFF"/>
      <w:lang w:val="zh-CN" w:eastAsia="zh-CN" w:bidi="zh-CN"/>
    </w:rPr>
  </w:style>
  <w:style w:type="paragraph" w:customStyle="1" w:styleId="14">
    <w:name w:val="列出段落1"/>
    <w:basedOn w:val="a"/>
    <w:uiPriority w:val="34"/>
    <w:qFormat/>
    <w:pPr>
      <w:widowControl/>
      <w:ind w:firstLineChars="200" w:firstLine="420"/>
      <w:jc w:val="left"/>
    </w:pPr>
    <w:rPr>
      <w:rFonts w:ascii="宋体" w:hAnsi="宋体"/>
      <w:kern w:val="0"/>
      <w:sz w:val="24"/>
    </w:rPr>
  </w:style>
  <w:style w:type="character" w:customStyle="1" w:styleId="210">
    <w:name w:val="标题 2 字符1"/>
    <w:basedOn w:val="a0"/>
    <w:uiPriority w:val="9"/>
    <w:rPr>
      <w:rFonts w:ascii="等线 Light" w:eastAsia="等线 Light" w:hAnsi="等线 Light" w:cs="宋体"/>
      <w:b/>
      <w:bCs/>
      <w:sz w:val="32"/>
      <w:szCs w:val="32"/>
    </w:rPr>
  </w:style>
  <w:style w:type="table" w:customStyle="1" w:styleId="22">
    <w:name w:val="网格型2"/>
    <w:basedOn w:val="a1"/>
    <w:next w:val="a3"/>
    <w:uiPriority w:val="39"/>
    <w:qFormat/>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网格型3"/>
    <w:basedOn w:val="a1"/>
    <w:next w:val="a3"/>
    <w:uiPriority w:val="39"/>
    <w:qFormat/>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11</Pages>
  <Words>4536</Words>
  <Characters>4582</Characters>
  <Application>Microsoft Office Word</Application>
  <DocSecurity>0</DocSecurity>
  <Lines>208</Lines>
  <Paragraphs>314</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 斌洋</dc:creator>
  <cp:lastModifiedBy>binyang wang</cp:lastModifiedBy>
  <cp:revision>7</cp:revision>
  <dcterms:created xsi:type="dcterms:W3CDTF">2026-07-12T08:44:00Z</dcterms:created>
  <dcterms:modified xsi:type="dcterms:W3CDTF">2026-07-12T09:36:00Z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ff6ac2919b3c44209308971300342c44_23</vt:lpwstr>
  </property>
</Properties>
</file>