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AB99D70">
      <w:pPr>
        <w:pStyle w:val="2"/>
        <w:spacing w:before="0" w:line="480" w:lineRule="exact"/>
        <w:jc w:val="both"/>
        <w:rPr>
          <w:rFonts w:asciiTheme="minorEastAsia" w:hAnsiTheme="minorEastAsia" w:eastAsiaTheme="minorEastAsia" w:cstheme="minorEastAsia"/>
          <w:b/>
          <w:bCs w:val="0"/>
          <w:color w:val="auto"/>
          <w:sz w:val="21"/>
          <w:szCs w:val="21"/>
        </w:rPr>
      </w:pPr>
      <w:bookmarkStart w:id="0" w:name="_Toc230103200"/>
      <w:r>
        <w:rPr>
          <w:rFonts w:hint="eastAsia" w:asciiTheme="minorEastAsia" w:hAnsiTheme="minorEastAsia" w:eastAsiaTheme="minorEastAsia" w:cstheme="minorEastAsia"/>
          <w:b/>
          <w:bCs w:val="0"/>
          <w:color w:val="auto"/>
          <w:sz w:val="21"/>
          <w:szCs w:val="21"/>
        </w:rPr>
        <w:t>上节课重点内容回顾：</w:t>
      </w:r>
    </w:p>
    <w:p w14:paraId="13176FB8">
      <w:pPr>
        <w:ind w:firstLine="420"/>
      </w:pPr>
      <w:r>
        <w:rPr>
          <w:rFonts w:hint="eastAsia"/>
          <w:lang w:val="en-US" w:eastAsia="zh-CN"/>
        </w:rPr>
        <w:t>1.</w:t>
      </w:r>
      <w:r>
        <w:rPr>
          <w:rFonts w:hint="eastAsia"/>
        </w:rPr>
        <w:t>金融诈骗罪以手段分类——信用卡诈骗罪（利用信用卡手段）</w:t>
      </w:r>
      <w:r>
        <w:rPr>
          <w:rFonts w:hint="eastAsia"/>
          <w:lang w:eastAsia="zh-CN"/>
        </w:rPr>
        <w:t>；</w:t>
      </w:r>
      <w:r>
        <w:rPr>
          <w:rFonts w:hint="eastAsia"/>
        </w:rPr>
        <w:t>票据诈骗罪</w:t>
      </w:r>
      <w:r>
        <w:rPr>
          <w:rFonts w:hint="eastAsia"/>
          <w:lang w:eastAsia="zh-CN"/>
        </w:rPr>
        <w:t>；</w:t>
      </w:r>
      <w:r>
        <w:rPr>
          <w:rFonts w:hint="eastAsia"/>
        </w:rPr>
        <w:t>金融凭证诈骗罪</w:t>
      </w:r>
    </w:p>
    <w:p w14:paraId="3F0E3F02">
      <w:pPr>
        <w:ind w:firstLine="420"/>
      </w:pPr>
      <w:r>
        <w:rPr>
          <w:rFonts w:hint="eastAsia"/>
          <w:lang w:val="en-US" w:eastAsia="zh-CN"/>
        </w:rPr>
        <w:t>2.</w:t>
      </w:r>
      <w:r>
        <w:rPr>
          <w:rFonts w:hint="eastAsia"/>
        </w:rPr>
        <w:t>以对象命名——集资诈骗罪（非法吸收公众存款罪区分对比，共同点在于都有非法集资行为）</w:t>
      </w:r>
      <w:r>
        <w:rPr>
          <w:rFonts w:hint="eastAsia"/>
          <w:lang w:eastAsia="zh-CN"/>
        </w:rPr>
        <w:t>；</w:t>
      </w:r>
      <w:r>
        <w:rPr>
          <w:rFonts w:hint="eastAsia"/>
        </w:rPr>
        <w:t>贷款诈骗罪</w:t>
      </w:r>
      <w:r>
        <w:rPr>
          <w:rFonts w:hint="eastAsia"/>
          <w:lang w:eastAsia="zh-CN"/>
        </w:rPr>
        <w:t>；</w:t>
      </w:r>
      <w:r>
        <w:rPr>
          <w:rFonts w:hint="eastAsia"/>
        </w:rPr>
        <w:t>保险诈骗罪</w:t>
      </w:r>
    </w:p>
    <w:p w14:paraId="6D399A3D">
      <w:pPr>
        <w:ind w:firstLine="420"/>
        <w:rPr>
          <w:rFonts w:hint="eastAsia"/>
        </w:rPr>
      </w:pPr>
    </w:p>
    <w:p w14:paraId="3DD9CD18">
      <w:pPr>
        <w:pStyle w:val="2"/>
        <w:spacing w:before="0" w:line="480" w:lineRule="exact"/>
        <w:rPr>
          <w:rFonts w:hint="eastAsia" w:asciiTheme="minorEastAsia" w:hAnsiTheme="minorEastAsia" w:eastAsiaTheme="minorEastAsia" w:cstheme="minorEastAsia"/>
          <w:b/>
          <w:color w:val="auto"/>
          <w:sz w:val="21"/>
          <w:szCs w:val="21"/>
        </w:rPr>
      </w:pPr>
      <w:bookmarkStart w:id="1" w:name="_Toc105339654"/>
      <w:bookmarkStart w:id="2" w:name="_Toc230103175"/>
      <w:r>
        <w:rPr>
          <w:rFonts w:hint="eastAsia" w:asciiTheme="minorEastAsia" w:hAnsiTheme="minorEastAsia" w:eastAsiaTheme="minorEastAsia" w:cstheme="minorEastAsia"/>
          <w:b/>
          <w:bCs w:val="0"/>
          <w:color w:val="auto"/>
          <w:sz w:val="21"/>
          <w:szCs w:val="21"/>
        </w:rPr>
        <w:t>考点22  故意杀人罪；过失致人死亡罪；</w:t>
      </w:r>
      <w:bookmarkEnd w:id="1"/>
      <w:bookmarkEnd w:id="2"/>
      <w:bookmarkStart w:id="3" w:name="_Toc105339655"/>
      <w:bookmarkStart w:id="4" w:name="_Toc230103176"/>
      <w:r>
        <w:rPr>
          <w:rFonts w:hint="eastAsia" w:asciiTheme="minorEastAsia" w:hAnsiTheme="minorEastAsia" w:eastAsiaTheme="minorEastAsia" w:cstheme="minorEastAsia"/>
          <w:b/>
          <w:bCs w:val="0"/>
          <w:color w:val="auto"/>
          <w:sz w:val="21"/>
          <w:szCs w:val="21"/>
        </w:rPr>
        <w:t>故意伤害罪</w:t>
      </w:r>
      <w:bookmarkEnd w:id="3"/>
      <w:bookmarkEnd w:id="4"/>
      <w:r>
        <w:rPr>
          <w:rFonts w:hint="eastAsia" w:asciiTheme="minorEastAsia" w:hAnsiTheme="minorEastAsia" w:eastAsiaTheme="minorEastAsia" w:cstheme="minorEastAsia"/>
          <w:b/>
          <w:bCs w:val="0"/>
          <w:color w:val="auto"/>
          <w:sz w:val="21"/>
          <w:szCs w:val="21"/>
        </w:rPr>
        <w:t>（19:48—19:59）</w:t>
      </w:r>
    </w:p>
    <w:p w14:paraId="679DF1DA">
      <w:pPr>
        <w:ind w:firstLine="420"/>
        <w:rPr>
          <w:rFonts w:hint="eastAsia" w:asciiTheme="minorEastAsia" w:hAnsiTheme="minorEastAsia" w:eastAsiaTheme="minorEastAsia" w:cstheme="minorEastAsia"/>
          <w:color w:val="auto"/>
          <w:kern w:val="0"/>
        </w:rPr>
      </w:pPr>
    </w:p>
    <w:p w14:paraId="315413C2">
      <w:pPr>
        <w:autoSpaceDE w:val="0"/>
        <w:autoSpaceDN w:val="0"/>
        <w:adjustRightInd w:val="0"/>
        <w:snapToGrid w:val="0"/>
        <w:ind w:firstLine="0" w:firstLineChars="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不作为故意杀人（不纯正的不作为犯）</w:t>
      </w:r>
    </w:p>
    <w:p w14:paraId="0186D1F9">
      <w:pPr>
        <w:autoSpaceDE w:val="0"/>
        <w:autoSpaceDN w:val="0"/>
        <w:adjustRightInd w:val="0"/>
        <w:snapToGrid w:val="0"/>
        <w:ind w:firstLine="0" w:firstLineChars="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b/>
          <w:bCs/>
          <w:color w:val="auto"/>
          <w:kern w:val="0"/>
        </w:rPr>
        <w:t>不作为故意杀人罪的构成要件</w:t>
      </w:r>
    </w:p>
    <w:p w14:paraId="2C31DE6D">
      <w:pPr>
        <w:autoSpaceDE w:val="0"/>
        <w:autoSpaceDN w:val="0"/>
        <w:adjustRightInd w:val="0"/>
        <w:snapToGrid w:val="0"/>
        <w:ind w:firstLine="0" w:firstLineChars="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客观层面：不作为+杀人行为。需符合总论不作为的成立条件：有作为义务、有履行能力、因果关系；同时需符合分则“杀”的行为（等价性）：对他人生命具有支配力。</w:t>
      </w:r>
    </w:p>
    <w:p w14:paraId="102ED272">
      <w:pPr>
        <w:autoSpaceDE w:val="0"/>
        <w:autoSpaceDN w:val="0"/>
        <w:adjustRightInd w:val="0"/>
        <w:snapToGrid w:val="0"/>
        <w:ind w:firstLine="0" w:firstLineChars="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主观层面：杀人故意，即对死亡结果有故意。</w:t>
      </w:r>
    </w:p>
    <w:p w14:paraId="6F4C0C08">
      <w:pPr>
        <w:autoSpaceDE w:val="0"/>
        <w:autoSpaceDN w:val="0"/>
        <w:adjustRightInd w:val="0"/>
        <w:snapToGrid w:val="0"/>
        <w:ind w:firstLine="0" w:firstLineChars="0"/>
        <w:rPr>
          <w:rFonts w:hint="eastAsia" w:asciiTheme="minorEastAsia" w:hAnsiTheme="minorEastAsia" w:eastAsiaTheme="minorEastAsia" w:cstheme="minorEastAsia"/>
          <w:color w:val="auto"/>
          <w:kern w:val="0"/>
        </w:rPr>
      </w:pPr>
    </w:p>
    <w:p w14:paraId="53768255">
      <w:pPr>
        <w:autoSpaceDE w:val="0"/>
        <w:autoSpaceDN w:val="0"/>
        <w:adjustRightInd w:val="0"/>
        <w:snapToGrid w:val="0"/>
        <w:ind w:firstLine="0" w:firstLineChars="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b/>
          <w:bCs/>
          <w:color w:val="auto"/>
          <w:kern w:val="0"/>
        </w:rPr>
        <w:t>不作为故意杀人罪（过失致人死亡罪）与遗弃罪的区分</w:t>
      </w:r>
    </w:p>
    <w:p w14:paraId="0472DD03">
      <w:pPr>
        <w:autoSpaceDE w:val="0"/>
        <w:autoSpaceDN w:val="0"/>
        <w:adjustRightInd w:val="0"/>
        <w:snapToGrid w:val="0"/>
        <w:ind w:firstLine="0" w:firstLineChars="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大概率导致死亡：属于杀人行为。</w:t>
      </w:r>
    </w:p>
    <w:p w14:paraId="45955F4E">
      <w:pPr>
        <w:autoSpaceDE w:val="0"/>
        <w:autoSpaceDN w:val="0"/>
        <w:adjustRightInd w:val="0"/>
        <w:snapToGrid w:val="0"/>
        <w:ind w:firstLine="0" w:firstLineChars="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大概率会活：属于遗弃行为。</w:t>
      </w:r>
    </w:p>
    <w:p w14:paraId="0E761B6A">
      <w:pPr>
        <w:autoSpaceDE w:val="0"/>
        <w:autoSpaceDN w:val="0"/>
        <w:adjustRightInd w:val="0"/>
        <w:snapToGrid w:val="0"/>
        <w:ind w:firstLine="0" w:firstLineChars="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对死亡结果是故意的：构成故意杀人罪。</w:t>
      </w:r>
    </w:p>
    <w:p w14:paraId="64067072">
      <w:pPr>
        <w:autoSpaceDE w:val="0"/>
        <w:autoSpaceDN w:val="0"/>
        <w:adjustRightInd w:val="0"/>
        <w:snapToGrid w:val="0"/>
        <w:ind w:firstLine="0" w:firstLineChars="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对死亡结果过失的：构成过失致人死亡罪。</w:t>
      </w:r>
    </w:p>
    <w:p w14:paraId="6614B56E">
      <w:pPr>
        <w:autoSpaceDE w:val="0"/>
        <w:autoSpaceDN w:val="0"/>
        <w:adjustRightInd w:val="0"/>
        <w:snapToGrid w:val="0"/>
        <w:ind w:firstLine="0" w:firstLineChars="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遗弃罪：对遗弃行为是故意；对死亡结果故意、过失均可。</w:t>
      </w:r>
    </w:p>
    <w:p w14:paraId="43812C01">
      <w:pPr>
        <w:autoSpaceDE w:val="0"/>
        <w:autoSpaceDN w:val="0"/>
        <w:adjustRightInd w:val="0"/>
        <w:snapToGrid w:val="0"/>
        <w:ind w:firstLine="0" w:firstLineChars="0"/>
        <w:rPr>
          <w:rFonts w:hint="eastAsia" w:asciiTheme="minorEastAsia" w:hAnsiTheme="minorEastAsia" w:eastAsiaTheme="minorEastAsia" w:cstheme="minorEastAsia"/>
          <w:color w:val="auto"/>
          <w:kern w:val="0"/>
        </w:rPr>
      </w:pPr>
    </w:p>
    <w:p w14:paraId="4D82038B">
      <w:pPr>
        <w:ind w:firstLine="0" w:firstLineChars="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b/>
          <w:bCs/>
          <w:color w:val="auto"/>
          <w:kern w:val="0"/>
        </w:rPr>
        <w:t>总结：</w:t>
      </w:r>
    </w:p>
    <w:p w14:paraId="0FCEDBE4">
      <w:pPr>
        <w:numPr>
          <w:ilvl w:val="0"/>
          <w:numId w:val="1"/>
        </w:numPr>
        <w:snapToGrid w:val="0"/>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bCs/>
          <w:color w:val="auto"/>
        </w:rPr>
      </w:pPr>
      <w:r>
        <w:rPr>
          <w:rFonts w:hint="eastAsia" w:asciiTheme="minorEastAsia" w:hAnsiTheme="minorEastAsia" w:eastAsiaTheme="minorEastAsia" w:cstheme="minorEastAsia"/>
          <w:bCs/>
          <w:color w:val="auto"/>
        </w:rPr>
        <w:t>自杀关联行为。（1）自杀不是不法，教唆、帮助自杀一般不是犯罪；（2）除非</w:t>
      </w:r>
    </w:p>
    <w:p w14:paraId="0DD67EFE">
      <w:pPr>
        <w:snapToGrid w:val="0"/>
        <w:spacing w:before="31" w:beforeLines="10" w:after="62" w:afterLines="20" w:line="280" w:lineRule="exact"/>
        <w:ind w:right="420" w:rightChars="200" w:firstLine="0" w:firstLineChars="0"/>
        <w:rPr>
          <w:rFonts w:hint="eastAsia" w:asciiTheme="minorEastAsia" w:hAnsiTheme="minorEastAsia" w:eastAsiaTheme="minorEastAsia" w:cstheme="minorEastAsia"/>
          <w:bCs/>
          <w:color w:val="auto"/>
        </w:rPr>
      </w:pPr>
      <w:r>
        <w:rPr>
          <w:rFonts w:hint="eastAsia" w:asciiTheme="minorEastAsia" w:hAnsiTheme="minorEastAsia" w:eastAsiaTheme="minorEastAsia" w:cstheme="minorEastAsia"/>
          <w:bCs/>
          <w:color w:val="auto"/>
        </w:rPr>
        <w:t>构成间接正犯（自杀者无认知、无自由意志）。</w:t>
      </w:r>
    </w:p>
    <w:p w14:paraId="78D27C7C">
      <w:pPr>
        <w:numPr>
          <w:ilvl w:val="0"/>
          <w:numId w:val="1"/>
        </w:numPr>
        <w:snapToGrid w:val="0"/>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bCs/>
          <w:color w:val="auto"/>
        </w:rPr>
      </w:pPr>
      <w:r>
        <w:rPr>
          <w:rFonts w:hint="eastAsia" w:asciiTheme="minorEastAsia" w:hAnsiTheme="minorEastAsia" w:eastAsiaTheme="minorEastAsia" w:cstheme="minorEastAsia"/>
          <w:bCs/>
          <w:color w:val="auto"/>
        </w:rPr>
        <w:t>不作为杀人与遗弃区分。（1）符合总论不作为行为条件（作为义务[四种义务来</w:t>
      </w:r>
    </w:p>
    <w:p w14:paraId="3DFE9350">
      <w:pPr>
        <w:snapToGrid w:val="0"/>
        <w:spacing w:before="31" w:beforeLines="10" w:after="62" w:afterLines="20" w:line="280" w:lineRule="exact"/>
        <w:ind w:right="420" w:rightChars="200" w:firstLine="0" w:firstLineChars="0"/>
        <w:rPr>
          <w:rFonts w:hint="eastAsia" w:asciiTheme="minorEastAsia" w:hAnsiTheme="minorEastAsia" w:eastAsiaTheme="minorEastAsia" w:cstheme="minorEastAsia"/>
          <w:bCs/>
          <w:color w:val="auto"/>
        </w:rPr>
      </w:pPr>
      <w:r>
        <w:rPr>
          <w:rFonts w:hint="eastAsia" w:asciiTheme="minorEastAsia" w:hAnsiTheme="minorEastAsia" w:eastAsiaTheme="minorEastAsia" w:cstheme="minorEastAsia"/>
          <w:bCs/>
          <w:color w:val="auto"/>
        </w:rPr>
        <w:t>源]、能力、因果），是不作为行为；（2）大概率致死，才是杀人行为；（3）大概率会活，是遗弃行为。</w:t>
      </w:r>
    </w:p>
    <w:p w14:paraId="6A663E0D">
      <w:pPr>
        <w:numPr>
          <w:ilvl w:val="0"/>
          <w:numId w:val="1"/>
        </w:numPr>
        <w:autoSpaceDE w:val="0"/>
        <w:autoSpaceDN w:val="0"/>
        <w:adjustRightInd w:val="0"/>
        <w:snapToGrid w:val="0"/>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bCs/>
          <w:color w:val="auto"/>
        </w:rPr>
      </w:pPr>
      <w:r>
        <w:rPr>
          <w:rFonts w:hint="eastAsia" w:asciiTheme="minorEastAsia" w:hAnsiTheme="minorEastAsia" w:eastAsiaTheme="minorEastAsia" w:cstheme="minorEastAsia"/>
          <w:bCs/>
          <w:color w:val="auto"/>
        </w:rPr>
        <w:t>故意伤害罪致人死亡=故意伤害行为+过失致死结果+因果关系。打击错误、对</w:t>
      </w:r>
    </w:p>
    <w:p w14:paraId="6F675854">
      <w:pPr>
        <w:autoSpaceDE w:val="0"/>
        <w:autoSpaceDN w:val="0"/>
        <w:adjustRightInd w:val="0"/>
        <w:snapToGrid w:val="0"/>
        <w:spacing w:before="31" w:beforeLines="10" w:after="62" w:afterLines="20" w:line="280" w:lineRule="exact"/>
        <w:ind w:right="420" w:rightChars="200" w:firstLine="0" w:firstLineChars="0"/>
        <w:rPr>
          <w:rFonts w:hint="eastAsia" w:asciiTheme="minorEastAsia" w:hAnsiTheme="minorEastAsia" w:eastAsiaTheme="minorEastAsia" w:cstheme="minorEastAsia"/>
          <w:b/>
          <w:color w:val="auto"/>
        </w:rPr>
      </w:pPr>
      <w:r>
        <w:rPr>
          <w:rFonts w:hint="eastAsia" w:asciiTheme="minorEastAsia" w:hAnsiTheme="minorEastAsia" w:eastAsiaTheme="minorEastAsia" w:cstheme="minorEastAsia"/>
          <w:bCs/>
          <w:color w:val="auto"/>
        </w:rPr>
        <w:t>象错误[具体错误]均可。</w:t>
      </w:r>
    </w:p>
    <w:p w14:paraId="6AB48606">
      <w:pPr>
        <w:numPr>
          <w:ilvl w:val="0"/>
          <w:numId w:val="1"/>
        </w:numPr>
        <w:autoSpaceDE w:val="0"/>
        <w:autoSpaceDN w:val="0"/>
        <w:adjustRightInd w:val="0"/>
        <w:snapToGrid w:val="0"/>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bCs/>
          <w:color w:val="auto"/>
        </w:rPr>
      </w:pPr>
      <w:r>
        <w:rPr>
          <w:rFonts w:hint="eastAsia" w:asciiTheme="minorEastAsia" w:hAnsiTheme="minorEastAsia" w:eastAsiaTheme="minorEastAsia" w:cstheme="minorEastAsia"/>
          <w:bCs/>
          <w:color w:val="auto"/>
        </w:rPr>
        <w:t>转化犯（=想象竞合的提示），轻伤不会转化（仍定本罪），重伤才会转化（故意</w:t>
      </w:r>
    </w:p>
    <w:p w14:paraId="2A868998">
      <w:pPr>
        <w:autoSpaceDE w:val="0"/>
        <w:autoSpaceDN w:val="0"/>
        <w:adjustRightInd w:val="0"/>
        <w:snapToGrid w:val="0"/>
        <w:spacing w:before="31" w:beforeLines="10" w:after="62" w:afterLines="20" w:line="280" w:lineRule="exact"/>
        <w:ind w:right="420" w:rightChars="200" w:firstLine="0" w:firstLineChars="0"/>
        <w:rPr>
          <w:rFonts w:hint="eastAsia" w:asciiTheme="minorEastAsia" w:hAnsiTheme="minorEastAsia" w:eastAsiaTheme="minorEastAsia" w:cstheme="minorEastAsia"/>
          <w:bCs/>
          <w:color w:val="auto"/>
        </w:rPr>
      </w:pPr>
      <w:r>
        <w:rPr>
          <w:rFonts w:hint="eastAsia" w:asciiTheme="minorEastAsia" w:hAnsiTheme="minorEastAsia" w:eastAsiaTheme="minorEastAsia" w:cstheme="minorEastAsia"/>
          <w:bCs/>
          <w:color w:val="auto"/>
        </w:rPr>
        <w:t>伤害罪、故意杀人罪）。</w:t>
      </w:r>
    </w:p>
    <w:p w14:paraId="065957E6">
      <w:pPr>
        <w:spacing w:before="10" w:after="20" w:line="280" w:lineRule="exact"/>
        <w:ind w:left="420" w:leftChars="200" w:right="420" w:rightChars="200" w:firstLine="0" w:firstLineChars="0"/>
        <w:rPr>
          <w:rFonts w:hint="eastAsia" w:asciiTheme="minorEastAsia" w:hAnsiTheme="minorEastAsia" w:eastAsiaTheme="minorEastAsia" w:cstheme="minorEastAsia"/>
          <w:bCs/>
          <w:color w:val="auto"/>
        </w:rPr>
      </w:pPr>
      <w:r>
        <w:rPr>
          <w:rFonts w:hint="eastAsia" w:asciiTheme="minorEastAsia" w:hAnsiTheme="minorEastAsia" w:eastAsiaTheme="minorEastAsia" w:cstheme="minorEastAsia"/>
          <w:bCs/>
          <w:color w:val="auto"/>
        </w:rPr>
        <w:t>5．一人杀人故意、一人伤害故意，二人共同致被害人死亡；二人均需对死亡结</w:t>
      </w:r>
    </w:p>
    <w:p w14:paraId="2C8DD791">
      <w:pPr>
        <w:spacing w:before="10" w:after="20" w:line="280" w:lineRule="exact"/>
        <w:ind w:right="420" w:rightChars="200" w:firstLine="0" w:firstLineChars="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bCs/>
          <w:color w:val="auto"/>
        </w:rPr>
        <w:t>果客观上负责，只不过故意内容不同。</w:t>
      </w:r>
    </w:p>
    <w:p w14:paraId="58939451">
      <w:pPr>
        <w:ind w:firstLine="420"/>
        <w:rPr>
          <w:rFonts w:hint="eastAsia" w:asciiTheme="minorEastAsia" w:hAnsiTheme="minorEastAsia" w:eastAsiaTheme="minorEastAsia" w:cstheme="minorEastAsia"/>
          <w:color w:val="auto"/>
          <w:kern w:val="0"/>
        </w:rPr>
      </w:pPr>
    </w:p>
    <w:p w14:paraId="30ADBB92">
      <w:pPr>
        <w:ind w:firstLine="420"/>
        <w:rPr>
          <w:rFonts w:hint="eastAsia" w:asciiTheme="minorEastAsia" w:hAnsiTheme="minorEastAsia" w:eastAsiaTheme="minorEastAsia" w:cstheme="minorEastAsia"/>
          <w:color w:val="auto"/>
          <w:kern w:val="0"/>
        </w:rPr>
      </w:pPr>
    </w:p>
    <w:p w14:paraId="1401A935">
      <w:pPr>
        <w:pStyle w:val="2"/>
        <w:spacing w:before="0" w:line="480" w:lineRule="exact"/>
        <w:rPr>
          <w:rFonts w:hint="eastAsia" w:asciiTheme="minorEastAsia" w:hAnsiTheme="minorEastAsia" w:eastAsiaTheme="minorEastAsia" w:cstheme="minorEastAsia"/>
          <w:color w:val="auto"/>
          <w:sz w:val="21"/>
          <w:szCs w:val="21"/>
        </w:rPr>
      </w:pPr>
      <w:bookmarkStart w:id="5" w:name="_Toc105339657"/>
      <w:bookmarkStart w:id="6" w:name="_Toc230103177"/>
      <w:r>
        <w:rPr>
          <w:rFonts w:hint="eastAsia" w:asciiTheme="minorEastAsia" w:hAnsiTheme="minorEastAsia" w:eastAsiaTheme="minorEastAsia" w:cstheme="minorEastAsia"/>
          <w:b/>
          <w:bCs w:val="0"/>
          <w:color w:val="auto"/>
          <w:sz w:val="21"/>
          <w:szCs w:val="21"/>
        </w:rPr>
        <w:t xml:space="preserve">考点23  </w:t>
      </w:r>
      <w:bookmarkEnd w:id="5"/>
      <w:r>
        <w:rPr>
          <w:rFonts w:hint="eastAsia" w:asciiTheme="minorEastAsia" w:hAnsiTheme="minorEastAsia" w:eastAsiaTheme="minorEastAsia" w:cstheme="minorEastAsia"/>
          <w:b/>
          <w:bCs w:val="0"/>
          <w:color w:val="auto"/>
          <w:sz w:val="21"/>
          <w:szCs w:val="21"/>
        </w:rPr>
        <w:t>性犯罪</w:t>
      </w:r>
      <w:bookmarkEnd w:id="6"/>
      <w:r>
        <w:rPr>
          <w:rFonts w:hint="eastAsia" w:asciiTheme="minorEastAsia" w:hAnsiTheme="minorEastAsia" w:eastAsiaTheme="minorEastAsia" w:cstheme="minorEastAsia"/>
          <w:b/>
          <w:bCs w:val="0"/>
          <w:color w:val="auto"/>
          <w:sz w:val="21"/>
          <w:szCs w:val="21"/>
        </w:rPr>
        <w:t>（19:59—20:13）</w:t>
      </w:r>
    </w:p>
    <w:p w14:paraId="1EC50F94">
      <w:pPr>
        <w:ind w:firstLine="420"/>
        <w:rPr>
          <w:rFonts w:hint="eastAsia" w:asciiTheme="minorEastAsia" w:hAnsiTheme="minorEastAsia" w:eastAsiaTheme="minorEastAsia" w:cstheme="minorEastAsia"/>
          <w:color w:val="auto"/>
          <w:kern w:val="0"/>
        </w:rPr>
      </w:pPr>
    </w:p>
    <w:p w14:paraId="08F35286">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1. 主体身份（男、女）：（1）“奸”的实行者为男性；“强”的实行者可以是女性；（2）妇女可以成为强奸罪的教唆犯、帮助犯；共同正犯、间接正犯。</w:t>
      </w:r>
    </w:p>
    <w:p w14:paraId="79B1832B">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2. 行为、对象与故意</w:t>
      </w:r>
    </w:p>
    <w:p w14:paraId="2A01F412">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强奸妇女：行为需“强”（违背真实意志）、“奸”；对象为妇女（女性）；主观上需明知对象是女性。</w:t>
      </w:r>
    </w:p>
    <w:p w14:paraId="27FD1C4D">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奸淫幼女：行为需“奸”，无需“强”；对象为幼女；主观上需明知对象是不满14周岁的幼女。</w:t>
      </w:r>
    </w:p>
    <w:p w14:paraId="34336D92">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3. 特殊责任阻却事由：“白俊峰案”“王卫明案”确立的规则：婚内强奸（条件有二：婚姻正常存续，明知是妻子），一般不以强奸罪论处；符合虐待罪等罪，可定他罪。</w:t>
      </w:r>
    </w:p>
    <w:p w14:paraId="33FF4B56">
      <w:pPr>
        <w:autoSpaceDE w:val="0"/>
        <w:autoSpaceDN w:val="0"/>
        <w:adjustRightInd w:val="0"/>
        <w:snapToGrid w:val="0"/>
        <w:ind w:firstLine="0" w:firstLineChars="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负有照护职责人员性侵罪</w:t>
      </w:r>
    </w:p>
    <w:p w14:paraId="63F9FF27">
      <w:pPr>
        <w:adjustRightInd w:val="0"/>
        <w:snapToGrid w:val="0"/>
        <w:ind w:firstLine="420"/>
        <w:jc w:val="left"/>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rPr>
        <w:t>第236条之一【负有照护职责人员性侵罪】【想象竞合】</w:t>
      </w:r>
    </w:p>
    <w:p w14:paraId="08BE5E01">
      <w:pPr>
        <w:adjustRightInd w:val="0"/>
        <w:snapToGrid w:val="0"/>
        <w:ind w:firstLine="420"/>
        <w:jc w:val="left"/>
        <w:rPr>
          <w:rFonts w:hint="eastAsia" w:asciiTheme="minorEastAsia" w:hAnsiTheme="minorEastAsia" w:eastAsiaTheme="minorEastAsia" w:cstheme="minorEastAsia"/>
          <w:color w:val="auto"/>
          <w:kern w:val="0"/>
        </w:rPr>
      </w:pPr>
    </w:p>
    <w:p w14:paraId="0A28EFE2">
      <w:pPr>
        <w:autoSpaceDE w:val="0"/>
        <w:autoSpaceDN w:val="0"/>
        <w:adjustRightInd w:val="0"/>
        <w:snapToGrid w:val="0"/>
        <w:ind w:firstLine="422"/>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
          <w:color w:val="auto"/>
          <w:kern w:val="0"/>
        </w:rPr>
        <w:t>总结：</w:t>
      </w:r>
    </w:p>
    <w:p w14:paraId="5F876852">
      <w:pPr>
        <w:autoSpaceDE w:val="0"/>
        <w:autoSpaceDN w:val="0"/>
        <w:adjustRightInd w:val="0"/>
        <w:snapToGrid w:val="0"/>
        <w:spacing w:before="31" w:beforeLines="10" w:after="62" w:afterLines="20" w:line="280" w:lineRule="exact"/>
        <w:ind w:left="420" w:leftChars="200" w:right="420" w:rightChars="200" w:firstLine="210" w:firstLineChars="100"/>
        <w:rPr>
          <w:rFonts w:hint="eastAsia" w:asciiTheme="minorEastAsia" w:hAnsiTheme="minorEastAsia" w:eastAsiaTheme="minorEastAsia" w:cstheme="minorEastAsia"/>
          <w:bCs/>
          <w:color w:val="auto"/>
        </w:rPr>
      </w:pPr>
      <w:r>
        <w:rPr>
          <w:rFonts w:hint="eastAsia" w:asciiTheme="minorEastAsia" w:hAnsiTheme="minorEastAsia" w:eastAsiaTheme="minorEastAsia" w:cstheme="minorEastAsia"/>
          <w:bCs/>
          <w:color w:val="auto"/>
        </w:rPr>
        <w:t>1</w:t>
      </w:r>
      <w:bookmarkStart w:id="7" w:name="OLE_LINK2"/>
      <w:r>
        <w:rPr>
          <w:rFonts w:hint="eastAsia" w:asciiTheme="minorEastAsia" w:hAnsiTheme="minorEastAsia" w:eastAsiaTheme="minorEastAsia" w:cstheme="minorEastAsia"/>
          <w:bCs/>
          <w:color w:val="auto"/>
        </w:rPr>
        <w:t>．</w:t>
      </w:r>
      <w:bookmarkEnd w:id="7"/>
      <w:r>
        <w:rPr>
          <w:rFonts w:hint="eastAsia" w:asciiTheme="minorEastAsia" w:hAnsiTheme="minorEastAsia" w:eastAsiaTheme="minorEastAsia" w:cstheme="minorEastAsia"/>
          <w:bCs/>
          <w:color w:val="auto"/>
        </w:rPr>
        <w:t>奸淫幼女，无需强迫，但需明知。</w:t>
      </w:r>
    </w:p>
    <w:p w14:paraId="68BA0CF8">
      <w:pPr>
        <w:autoSpaceDE w:val="0"/>
        <w:autoSpaceDN w:val="0"/>
        <w:adjustRightInd w:val="0"/>
        <w:snapToGrid w:val="0"/>
        <w:spacing w:before="31" w:beforeLines="10" w:after="62" w:afterLines="20" w:line="280" w:lineRule="exact"/>
        <w:ind w:left="420" w:leftChars="200" w:right="420" w:rightChars="200" w:firstLine="210" w:firstLineChars="100"/>
        <w:rPr>
          <w:rFonts w:hint="eastAsia" w:asciiTheme="minorEastAsia" w:hAnsiTheme="minorEastAsia" w:eastAsiaTheme="minorEastAsia" w:cstheme="minorEastAsia"/>
          <w:bCs/>
          <w:color w:val="auto"/>
        </w:rPr>
      </w:pPr>
      <w:r>
        <w:rPr>
          <w:rFonts w:hint="eastAsia" w:asciiTheme="minorEastAsia" w:hAnsiTheme="minorEastAsia" w:eastAsiaTheme="minorEastAsia" w:cstheme="minorEastAsia"/>
          <w:bCs/>
          <w:color w:val="auto"/>
        </w:rPr>
        <w:t>2．婚内强奸（婚姻正常、明知配偶），是不法行为；阻却责任而已。</w:t>
      </w:r>
    </w:p>
    <w:p w14:paraId="4490779C">
      <w:pPr>
        <w:autoSpaceDE w:val="0"/>
        <w:autoSpaceDN w:val="0"/>
        <w:adjustRightInd w:val="0"/>
        <w:snapToGrid w:val="0"/>
        <w:spacing w:before="31" w:beforeLines="10" w:after="62" w:afterLines="20" w:line="280" w:lineRule="exact"/>
        <w:ind w:left="420" w:leftChars="200" w:right="420" w:rightChars="200" w:firstLine="210" w:firstLineChars="100"/>
        <w:rPr>
          <w:rFonts w:hint="eastAsia" w:asciiTheme="minorEastAsia" w:hAnsiTheme="minorEastAsia" w:eastAsiaTheme="minorEastAsia" w:cstheme="minorEastAsia"/>
          <w:bCs/>
          <w:color w:val="auto"/>
        </w:rPr>
      </w:pPr>
      <w:r>
        <w:rPr>
          <w:rFonts w:hint="eastAsia" w:asciiTheme="minorEastAsia" w:hAnsiTheme="minorEastAsia" w:eastAsiaTheme="minorEastAsia" w:cstheme="minorEastAsia"/>
          <w:bCs/>
          <w:color w:val="auto"/>
        </w:rPr>
        <w:t>3．“强奸致人重伤、死亡”，对于死伤只能过失。故意杀伤，数罪并罚。</w:t>
      </w:r>
    </w:p>
    <w:p w14:paraId="75497CA0">
      <w:pPr>
        <w:autoSpaceDE w:val="0"/>
        <w:autoSpaceDN w:val="0"/>
        <w:adjustRightInd w:val="0"/>
        <w:snapToGrid w:val="0"/>
        <w:spacing w:before="31" w:beforeLines="10" w:after="62" w:afterLines="20" w:line="280" w:lineRule="exact"/>
        <w:ind w:left="420" w:leftChars="200" w:right="420" w:rightChars="200" w:firstLine="210" w:firstLineChars="100"/>
        <w:rPr>
          <w:rFonts w:hint="eastAsia" w:asciiTheme="minorEastAsia" w:hAnsiTheme="minorEastAsia" w:eastAsiaTheme="minorEastAsia" w:cstheme="minorEastAsia"/>
          <w:bCs/>
          <w:color w:val="auto"/>
        </w:rPr>
      </w:pPr>
      <w:r>
        <w:rPr>
          <w:rFonts w:hint="eastAsia" w:asciiTheme="minorEastAsia" w:hAnsiTheme="minorEastAsia" w:eastAsiaTheme="minorEastAsia" w:cstheme="minorEastAsia"/>
          <w:bCs/>
          <w:color w:val="auto"/>
        </w:rPr>
        <w:t>4．负有照护职责人员性侵罪：少女同意，仅构成本罪；违背意愿，另触犯强奸</w:t>
      </w:r>
    </w:p>
    <w:p w14:paraId="1F3F07FA">
      <w:pPr>
        <w:autoSpaceDE w:val="0"/>
        <w:autoSpaceDN w:val="0"/>
        <w:adjustRightInd w:val="0"/>
        <w:snapToGrid w:val="0"/>
        <w:spacing w:before="31" w:beforeLines="10" w:after="62" w:afterLines="20" w:line="280" w:lineRule="exact"/>
        <w:ind w:right="420" w:rightChars="200" w:firstLine="0" w:firstLineChars="0"/>
        <w:rPr>
          <w:rFonts w:hint="eastAsia" w:asciiTheme="minorEastAsia" w:hAnsiTheme="minorEastAsia" w:eastAsiaTheme="minorEastAsia" w:cstheme="minorEastAsia"/>
          <w:bCs/>
          <w:color w:val="auto"/>
        </w:rPr>
      </w:pPr>
      <w:r>
        <w:rPr>
          <w:rFonts w:hint="eastAsia" w:asciiTheme="minorEastAsia" w:hAnsiTheme="minorEastAsia" w:eastAsiaTheme="minorEastAsia" w:cstheme="minorEastAsia"/>
          <w:bCs/>
          <w:color w:val="auto"/>
        </w:rPr>
        <w:t>罪，择一重处。</w:t>
      </w:r>
    </w:p>
    <w:p w14:paraId="5021D36B">
      <w:pPr>
        <w:spacing w:before="31" w:beforeLines="10" w:after="62" w:afterLines="20" w:line="280" w:lineRule="exact"/>
        <w:ind w:left="420" w:leftChars="200" w:right="420" w:rightChars="200" w:firstLine="210" w:firstLineChars="100"/>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rPr>
        <w:t>5．拐卖中强奸，定一罪；其它犯罪中强奸，数罪并罚。</w:t>
      </w:r>
    </w:p>
    <w:p w14:paraId="3CB8824B">
      <w:pPr>
        <w:spacing w:before="31" w:beforeLines="10" w:after="62" w:afterLines="20" w:line="280" w:lineRule="exact"/>
        <w:ind w:left="420" w:leftChars="200" w:right="420" w:rightChars="200" w:firstLine="210" w:firstLineChars="100"/>
        <w:rPr>
          <w:rFonts w:hint="eastAsia" w:asciiTheme="minorEastAsia" w:hAnsiTheme="minorEastAsia" w:eastAsiaTheme="minorEastAsia" w:cstheme="minorEastAsia"/>
          <w:bCs/>
          <w:color w:val="auto"/>
        </w:rPr>
      </w:pPr>
      <w:r>
        <w:rPr>
          <w:rFonts w:hint="eastAsia" w:asciiTheme="minorEastAsia" w:hAnsiTheme="minorEastAsia" w:eastAsiaTheme="minorEastAsia" w:cstheme="minorEastAsia"/>
          <w:bCs/>
          <w:color w:val="auto"/>
        </w:rPr>
        <w:t>6．网络猥亵。胁迫、诱骗未成年人通过网络视频聊天或者发送视频、照片等方</w:t>
      </w:r>
    </w:p>
    <w:p w14:paraId="0D6B4998">
      <w:pPr>
        <w:spacing w:before="31" w:beforeLines="10" w:after="62" w:afterLines="20" w:line="280" w:lineRule="exact"/>
        <w:ind w:right="420" w:rightChars="200" w:firstLine="0" w:firstLineChars="0"/>
        <w:rPr>
          <w:rFonts w:hint="eastAsia" w:asciiTheme="minorEastAsia" w:hAnsiTheme="minorEastAsia" w:eastAsiaTheme="minorEastAsia" w:cstheme="minorEastAsia"/>
          <w:bCs/>
          <w:color w:val="auto"/>
        </w:rPr>
      </w:pPr>
      <w:r>
        <w:rPr>
          <w:rFonts w:hint="eastAsia" w:asciiTheme="minorEastAsia" w:hAnsiTheme="minorEastAsia" w:eastAsiaTheme="minorEastAsia" w:cstheme="minorEastAsia"/>
          <w:bCs/>
          <w:color w:val="auto"/>
        </w:rPr>
        <w:t>式，暴露身体隐私部位或者实施淫秽行为，符合刑法第二百三十七条规定的，以强制猥亵罪或者猥亵儿童罪定罪处罚。</w:t>
      </w:r>
    </w:p>
    <w:p w14:paraId="67F31798">
      <w:pPr>
        <w:ind w:firstLine="0" w:firstLineChars="0"/>
        <w:rPr>
          <w:rFonts w:hint="eastAsia" w:asciiTheme="minorEastAsia" w:hAnsiTheme="minorEastAsia" w:eastAsiaTheme="minorEastAsia" w:cstheme="minorEastAsia"/>
          <w:color w:val="auto"/>
          <w:kern w:val="0"/>
        </w:rPr>
      </w:pPr>
    </w:p>
    <w:p w14:paraId="73DD1814">
      <w:pPr>
        <w:pStyle w:val="2"/>
        <w:spacing w:before="0" w:line="480" w:lineRule="exact"/>
        <w:rPr>
          <w:rFonts w:hint="eastAsia" w:asciiTheme="minorEastAsia" w:hAnsiTheme="minorEastAsia" w:eastAsiaTheme="minorEastAsia" w:cstheme="minorEastAsia"/>
          <w:color w:val="auto"/>
          <w:sz w:val="21"/>
          <w:szCs w:val="21"/>
        </w:rPr>
      </w:pPr>
      <w:bookmarkStart w:id="8" w:name="_Toc230103179"/>
      <w:bookmarkStart w:id="9" w:name="_Toc105339659"/>
      <w:r>
        <w:rPr>
          <w:rFonts w:hint="eastAsia" w:asciiTheme="minorEastAsia" w:hAnsiTheme="minorEastAsia" w:eastAsiaTheme="minorEastAsia" w:cstheme="minorEastAsia"/>
          <w:b/>
          <w:bCs w:val="0"/>
          <w:color w:val="auto"/>
          <w:sz w:val="21"/>
          <w:szCs w:val="21"/>
        </w:rPr>
        <w:t>考点24  非法拘禁罪</w:t>
      </w:r>
      <w:bookmarkEnd w:id="8"/>
      <w:bookmarkEnd w:id="9"/>
      <w:r>
        <w:rPr>
          <w:rFonts w:hint="eastAsia" w:asciiTheme="minorEastAsia" w:hAnsiTheme="minorEastAsia" w:eastAsiaTheme="minorEastAsia" w:cstheme="minorEastAsia"/>
          <w:b/>
          <w:bCs w:val="0"/>
          <w:color w:val="auto"/>
          <w:sz w:val="21"/>
          <w:szCs w:val="21"/>
        </w:rPr>
        <w:t>（20:13—20:30）</w:t>
      </w:r>
    </w:p>
    <w:p w14:paraId="03F1ACC2">
      <w:pPr>
        <w:ind w:firstLine="0" w:firstLineChars="0"/>
        <w:rPr>
          <w:rFonts w:hint="eastAsia" w:asciiTheme="minorEastAsia" w:hAnsiTheme="minorEastAsia" w:eastAsiaTheme="minorEastAsia" w:cstheme="minorEastAsia"/>
          <w:color w:val="auto"/>
          <w:kern w:val="0"/>
        </w:rPr>
      </w:pPr>
    </w:p>
    <w:p w14:paraId="697D3AC2">
      <w:pPr>
        <w:pStyle w:val="3"/>
        <w:rPr>
          <w:rFonts w:hint="eastAsia" w:asciiTheme="minorEastAsia" w:hAnsiTheme="minorEastAsia" w:eastAsiaTheme="minorEastAsia" w:cstheme="minorEastAsia"/>
          <w:color w:val="auto"/>
          <w:sz w:val="21"/>
        </w:rPr>
      </w:pPr>
      <w:r>
        <w:rPr>
          <w:rFonts w:hint="eastAsia" w:asciiTheme="minorEastAsia" w:hAnsiTheme="minorEastAsia" w:eastAsiaTheme="minorEastAsia" w:cstheme="minorEastAsia"/>
          <w:color w:val="auto"/>
          <w:sz w:val="21"/>
        </w:rPr>
        <w:t>一、索债型非法拘禁：主观上不具非法占有目的</w:t>
      </w:r>
    </w:p>
    <w:p w14:paraId="04440BBB">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为索取债务非法扣押、拘禁他人的，依照非法拘禁罪（故意伤害罪、杀人罪）定罪处罚。</w:t>
      </w:r>
    </w:p>
    <w:p w14:paraId="4182C3F3">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原理：主观上不具有非法占有的目的（“为”）。</w:t>
      </w:r>
    </w:p>
    <w:p w14:paraId="50A411E6">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“债务”（主观目的）：包括为了索取合法债务；为了索取高利贷、赌债等法律不予保护的债务。</w:t>
      </w:r>
    </w:p>
    <w:p w14:paraId="414F8F7A">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“他人”：包括债务人本人，其近亲属、其它具有关联的人，甚至任何人。</w:t>
      </w:r>
    </w:p>
    <w:p w14:paraId="24401CE1">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行为人：包括债权人，帮债权人索债的人。</w:t>
      </w:r>
    </w:p>
    <w:p w14:paraId="4AA0AA3F">
      <w:pPr>
        <w:ind w:firstLine="0" w:firstLineChars="0"/>
        <w:rPr>
          <w:rFonts w:hint="eastAsia" w:asciiTheme="minorEastAsia" w:hAnsiTheme="minorEastAsia" w:eastAsiaTheme="minorEastAsia" w:cstheme="minorEastAsia"/>
          <w:color w:val="auto"/>
          <w:kern w:val="0"/>
        </w:rPr>
      </w:pPr>
    </w:p>
    <w:p w14:paraId="10B009CF">
      <w:pPr>
        <w:pStyle w:val="3"/>
        <w:rPr>
          <w:rFonts w:hint="eastAsia" w:asciiTheme="minorEastAsia" w:hAnsiTheme="minorEastAsia" w:eastAsiaTheme="minorEastAsia" w:cstheme="minorEastAsia"/>
          <w:color w:val="auto"/>
          <w:sz w:val="21"/>
        </w:rPr>
      </w:pPr>
      <w:r>
        <w:rPr>
          <w:rFonts w:hint="eastAsia" w:asciiTheme="minorEastAsia" w:hAnsiTheme="minorEastAsia" w:eastAsiaTheme="minorEastAsia" w:cstheme="minorEastAsia"/>
          <w:color w:val="auto"/>
          <w:sz w:val="21"/>
        </w:rPr>
        <w:t>二、非法拘禁罪的结果加重犯与转化犯：主观上对于结果是过失、还是故意</w:t>
      </w:r>
    </w:p>
    <w:p w14:paraId="4C74F249">
      <w:pPr>
        <w:ind w:firstLine="420"/>
        <w:rPr>
          <w:rFonts w:hint="eastAsia" w:asciiTheme="minorEastAsia" w:hAnsiTheme="minorEastAsia" w:eastAsiaTheme="minorEastAsia" w:cstheme="minorEastAsia"/>
          <w:color w:val="auto"/>
          <w:kern w:val="0"/>
        </w:rPr>
      </w:pPr>
      <w:r>
        <w:rPr>
          <w:rFonts w:asciiTheme="minorEastAsia" w:hAnsiTheme="minorEastAsia" w:eastAsiaTheme="minorEastAsia" w:cstheme="minorEastAsia"/>
          <w:color w:val="auto"/>
          <w:kern w:val="0"/>
        </w:rPr>
        <w:t>结果加重犯（非法拘禁致···） “致人重伤的，致人死亡的” 过失：过失致人重伤，过失致人死亡 未使用超过拘禁行为本身范围的暴力（轻伤以下），推定为过失</w:t>
      </w:r>
    </w:p>
    <w:p w14:paraId="3D7FBB2D">
      <w:pPr>
        <w:ind w:firstLine="420"/>
        <w:rPr>
          <w:rFonts w:hint="eastAsia" w:asciiTheme="minorEastAsia" w:hAnsiTheme="minorEastAsia" w:eastAsiaTheme="minorEastAsia" w:cstheme="minorEastAsia"/>
          <w:color w:val="auto"/>
          <w:kern w:val="0"/>
        </w:rPr>
      </w:pPr>
      <w:r>
        <w:rPr>
          <w:rFonts w:asciiTheme="minorEastAsia" w:hAnsiTheme="minorEastAsia" w:eastAsiaTheme="minorEastAsia" w:cstheme="minorEastAsia"/>
          <w:color w:val="auto"/>
          <w:kern w:val="0"/>
        </w:rPr>
        <w:t>转化犯（故意杀人罪、故意伤害罪） “使用暴力致人伤残、死亡的” 故意：故意伤害罪（致人重伤）、故意伤害罪（致人死亡）、故意杀人罪（实为想象竞合的提示规定） 使用了超出轻伤及以上暴力，推定为故意。但允许反证</w:t>
      </w:r>
    </w:p>
    <w:p w14:paraId="683C9353">
      <w:pPr>
        <w:ind w:firstLine="420"/>
        <w:rPr>
          <w:rFonts w:hint="eastAsia" w:asciiTheme="minorEastAsia" w:hAnsiTheme="minorEastAsia" w:eastAsiaTheme="minorEastAsia" w:cstheme="minorEastAsia"/>
          <w:color w:val="auto"/>
          <w:kern w:val="0"/>
        </w:rPr>
      </w:pPr>
      <w:r>
        <w:rPr>
          <w:rFonts w:asciiTheme="minorEastAsia" w:hAnsiTheme="minorEastAsia" w:eastAsiaTheme="minorEastAsia" w:cstheme="minorEastAsia"/>
          <w:color w:val="auto"/>
          <w:kern w:val="0"/>
        </w:rPr>
        <w:t>不属结果加重犯也不属转化犯（想象竞合）的情况</w:t>
      </w:r>
    </w:p>
    <w:p w14:paraId="76ECB928">
      <w:pPr>
        <w:ind w:firstLine="420"/>
        <w:rPr>
          <w:rFonts w:hint="eastAsia" w:asciiTheme="minorEastAsia" w:hAnsiTheme="minorEastAsia" w:eastAsiaTheme="minorEastAsia" w:cstheme="minorEastAsia"/>
          <w:color w:val="auto"/>
          <w:kern w:val="0"/>
        </w:rPr>
      </w:pPr>
      <w:r>
        <w:rPr>
          <w:rFonts w:asciiTheme="minorEastAsia" w:hAnsiTheme="minorEastAsia" w:eastAsiaTheme="minorEastAsia" w:cstheme="minorEastAsia"/>
          <w:color w:val="auto"/>
          <w:kern w:val="0"/>
        </w:rPr>
        <w:t>1. 基本犯：死亡与拘禁行为没有因果关系（如自杀），仅定非法拘禁罪基本犯。</w:t>
      </w:r>
    </w:p>
    <w:p w14:paraId="728823D9">
      <w:pPr>
        <w:ind w:firstLine="420"/>
        <w:rPr>
          <w:rFonts w:hint="eastAsia" w:asciiTheme="minorEastAsia" w:hAnsiTheme="minorEastAsia" w:eastAsiaTheme="minorEastAsia" w:cstheme="minorEastAsia"/>
          <w:color w:val="auto"/>
          <w:kern w:val="0"/>
        </w:rPr>
      </w:pPr>
      <w:r>
        <w:rPr>
          <w:rFonts w:asciiTheme="minorEastAsia" w:hAnsiTheme="minorEastAsia" w:eastAsiaTheme="minorEastAsia" w:cstheme="minorEastAsia"/>
          <w:color w:val="auto"/>
          <w:kern w:val="0"/>
        </w:rPr>
        <w:t>2. 想象竞合：在非法拘禁的过程中，因拘禁使用暴力致人轻伤的，触犯非法拘禁罪、故意伤害罪（轻伤），择一重罪处断，一般以非法拘禁罪论处。</w:t>
      </w:r>
    </w:p>
    <w:p w14:paraId="6BD42075">
      <w:pPr>
        <w:ind w:firstLine="420"/>
        <w:rPr>
          <w:rFonts w:hint="eastAsia" w:asciiTheme="minorEastAsia" w:hAnsiTheme="minorEastAsia" w:eastAsiaTheme="minorEastAsia" w:cstheme="minorEastAsia"/>
          <w:color w:val="auto"/>
          <w:kern w:val="0"/>
        </w:rPr>
      </w:pPr>
      <w:r>
        <w:rPr>
          <w:rFonts w:asciiTheme="minorEastAsia" w:hAnsiTheme="minorEastAsia" w:eastAsiaTheme="minorEastAsia" w:cstheme="minorEastAsia"/>
          <w:color w:val="auto"/>
          <w:kern w:val="0"/>
        </w:rPr>
        <w:t>3. 争议问题：在非法拘禁过程中，另起杀人、伤害犯意而实施杀人、伤害（暴力与拘禁无关）的。</w:t>
      </w:r>
    </w:p>
    <w:p w14:paraId="43EE269C">
      <w:pPr>
        <w:ind w:firstLine="420"/>
        <w:rPr>
          <w:rFonts w:hint="eastAsia" w:asciiTheme="minorEastAsia" w:hAnsiTheme="minorEastAsia" w:eastAsiaTheme="minorEastAsia" w:cstheme="minorEastAsia"/>
          <w:color w:val="auto"/>
          <w:kern w:val="0"/>
        </w:rPr>
      </w:pPr>
      <w:r>
        <w:rPr>
          <w:rFonts w:asciiTheme="minorEastAsia" w:hAnsiTheme="minorEastAsia" w:eastAsiaTheme="minorEastAsia" w:cstheme="minorEastAsia"/>
          <w:color w:val="auto"/>
          <w:kern w:val="0"/>
        </w:rPr>
        <w:t>观点一：数罪并罚。非法拘禁罪、故意杀人罪（故意伤害罪），数罪并罚。</w:t>
      </w:r>
    </w:p>
    <w:p w14:paraId="224BFD20">
      <w:pPr>
        <w:ind w:firstLine="420"/>
        <w:rPr>
          <w:rFonts w:hint="eastAsia" w:asciiTheme="minorEastAsia" w:hAnsiTheme="minorEastAsia" w:eastAsiaTheme="minorEastAsia" w:cstheme="minorEastAsia"/>
          <w:color w:val="auto"/>
          <w:kern w:val="0"/>
        </w:rPr>
      </w:pPr>
      <w:r>
        <w:rPr>
          <w:rFonts w:asciiTheme="minorEastAsia" w:hAnsiTheme="minorEastAsia" w:eastAsiaTheme="minorEastAsia" w:cstheme="minorEastAsia"/>
          <w:color w:val="auto"/>
          <w:kern w:val="0"/>
        </w:rPr>
        <w:t>观点二：仍定一罪。仍认定为故意杀人罪，或故意伤害罪（重伤、死亡）。</w:t>
      </w:r>
    </w:p>
    <w:p w14:paraId="583A6EEB">
      <w:pPr>
        <w:ind w:firstLine="0" w:firstLineChars="0"/>
        <w:rPr>
          <w:rFonts w:hint="eastAsia" w:asciiTheme="minorEastAsia" w:hAnsiTheme="minorEastAsia" w:eastAsiaTheme="minorEastAsia" w:cstheme="minorEastAsia"/>
          <w:color w:val="auto"/>
          <w:kern w:val="0"/>
        </w:rPr>
      </w:pPr>
    </w:p>
    <w:p w14:paraId="54BE1359">
      <w:pPr>
        <w:pStyle w:val="3"/>
        <w:ind w:firstLine="420" w:firstLineChars="200"/>
        <w:rPr>
          <w:rFonts w:hint="eastAsia" w:asciiTheme="minorEastAsia" w:hAnsiTheme="minorEastAsia" w:eastAsiaTheme="minorEastAsia" w:cstheme="minorEastAsia"/>
          <w:color w:val="auto"/>
          <w:sz w:val="21"/>
        </w:rPr>
      </w:pPr>
      <w:r>
        <w:rPr>
          <w:rFonts w:hint="eastAsia" w:asciiTheme="minorEastAsia" w:hAnsiTheme="minorEastAsia" w:eastAsiaTheme="minorEastAsia" w:cstheme="minorEastAsia"/>
          <w:b/>
          <w:bCs/>
          <w:color w:val="auto"/>
          <w:sz w:val="21"/>
        </w:rPr>
        <w:t>总结：非法拘禁中，重伤、死亡的处理</w:t>
      </w:r>
    </w:p>
    <w:p w14:paraId="1AF91F57">
      <w:pPr>
        <w:pStyle w:val="3"/>
        <w:ind w:firstLine="420" w:firstLineChars="200"/>
        <w:rPr>
          <w:rFonts w:hint="eastAsia" w:asciiTheme="minorEastAsia" w:hAnsiTheme="minorEastAsia" w:eastAsiaTheme="minorEastAsia" w:cstheme="minorEastAsia"/>
          <w:color w:val="auto"/>
          <w:sz w:val="21"/>
        </w:rPr>
      </w:pPr>
      <w:r>
        <w:rPr>
          <w:rFonts w:hint="eastAsia" w:asciiTheme="minorEastAsia" w:hAnsiTheme="minorEastAsia" w:eastAsiaTheme="minorEastAsia" w:cstheme="minorEastAsia"/>
          <w:color w:val="auto"/>
          <w:sz w:val="21"/>
        </w:rPr>
        <w:t>1. 重伤、死亡结果，与拘禁行为无因果关系（如自杀）：非法拘禁罪，基本犯。</w:t>
      </w:r>
    </w:p>
    <w:p w14:paraId="6234168F">
      <w:pPr>
        <w:pStyle w:val="3"/>
        <w:ind w:firstLine="420" w:firstLineChars="200"/>
        <w:rPr>
          <w:rFonts w:hint="eastAsia" w:asciiTheme="minorEastAsia" w:hAnsiTheme="minorEastAsia" w:eastAsiaTheme="minorEastAsia" w:cstheme="minorEastAsia"/>
          <w:color w:val="auto"/>
          <w:sz w:val="21"/>
        </w:rPr>
      </w:pPr>
      <w:r>
        <w:rPr>
          <w:rFonts w:hint="eastAsia" w:asciiTheme="minorEastAsia" w:hAnsiTheme="minorEastAsia" w:eastAsiaTheme="minorEastAsia" w:cstheme="minorEastAsia"/>
          <w:color w:val="auto"/>
          <w:sz w:val="21"/>
        </w:rPr>
        <w:t>2. 重伤、死亡结果，与拘禁行为有因果关系+主观上过失：非法拘禁罪（致人重伤、死亡），结果加重犯。</w:t>
      </w:r>
    </w:p>
    <w:p w14:paraId="03525082">
      <w:pPr>
        <w:pStyle w:val="3"/>
        <w:ind w:firstLine="420" w:firstLineChars="200"/>
        <w:rPr>
          <w:rFonts w:hint="eastAsia" w:asciiTheme="minorEastAsia" w:hAnsiTheme="minorEastAsia" w:eastAsiaTheme="minorEastAsia" w:cstheme="minorEastAsia"/>
          <w:color w:val="auto"/>
          <w:sz w:val="21"/>
        </w:rPr>
      </w:pPr>
      <w:r>
        <w:rPr>
          <w:rFonts w:hint="eastAsia" w:asciiTheme="minorEastAsia" w:hAnsiTheme="minorEastAsia" w:eastAsiaTheme="minorEastAsia" w:cstheme="minorEastAsia"/>
          <w:color w:val="auto"/>
          <w:sz w:val="21"/>
        </w:rPr>
        <w:t>3. 伤害、杀人行为，与拘禁行为是同一行为（为了拘禁、控制、制止逃走、索债）+主观上故意：故意伤害罪（重伤、致死）、故意杀人罪，转化犯。</w:t>
      </w:r>
    </w:p>
    <w:p w14:paraId="07E73591">
      <w:pPr>
        <w:pStyle w:val="3"/>
        <w:ind w:firstLine="420" w:firstLineChars="200"/>
        <w:rPr>
          <w:rFonts w:hint="eastAsia" w:asciiTheme="minorEastAsia" w:hAnsiTheme="minorEastAsia" w:eastAsiaTheme="minorEastAsia" w:cstheme="minorEastAsia"/>
          <w:color w:val="auto"/>
          <w:sz w:val="21"/>
        </w:rPr>
      </w:pPr>
      <w:r>
        <w:rPr>
          <w:rFonts w:hint="eastAsia" w:asciiTheme="minorEastAsia" w:hAnsiTheme="minorEastAsia" w:eastAsiaTheme="minorEastAsia" w:cstheme="minorEastAsia"/>
          <w:color w:val="auto"/>
          <w:sz w:val="21"/>
        </w:rPr>
        <w:t>4. 另起犯意，而伤害、杀人（数行为）+主观上故意：数罪并罚（通说）。</w:t>
      </w:r>
    </w:p>
    <w:p w14:paraId="4BFEA0D8">
      <w:pPr>
        <w:ind w:firstLine="420"/>
        <w:rPr>
          <w:rFonts w:hint="eastAsia"/>
          <w:color w:val="auto"/>
        </w:rPr>
      </w:pPr>
    </w:p>
    <w:p w14:paraId="026D4C8A">
      <w:pPr>
        <w:pStyle w:val="3"/>
        <w:rPr>
          <w:rFonts w:hint="eastAsia" w:asciiTheme="minorEastAsia" w:hAnsiTheme="minorEastAsia" w:eastAsiaTheme="minorEastAsia" w:cstheme="minorEastAsia"/>
          <w:color w:val="auto"/>
          <w:sz w:val="21"/>
        </w:rPr>
      </w:pPr>
      <w:r>
        <w:rPr>
          <w:rFonts w:hint="eastAsia" w:asciiTheme="minorEastAsia" w:hAnsiTheme="minorEastAsia" w:eastAsiaTheme="minorEastAsia" w:cstheme="minorEastAsia"/>
          <w:color w:val="auto"/>
          <w:sz w:val="21"/>
        </w:rPr>
        <w:t>三、索债型非法拘禁与</w:t>
      </w:r>
      <w:bookmarkStart w:id="10" w:name="_Hlk68788361"/>
      <w:r>
        <w:rPr>
          <w:rFonts w:hint="eastAsia" w:asciiTheme="minorEastAsia" w:hAnsiTheme="minorEastAsia" w:eastAsiaTheme="minorEastAsia" w:cstheme="minorEastAsia"/>
          <w:color w:val="auto"/>
          <w:sz w:val="21"/>
        </w:rPr>
        <w:t>催收非法债务罪</w:t>
      </w:r>
      <w:bookmarkEnd w:id="10"/>
      <w:r>
        <w:rPr>
          <w:rFonts w:hint="eastAsia" w:asciiTheme="minorEastAsia" w:hAnsiTheme="minorEastAsia" w:eastAsiaTheme="minorEastAsia" w:cstheme="minorEastAsia"/>
          <w:color w:val="auto"/>
          <w:sz w:val="21"/>
        </w:rPr>
        <w:t>的关系</w:t>
      </w:r>
    </w:p>
    <w:p w14:paraId="361DF8AA">
      <w:pPr>
        <w:autoSpaceDE w:val="0"/>
        <w:autoSpaceDN w:val="0"/>
        <w:adjustRightInd w:val="0"/>
        <w:snapToGrid w:val="0"/>
        <w:ind w:firstLine="420"/>
        <w:jc w:val="left"/>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kern w:val="0"/>
        </w:rPr>
        <w:t>1. 三种非法催收方法：①暴力、胁迫；②限制他人人身自由，侵入他人住宅；③恐吓、跟踪、骚扰。</w:t>
      </w:r>
    </w:p>
    <w:p w14:paraId="36D963E2">
      <w:pPr>
        <w:autoSpaceDE w:val="0"/>
        <w:autoSpaceDN w:val="0"/>
        <w:adjustRightInd w:val="0"/>
        <w:snapToGrid w:val="0"/>
        <w:ind w:firstLine="420"/>
        <w:jc w:val="left"/>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kern w:val="0"/>
        </w:rPr>
        <w:t>2. 非法债务（客观）：①高利贷、赌债、嫖资、因违法犯罪而许诺的酬金等；②事实上存在债务（所谓债务）。</w:t>
      </w:r>
    </w:p>
    <w:p w14:paraId="4CD9A294">
      <w:pPr>
        <w:autoSpaceDE w:val="0"/>
        <w:autoSpaceDN w:val="0"/>
        <w:adjustRightInd w:val="0"/>
        <w:snapToGrid w:val="0"/>
        <w:ind w:firstLine="420"/>
        <w:jc w:val="left"/>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kern w:val="0"/>
        </w:rPr>
        <w:t>3. 主观故意：为了催收非法债务。</w:t>
      </w:r>
    </w:p>
    <w:p w14:paraId="543EDA8F">
      <w:pPr>
        <w:autoSpaceDE w:val="0"/>
        <w:autoSpaceDN w:val="0"/>
        <w:adjustRightInd w:val="0"/>
        <w:snapToGrid w:val="0"/>
        <w:ind w:firstLine="420"/>
        <w:jc w:val="left"/>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kern w:val="0"/>
        </w:rPr>
        <w:t>4. 交叉竞合关系：同时触犯非法拘禁罪、非法侵入住宅罪、寻衅滋事罪、故意伤害罪等犯罪，择一重处。</w:t>
      </w:r>
    </w:p>
    <w:p w14:paraId="0A539524">
      <w:pPr>
        <w:autoSpaceDE w:val="0"/>
        <w:autoSpaceDN w:val="0"/>
        <w:adjustRightInd w:val="0"/>
        <w:snapToGrid w:val="0"/>
        <w:ind w:firstLine="422"/>
        <w:jc w:val="left"/>
        <w:rPr>
          <w:rFonts w:hint="eastAsia" w:asciiTheme="minorEastAsia" w:hAnsiTheme="minorEastAsia" w:eastAsiaTheme="minorEastAsia" w:cstheme="minorEastAsia"/>
          <w:b/>
          <w:color w:val="auto"/>
          <w:kern w:val="0"/>
        </w:rPr>
      </w:pPr>
    </w:p>
    <w:p w14:paraId="438D3CDA">
      <w:pPr>
        <w:autoSpaceDE w:val="0"/>
        <w:autoSpaceDN w:val="0"/>
        <w:adjustRightInd w:val="0"/>
        <w:snapToGrid w:val="0"/>
        <w:ind w:firstLine="422"/>
        <w:jc w:val="left"/>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
          <w:color w:val="auto"/>
          <w:kern w:val="0"/>
        </w:rPr>
        <w:t>总结：</w:t>
      </w:r>
    </w:p>
    <w:p w14:paraId="1C644892">
      <w:pPr>
        <w:numPr>
          <w:ilvl w:val="0"/>
          <w:numId w:val="2"/>
        </w:numPr>
        <w:autoSpaceDE w:val="0"/>
        <w:autoSpaceDN w:val="0"/>
        <w:adjustRightInd w:val="0"/>
        <w:snapToGrid w:val="0"/>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rPr>
        <w:t>为了索债（主观目的）而扣押，</w:t>
      </w:r>
      <w:r>
        <w:rPr>
          <w:rFonts w:hint="eastAsia" w:asciiTheme="minorEastAsia" w:hAnsiTheme="minorEastAsia" w:eastAsiaTheme="minorEastAsia" w:cstheme="minorEastAsia"/>
          <w:bCs/>
          <w:color w:val="auto"/>
          <w:kern w:val="0"/>
        </w:rPr>
        <w:t>构成非法拘禁；包括为了索取非法债务（赌债、</w:t>
      </w:r>
    </w:p>
    <w:p w14:paraId="4E40C68E">
      <w:pPr>
        <w:autoSpaceDE w:val="0"/>
        <w:autoSpaceDN w:val="0"/>
        <w:adjustRightInd w:val="0"/>
        <w:snapToGrid w:val="0"/>
        <w:spacing w:before="31" w:beforeLines="10" w:after="62" w:afterLines="20" w:line="280" w:lineRule="exact"/>
        <w:ind w:right="420" w:rightChars="200" w:firstLine="0" w:firstLineChars="0"/>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kern w:val="0"/>
        </w:rPr>
        <w:t>高利贷）。</w:t>
      </w:r>
      <w:r>
        <w:rPr>
          <w:rFonts w:hint="eastAsia" w:asciiTheme="minorEastAsia" w:hAnsiTheme="minorEastAsia" w:eastAsiaTheme="minorEastAsia" w:cstheme="minorEastAsia"/>
          <w:bCs/>
          <w:color w:val="auto"/>
        </w:rPr>
        <w:t>索债目的，排除非法占有目的</w:t>
      </w:r>
      <w:r>
        <w:rPr>
          <w:rFonts w:hint="eastAsia" w:asciiTheme="minorEastAsia" w:hAnsiTheme="minorEastAsia" w:eastAsiaTheme="minorEastAsia" w:cstheme="minorEastAsia"/>
          <w:bCs/>
          <w:color w:val="auto"/>
          <w:kern w:val="0"/>
        </w:rPr>
        <w:t>。</w:t>
      </w:r>
    </w:p>
    <w:p w14:paraId="260E144C">
      <w:pPr>
        <w:autoSpaceDE w:val="0"/>
        <w:autoSpaceDN w:val="0"/>
        <w:adjustRightInd w:val="0"/>
        <w:snapToGrid w:val="0"/>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bCs/>
          <w:color w:val="auto"/>
        </w:rPr>
      </w:pPr>
      <w:r>
        <w:rPr>
          <w:rFonts w:hint="eastAsia" w:asciiTheme="minorEastAsia" w:hAnsiTheme="minorEastAsia" w:eastAsiaTheme="minorEastAsia" w:cstheme="minorEastAsia"/>
          <w:bCs/>
          <w:color w:val="auto"/>
        </w:rPr>
        <w:t>2．结果加重与转化犯</w:t>
      </w:r>
    </w:p>
    <w:p w14:paraId="052D71DE">
      <w:pPr>
        <w:autoSpaceDE w:val="0"/>
        <w:autoSpaceDN w:val="0"/>
        <w:adjustRightInd w:val="0"/>
        <w:snapToGrid w:val="0"/>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kern w:val="0"/>
        </w:rPr>
        <w:t>（1）过失致死（重伤），结果加重；</w:t>
      </w:r>
    </w:p>
    <w:p w14:paraId="3B760559">
      <w:pPr>
        <w:autoSpaceDE w:val="0"/>
        <w:autoSpaceDN w:val="0"/>
        <w:adjustRightInd w:val="0"/>
        <w:snapToGrid w:val="0"/>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kern w:val="0"/>
        </w:rPr>
        <w:t>（2）暴力[轻伤以上]致死（重伤），定故意杀人、重伤（转化犯）。</w:t>
      </w:r>
    </w:p>
    <w:p w14:paraId="39B80DE9">
      <w:pPr>
        <w:autoSpaceDE w:val="0"/>
        <w:autoSpaceDN w:val="0"/>
        <w:adjustRightInd w:val="0"/>
        <w:snapToGrid w:val="0"/>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kern w:val="0"/>
        </w:rPr>
        <w:t>（3）关键在于：</w:t>
      </w:r>
      <w:r>
        <w:rPr>
          <w:rFonts w:hint="eastAsia" w:asciiTheme="minorEastAsia" w:hAnsiTheme="minorEastAsia" w:eastAsiaTheme="minorEastAsia" w:cstheme="minorEastAsia"/>
          <w:bCs/>
          <w:color w:val="auto"/>
        </w:rPr>
        <w:t>对于结果的罪过心态（故意、过失）</w:t>
      </w:r>
    </w:p>
    <w:p w14:paraId="64FA70AB">
      <w:pPr>
        <w:autoSpaceDE w:val="0"/>
        <w:autoSpaceDN w:val="0"/>
        <w:adjustRightInd w:val="0"/>
        <w:snapToGrid w:val="0"/>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rPr>
        <w:t>3．罪数。</w:t>
      </w:r>
      <w:r>
        <w:rPr>
          <w:rFonts w:hint="eastAsia" w:asciiTheme="minorEastAsia" w:hAnsiTheme="minorEastAsia" w:eastAsiaTheme="minorEastAsia" w:cstheme="minorEastAsia"/>
          <w:bCs/>
          <w:color w:val="auto"/>
          <w:kern w:val="0"/>
        </w:rPr>
        <w:t>绑架、抢劫、拐卖中拘禁，定一罪；国（边）境犯罪中拘禁，是加重犯。</w:t>
      </w:r>
    </w:p>
    <w:p w14:paraId="59E88355">
      <w:pPr>
        <w:autoSpaceDE w:val="0"/>
        <w:autoSpaceDN w:val="0"/>
        <w:adjustRightInd w:val="0"/>
        <w:snapToGrid w:val="0"/>
        <w:spacing w:before="31" w:beforeLines="10" w:after="62" w:afterLines="20" w:line="280" w:lineRule="exact"/>
        <w:ind w:right="420" w:rightChars="200" w:firstLine="0" w:firstLineChars="0"/>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kern w:val="0"/>
        </w:rPr>
        <w:t>收买后拘禁，数罪并罚。</w:t>
      </w:r>
    </w:p>
    <w:p w14:paraId="6FA0E3ED">
      <w:pPr>
        <w:keepNext w:val="0"/>
        <w:keepLines w:val="0"/>
        <w:pageBreakBefore w:val="0"/>
        <w:widowControl w:val="0"/>
        <w:numPr>
          <w:numId w:val="0"/>
        </w:numPr>
        <w:kinsoku/>
        <w:wordWrap/>
        <w:overflowPunct/>
        <w:topLinePunct w:val="0"/>
        <w:autoSpaceDE w:val="0"/>
        <w:autoSpaceDN w:val="0"/>
        <w:bidi w:val="0"/>
        <w:adjustRightInd w:val="0"/>
        <w:snapToGrid w:val="0"/>
        <w:spacing w:before="31" w:beforeLines="10" w:after="62" w:afterLines="20" w:line="280" w:lineRule="exact"/>
        <w:ind w:leftChars="200" w:right="420" w:rightChars="200"/>
        <w:textAlignment w:val="auto"/>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kern w:val="0"/>
          <w:lang w:val="en-US" w:eastAsia="zh-CN"/>
        </w:rPr>
        <w:t>4.</w:t>
      </w:r>
      <w:r>
        <w:rPr>
          <w:rFonts w:hint="eastAsia" w:asciiTheme="minorEastAsia" w:hAnsiTheme="minorEastAsia" w:eastAsiaTheme="minorEastAsia" w:cstheme="minorEastAsia"/>
          <w:bCs/>
          <w:color w:val="auto"/>
          <w:kern w:val="0"/>
        </w:rPr>
        <w:t>三种非法方法+催收非法债务=</w:t>
      </w:r>
      <w:r>
        <w:rPr>
          <w:rFonts w:hint="eastAsia" w:asciiTheme="minorEastAsia" w:hAnsiTheme="minorEastAsia" w:eastAsiaTheme="minorEastAsia" w:cstheme="minorEastAsia"/>
          <w:bCs/>
          <w:color w:val="auto"/>
        </w:rPr>
        <w:t>催收非法债务罪</w:t>
      </w:r>
      <w:r>
        <w:rPr>
          <w:rFonts w:hint="eastAsia" w:asciiTheme="minorEastAsia" w:hAnsiTheme="minorEastAsia" w:eastAsiaTheme="minorEastAsia" w:cstheme="minorEastAsia"/>
          <w:bCs/>
          <w:color w:val="auto"/>
          <w:kern w:val="0"/>
        </w:rPr>
        <w:t>，同时触犯非法拘禁罪，择一重</w:t>
      </w:r>
    </w:p>
    <w:p w14:paraId="0A54FC81">
      <w:pPr>
        <w:spacing w:before="31" w:beforeLines="10" w:after="62" w:afterLines="20" w:line="280" w:lineRule="exact"/>
        <w:ind w:right="420" w:rightChars="200" w:firstLine="0" w:firstLineChars="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bCs/>
          <w:color w:val="auto"/>
          <w:kern w:val="0"/>
        </w:rPr>
        <w:t>处。</w:t>
      </w:r>
    </w:p>
    <w:p w14:paraId="796788A6">
      <w:pPr>
        <w:ind w:firstLine="0" w:firstLineChars="0"/>
        <w:rPr>
          <w:rFonts w:hint="eastAsia" w:asciiTheme="minorEastAsia" w:hAnsiTheme="minorEastAsia" w:eastAsiaTheme="minorEastAsia" w:cstheme="minorEastAsia"/>
          <w:color w:val="auto"/>
          <w:kern w:val="0"/>
        </w:rPr>
      </w:pPr>
    </w:p>
    <w:p w14:paraId="13F23375">
      <w:pPr>
        <w:ind w:firstLine="0" w:firstLineChars="0"/>
        <w:rPr>
          <w:rFonts w:hint="eastAsia" w:asciiTheme="minorEastAsia" w:hAnsiTheme="minorEastAsia" w:eastAsiaTheme="minorEastAsia" w:cstheme="minorEastAsia"/>
          <w:color w:val="auto"/>
          <w:kern w:val="0"/>
        </w:rPr>
      </w:pPr>
    </w:p>
    <w:p w14:paraId="4DACB963">
      <w:pPr>
        <w:pStyle w:val="2"/>
        <w:spacing w:before="0" w:line="480" w:lineRule="exact"/>
        <w:rPr>
          <w:rFonts w:hint="eastAsia" w:asciiTheme="minorEastAsia" w:hAnsiTheme="minorEastAsia" w:eastAsiaTheme="minorEastAsia" w:cstheme="minorEastAsia"/>
          <w:color w:val="auto"/>
          <w:sz w:val="21"/>
          <w:szCs w:val="21"/>
        </w:rPr>
      </w:pPr>
      <w:bookmarkStart w:id="11" w:name="_Toc105339660"/>
      <w:bookmarkStart w:id="12" w:name="_Toc230103180"/>
      <w:r>
        <w:rPr>
          <w:rFonts w:hint="eastAsia" w:asciiTheme="minorEastAsia" w:hAnsiTheme="minorEastAsia" w:eastAsiaTheme="minorEastAsia" w:cstheme="minorEastAsia"/>
          <w:b/>
          <w:bCs w:val="0"/>
          <w:color w:val="auto"/>
          <w:sz w:val="21"/>
          <w:szCs w:val="21"/>
        </w:rPr>
        <w:t>考点25  绑架罪</w:t>
      </w:r>
      <w:bookmarkEnd w:id="11"/>
      <w:bookmarkEnd w:id="12"/>
      <w:r>
        <w:rPr>
          <w:rFonts w:hint="eastAsia" w:asciiTheme="minorEastAsia" w:hAnsiTheme="minorEastAsia" w:eastAsiaTheme="minorEastAsia" w:cstheme="minorEastAsia"/>
          <w:b/>
          <w:bCs w:val="0"/>
          <w:color w:val="auto"/>
          <w:sz w:val="21"/>
          <w:szCs w:val="21"/>
        </w:rPr>
        <w:t>（20:30—20:41）</w:t>
      </w:r>
    </w:p>
    <w:p w14:paraId="7650F968">
      <w:pPr>
        <w:snapToGrid w:val="0"/>
        <w:ind w:firstLine="0" w:firstLineChars="0"/>
        <w:rPr>
          <w:rFonts w:hint="eastAsia" w:asciiTheme="minorEastAsia" w:hAnsiTheme="minorEastAsia" w:eastAsiaTheme="minorEastAsia" w:cstheme="minorEastAsia"/>
          <w:bCs/>
          <w:color w:val="auto"/>
        </w:rPr>
      </w:pPr>
    </w:p>
    <w:p w14:paraId="1B7D00F2">
      <w:pPr>
        <w:autoSpaceDE w:val="0"/>
        <w:autoSpaceDN w:val="0"/>
        <w:adjustRightInd w:val="0"/>
        <w:snapToGrid w:val="0"/>
        <w:ind w:firstLine="420"/>
        <w:jc w:val="left"/>
        <w:rPr>
          <w:rFonts w:hint="eastAsia" w:asciiTheme="minorEastAsia" w:hAnsiTheme="minorEastAsia" w:eastAsiaTheme="minorEastAsia" w:cstheme="minorEastAsia"/>
          <w:color w:val="auto"/>
        </w:rPr>
      </w:pPr>
      <w:r>
        <w:rPr>
          <w:rFonts w:hint="eastAsia" w:asciiTheme="minorEastAsia" w:hAnsiTheme="minorEastAsia" w:eastAsiaTheme="minorEastAsia" w:cstheme="minorEastAsia"/>
          <w:color w:val="auto"/>
        </w:rPr>
        <w:t>1. 客观行为（单行为犯）：绑架</w:t>
      </w:r>
    </w:p>
    <w:p w14:paraId="259A08A0">
      <w:pPr>
        <w:autoSpaceDE w:val="0"/>
        <w:autoSpaceDN w:val="0"/>
        <w:adjustRightInd w:val="0"/>
        <w:snapToGrid w:val="0"/>
        <w:ind w:firstLine="420"/>
        <w:jc w:val="left"/>
        <w:rPr>
          <w:rFonts w:hint="eastAsia" w:asciiTheme="minorEastAsia" w:hAnsiTheme="minorEastAsia" w:eastAsiaTheme="minorEastAsia" w:cstheme="minorEastAsia"/>
          <w:color w:val="auto"/>
        </w:rPr>
      </w:pPr>
      <w:r>
        <w:rPr>
          <w:rFonts w:hint="eastAsia" w:asciiTheme="minorEastAsia" w:hAnsiTheme="minorEastAsia" w:eastAsiaTheme="minorEastAsia" w:cstheme="minorEastAsia"/>
          <w:color w:val="auto"/>
        </w:rPr>
        <w:t>“真绑架”（实际行为）：包括拘禁、杀害伤害、偷盗婴幼儿。</w:t>
      </w:r>
    </w:p>
    <w:p w14:paraId="2149AB42">
      <w:pPr>
        <w:autoSpaceDE w:val="0"/>
        <w:autoSpaceDN w:val="0"/>
        <w:adjustRightInd w:val="0"/>
        <w:snapToGrid w:val="0"/>
        <w:ind w:firstLine="420"/>
        <w:jc w:val="left"/>
        <w:rPr>
          <w:rFonts w:hint="eastAsia" w:asciiTheme="minorEastAsia" w:hAnsiTheme="minorEastAsia" w:eastAsiaTheme="minorEastAsia" w:cstheme="minorEastAsia"/>
          <w:color w:val="auto"/>
        </w:rPr>
      </w:pPr>
      <w:r>
        <w:rPr>
          <w:rFonts w:hint="eastAsia" w:asciiTheme="minorEastAsia" w:hAnsiTheme="minorEastAsia" w:eastAsiaTheme="minorEastAsia" w:cstheme="minorEastAsia"/>
          <w:color w:val="auto"/>
        </w:rPr>
        <w:t>“假绑架”（谎称）：客观上无绑架行为，构成敲诈勒索罪（与诈骗罪想象竞合）。</w:t>
      </w:r>
    </w:p>
    <w:p w14:paraId="223BC13E">
      <w:pPr>
        <w:autoSpaceDE w:val="0"/>
        <w:autoSpaceDN w:val="0"/>
        <w:adjustRightInd w:val="0"/>
        <w:snapToGrid w:val="0"/>
        <w:ind w:firstLine="420"/>
        <w:jc w:val="left"/>
        <w:rPr>
          <w:rFonts w:hint="eastAsia" w:asciiTheme="minorEastAsia" w:hAnsiTheme="minorEastAsia" w:eastAsiaTheme="minorEastAsia" w:cstheme="minorEastAsia"/>
          <w:color w:val="auto"/>
        </w:rPr>
      </w:pPr>
    </w:p>
    <w:p w14:paraId="69713F30">
      <w:pPr>
        <w:autoSpaceDE w:val="0"/>
        <w:autoSpaceDN w:val="0"/>
        <w:adjustRightInd w:val="0"/>
        <w:snapToGrid w:val="0"/>
        <w:ind w:firstLine="420"/>
        <w:jc w:val="left"/>
        <w:rPr>
          <w:rFonts w:hint="eastAsia" w:asciiTheme="minorEastAsia" w:hAnsiTheme="minorEastAsia" w:eastAsiaTheme="minorEastAsia" w:cstheme="minorEastAsia"/>
          <w:color w:val="auto"/>
        </w:rPr>
      </w:pPr>
      <w:r>
        <w:rPr>
          <w:rFonts w:hint="eastAsia" w:asciiTheme="minorEastAsia" w:hAnsiTheme="minorEastAsia" w:eastAsiaTheme="minorEastAsia" w:cstheme="minorEastAsia"/>
          <w:color w:val="auto"/>
        </w:rPr>
        <w:t>2. 主观目的：勒赎（意图要挟第三人向第三人要钱）、人质</w:t>
      </w:r>
    </w:p>
    <w:p w14:paraId="38920235">
      <w:pPr>
        <w:autoSpaceDE w:val="0"/>
        <w:autoSpaceDN w:val="0"/>
        <w:adjustRightInd w:val="0"/>
        <w:snapToGrid w:val="0"/>
        <w:ind w:firstLine="420"/>
        <w:jc w:val="left"/>
        <w:rPr>
          <w:rFonts w:hint="eastAsia" w:asciiTheme="minorEastAsia" w:hAnsiTheme="minorEastAsia" w:eastAsiaTheme="minorEastAsia" w:cstheme="minorEastAsia"/>
          <w:color w:val="auto"/>
        </w:rPr>
      </w:pPr>
      <w:r>
        <w:rPr>
          <w:rFonts w:hint="eastAsia" w:asciiTheme="minorEastAsia" w:hAnsiTheme="minorEastAsia" w:eastAsiaTheme="minorEastAsia" w:cstheme="minorEastAsia"/>
          <w:color w:val="auto"/>
        </w:rPr>
        <w:t>“勒赎目的”是主观目的要素，而不是客观行为要素。“想”的内容包括：</w:t>
      </w:r>
    </w:p>
    <w:p w14:paraId="546B8910">
      <w:pPr>
        <w:autoSpaceDE w:val="0"/>
        <w:autoSpaceDN w:val="0"/>
        <w:adjustRightInd w:val="0"/>
        <w:snapToGrid w:val="0"/>
        <w:ind w:firstLine="420"/>
        <w:jc w:val="left"/>
        <w:rPr>
          <w:rFonts w:hint="eastAsia" w:asciiTheme="minorEastAsia" w:hAnsiTheme="minorEastAsia" w:eastAsiaTheme="minorEastAsia" w:cstheme="minorEastAsia"/>
          <w:color w:val="auto"/>
        </w:rPr>
      </w:pPr>
      <w:r>
        <w:rPr>
          <w:rFonts w:hint="eastAsia" w:asciiTheme="minorEastAsia" w:hAnsiTheme="minorEastAsia" w:eastAsiaTheme="minorEastAsia" w:cstheme="minorEastAsia"/>
          <w:color w:val="auto"/>
        </w:rPr>
        <w:t>①意图向第三人（被绑架人的近亲属或者其他负有保护责任的人）要钱。想向第三方要钱，勒赎目的，构成绑架罪；想向被控制者本人要钱，抢劫故意，构成抢劫罪。</w:t>
      </w:r>
    </w:p>
    <w:p w14:paraId="3C761489">
      <w:pPr>
        <w:autoSpaceDE w:val="0"/>
        <w:autoSpaceDN w:val="0"/>
        <w:adjustRightInd w:val="0"/>
        <w:snapToGrid w:val="0"/>
        <w:ind w:firstLine="420"/>
        <w:jc w:val="left"/>
        <w:rPr>
          <w:rFonts w:hint="eastAsia" w:asciiTheme="minorEastAsia" w:hAnsiTheme="minorEastAsia" w:eastAsiaTheme="minorEastAsia" w:cstheme="minorEastAsia"/>
          <w:color w:val="auto"/>
        </w:rPr>
      </w:pPr>
      <w:r>
        <w:rPr>
          <w:rFonts w:hint="eastAsia" w:asciiTheme="minorEastAsia" w:hAnsiTheme="minorEastAsia" w:eastAsiaTheme="minorEastAsia" w:cstheme="minorEastAsia"/>
          <w:color w:val="auto"/>
        </w:rPr>
        <w:t>②意图使第三人知情人质被绑架的事实，想利用第三人担心人质安危来换钱。不想使第三人知情，触犯诈骗、抢劫等罪。</w:t>
      </w:r>
    </w:p>
    <w:p w14:paraId="18FEB0ED">
      <w:pPr>
        <w:autoSpaceDE w:val="0"/>
        <w:autoSpaceDN w:val="0"/>
        <w:adjustRightInd w:val="0"/>
        <w:snapToGrid w:val="0"/>
        <w:ind w:firstLine="420"/>
        <w:jc w:val="left"/>
        <w:rPr>
          <w:rFonts w:hint="eastAsia" w:asciiTheme="minorEastAsia" w:hAnsiTheme="minorEastAsia" w:eastAsiaTheme="minorEastAsia" w:cstheme="minorEastAsia"/>
          <w:color w:val="auto"/>
        </w:rPr>
      </w:pPr>
      <w:r>
        <w:rPr>
          <w:rFonts w:hint="eastAsia" w:asciiTheme="minorEastAsia" w:hAnsiTheme="minorEastAsia" w:eastAsiaTheme="minorEastAsia" w:cstheme="minorEastAsia"/>
          <w:color w:val="auto"/>
        </w:rPr>
        <w:t>不论第三人客观现实上，是否知情人质被绑架的事实。</w:t>
      </w:r>
    </w:p>
    <w:p w14:paraId="7DD62FD0">
      <w:pPr>
        <w:autoSpaceDE w:val="0"/>
        <w:autoSpaceDN w:val="0"/>
        <w:adjustRightInd w:val="0"/>
        <w:snapToGrid w:val="0"/>
        <w:ind w:firstLine="420"/>
        <w:jc w:val="left"/>
        <w:rPr>
          <w:rFonts w:hint="eastAsia" w:asciiTheme="minorEastAsia" w:hAnsiTheme="minorEastAsia" w:eastAsiaTheme="minorEastAsia" w:cstheme="minorEastAsia"/>
          <w:color w:val="auto"/>
        </w:rPr>
      </w:pPr>
      <w:r>
        <w:rPr>
          <w:rFonts w:hint="eastAsia" w:asciiTheme="minorEastAsia" w:hAnsiTheme="minorEastAsia" w:eastAsiaTheme="minorEastAsia" w:cstheme="minorEastAsia"/>
          <w:color w:val="auto"/>
        </w:rPr>
        <w:t>3. 同时性</w:t>
      </w:r>
    </w:p>
    <w:p w14:paraId="1CF535DA">
      <w:pPr>
        <w:autoSpaceDE w:val="0"/>
        <w:autoSpaceDN w:val="0"/>
        <w:adjustRightInd w:val="0"/>
        <w:snapToGrid w:val="0"/>
        <w:ind w:firstLine="420"/>
        <w:jc w:val="left"/>
        <w:rPr>
          <w:rFonts w:hint="eastAsia" w:asciiTheme="minorEastAsia" w:hAnsiTheme="minorEastAsia" w:eastAsiaTheme="minorEastAsia" w:cstheme="minorEastAsia"/>
          <w:color w:val="auto"/>
        </w:rPr>
      </w:pPr>
      <w:r>
        <w:rPr>
          <w:rFonts w:hint="eastAsia" w:asciiTheme="minorEastAsia" w:hAnsiTheme="minorEastAsia" w:eastAsiaTheme="minorEastAsia" w:cstheme="minorEastAsia"/>
          <w:color w:val="auto"/>
        </w:rPr>
        <w:t>（1）绑架当时有勒赎（人质）目的。</w:t>
      </w:r>
    </w:p>
    <w:p w14:paraId="061FA645">
      <w:pPr>
        <w:autoSpaceDE w:val="0"/>
        <w:autoSpaceDN w:val="0"/>
        <w:adjustRightInd w:val="0"/>
        <w:snapToGrid w:val="0"/>
        <w:ind w:firstLine="420"/>
        <w:jc w:val="left"/>
        <w:rPr>
          <w:rFonts w:hint="eastAsia" w:asciiTheme="minorEastAsia" w:hAnsiTheme="minorEastAsia" w:eastAsiaTheme="minorEastAsia" w:cstheme="minorEastAsia"/>
          <w:color w:val="auto"/>
        </w:rPr>
      </w:pPr>
      <w:r>
        <w:rPr>
          <w:rFonts w:hint="eastAsia" w:asciiTheme="minorEastAsia" w:hAnsiTheme="minorEastAsia" w:eastAsiaTheme="minorEastAsia" w:cstheme="minorEastAsia"/>
          <w:color w:val="auto"/>
        </w:rPr>
        <w:t>（2）为其他目的（如报仇、抢劫等）而实施杀害行为，之后才产生勒索意图。一般后一行为认定为敲诈勒索罪（与诈骗罪想象竞合），与前行为（故意杀人罪等）数罪并罚。</w:t>
      </w:r>
    </w:p>
    <w:p w14:paraId="073A4FC8">
      <w:pPr>
        <w:autoSpaceDE w:val="0"/>
        <w:autoSpaceDN w:val="0"/>
        <w:adjustRightInd w:val="0"/>
        <w:snapToGrid w:val="0"/>
        <w:ind w:firstLine="420"/>
        <w:jc w:val="left"/>
        <w:rPr>
          <w:rFonts w:hint="eastAsia" w:asciiTheme="minorEastAsia" w:hAnsiTheme="minorEastAsia" w:eastAsiaTheme="minorEastAsia" w:cstheme="minorEastAsia"/>
          <w:color w:val="auto"/>
        </w:rPr>
      </w:pPr>
      <w:r>
        <w:rPr>
          <w:rFonts w:hint="eastAsia" w:asciiTheme="minorEastAsia" w:hAnsiTheme="minorEastAsia" w:eastAsiaTheme="minorEastAsia" w:cstheme="minorEastAsia"/>
          <w:color w:val="auto"/>
        </w:rPr>
        <w:t>4. 既遂标准：人质丧失自由（或被杀害、伤害）。</w:t>
      </w:r>
    </w:p>
    <w:p w14:paraId="63134D4C">
      <w:pPr>
        <w:autoSpaceDE w:val="0"/>
        <w:autoSpaceDN w:val="0"/>
        <w:adjustRightInd w:val="0"/>
        <w:snapToGrid w:val="0"/>
        <w:ind w:firstLine="420"/>
        <w:jc w:val="left"/>
        <w:rPr>
          <w:rFonts w:hint="eastAsia" w:asciiTheme="minorEastAsia" w:hAnsiTheme="minorEastAsia" w:eastAsiaTheme="minorEastAsia" w:cstheme="minorEastAsia"/>
          <w:color w:val="auto"/>
        </w:rPr>
      </w:pPr>
      <w:r>
        <w:rPr>
          <w:rFonts w:hint="eastAsia" w:asciiTheme="minorEastAsia" w:hAnsiTheme="minorEastAsia" w:eastAsiaTheme="minorEastAsia" w:cstheme="minorEastAsia"/>
          <w:color w:val="auto"/>
        </w:rPr>
        <w:t>5. 加重犯：①杀害被绑架人；②故意伤害被绑架人，致人重伤、死亡。</w:t>
      </w:r>
    </w:p>
    <w:p w14:paraId="76894BCD">
      <w:pPr>
        <w:autoSpaceDE w:val="0"/>
        <w:autoSpaceDN w:val="0"/>
        <w:adjustRightInd w:val="0"/>
        <w:snapToGrid w:val="0"/>
        <w:ind w:firstLine="0" w:firstLineChars="0"/>
        <w:jc w:val="left"/>
        <w:rPr>
          <w:rFonts w:hint="eastAsia" w:asciiTheme="minorEastAsia" w:hAnsiTheme="minorEastAsia" w:eastAsiaTheme="minorEastAsia" w:cstheme="minorEastAsia"/>
          <w:color w:val="auto"/>
        </w:rPr>
      </w:pPr>
    </w:p>
    <w:p w14:paraId="0C2DE698">
      <w:pPr>
        <w:ind w:firstLine="0" w:firstLineChars="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b/>
          <w:bCs/>
          <w:color w:val="auto"/>
          <w:kern w:val="0"/>
        </w:rPr>
        <w:t>总结：</w:t>
      </w:r>
    </w:p>
    <w:p w14:paraId="57F41714">
      <w:pPr>
        <w:numPr>
          <w:ilvl w:val="0"/>
          <w:numId w:val="3"/>
        </w:numPr>
        <w:autoSpaceDE w:val="0"/>
        <w:autoSpaceDN w:val="0"/>
        <w:adjustRightInd w:val="0"/>
        <w:snapToGrid w:val="0"/>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color w:val="auto"/>
        </w:rPr>
        <w:t>客观：绑架罪是单行为犯</w:t>
      </w:r>
      <w:r>
        <w:rPr>
          <w:rFonts w:hint="eastAsia" w:asciiTheme="minorEastAsia" w:hAnsiTheme="minorEastAsia" w:eastAsiaTheme="minorEastAsia" w:cstheme="minorEastAsia"/>
          <w:bCs/>
          <w:color w:val="auto"/>
          <w:kern w:val="0"/>
        </w:rPr>
        <w:t>（拘禁、杀害伤害、偷盗婴幼儿）。</w:t>
      </w:r>
      <w:r>
        <w:rPr>
          <w:rFonts w:hint="eastAsia" w:asciiTheme="minorEastAsia" w:hAnsiTheme="minorEastAsia" w:eastAsiaTheme="minorEastAsia" w:cstheme="minorEastAsia"/>
          <w:color w:val="auto"/>
        </w:rPr>
        <w:t>主观：勒赎</w:t>
      </w:r>
      <w:r>
        <w:rPr>
          <w:rFonts w:hint="eastAsia" w:asciiTheme="minorEastAsia" w:hAnsiTheme="minorEastAsia" w:eastAsiaTheme="minorEastAsia" w:cstheme="minorEastAsia"/>
          <w:bCs/>
          <w:color w:val="auto"/>
          <w:kern w:val="0"/>
        </w:rPr>
        <w:t>（欲</w:t>
      </w:r>
    </w:p>
    <w:p w14:paraId="4A264D81">
      <w:pPr>
        <w:autoSpaceDE w:val="0"/>
        <w:autoSpaceDN w:val="0"/>
        <w:adjustRightInd w:val="0"/>
        <w:snapToGrid w:val="0"/>
        <w:spacing w:before="31" w:beforeLines="10" w:after="62" w:afterLines="20" w:line="280" w:lineRule="exact"/>
        <w:ind w:right="420" w:rightChars="200" w:firstLine="0" w:firstLineChars="0"/>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kern w:val="0"/>
        </w:rPr>
        <w:t>图向第三人要钱；欲图使第三人知情）只是主观目的。控制人身（包括杀死、伤害），即为既遂。</w:t>
      </w:r>
    </w:p>
    <w:p w14:paraId="3A7835A4">
      <w:pPr>
        <w:autoSpaceDE w:val="0"/>
        <w:autoSpaceDN w:val="0"/>
        <w:adjustRightInd w:val="0"/>
        <w:snapToGrid w:val="0"/>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kern w:val="0"/>
        </w:rPr>
        <w:t>2．“假绑架”：客观上无绑架行为；诈骗罪、敲诈勒索罪，想象竞合。</w:t>
      </w:r>
    </w:p>
    <w:p w14:paraId="30AE9E02">
      <w:pPr>
        <w:autoSpaceDE w:val="0"/>
        <w:autoSpaceDN w:val="0"/>
        <w:adjustRightInd w:val="0"/>
        <w:snapToGrid w:val="0"/>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kern w:val="0"/>
        </w:rPr>
        <w:t>3．绑架罪与抢劫罪的区分：向第三人勒赎的目的VS当场劫夺被害人的抢劫故意。</w:t>
      </w:r>
    </w:p>
    <w:p w14:paraId="35F08CDE">
      <w:pPr>
        <w:autoSpaceDE w:val="0"/>
        <w:autoSpaceDN w:val="0"/>
        <w:adjustRightInd w:val="0"/>
        <w:snapToGrid w:val="0"/>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kern w:val="0"/>
        </w:rPr>
        <w:t>4．绑架罪、拘禁罪是继续犯，在行为终了之前加入，可构成</w:t>
      </w:r>
      <w:r>
        <w:rPr>
          <w:rFonts w:hint="eastAsia" w:asciiTheme="minorEastAsia" w:hAnsiTheme="minorEastAsia" w:eastAsiaTheme="minorEastAsia" w:cstheme="minorEastAsia"/>
          <w:color w:val="auto"/>
        </w:rPr>
        <w:t>继承共犯</w:t>
      </w:r>
      <w:r>
        <w:rPr>
          <w:rFonts w:hint="eastAsia" w:asciiTheme="minorEastAsia" w:hAnsiTheme="minorEastAsia" w:eastAsiaTheme="minorEastAsia" w:cstheme="minorEastAsia"/>
          <w:bCs/>
          <w:color w:val="auto"/>
          <w:kern w:val="0"/>
        </w:rPr>
        <w:t>。</w:t>
      </w:r>
    </w:p>
    <w:p w14:paraId="6858E7D4">
      <w:pPr>
        <w:autoSpaceDE w:val="0"/>
        <w:autoSpaceDN w:val="0"/>
        <w:adjustRightInd w:val="0"/>
        <w:snapToGrid w:val="0"/>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color w:val="auto"/>
        </w:rPr>
        <w:t>5．结果加重犯</w:t>
      </w:r>
      <w:r>
        <w:rPr>
          <w:rFonts w:hint="eastAsia" w:asciiTheme="minorEastAsia" w:hAnsiTheme="minorEastAsia" w:eastAsiaTheme="minorEastAsia" w:cstheme="minorEastAsia"/>
          <w:bCs/>
          <w:color w:val="auto"/>
          <w:kern w:val="0"/>
        </w:rPr>
        <w:t>（无期至死刑）有三：杀人、伤害致死、重伤；轻伤、过失致死，</w:t>
      </w:r>
    </w:p>
    <w:p w14:paraId="35C29F49">
      <w:pPr>
        <w:autoSpaceDE w:val="0"/>
        <w:autoSpaceDN w:val="0"/>
        <w:adjustRightInd w:val="0"/>
        <w:snapToGrid w:val="0"/>
        <w:spacing w:before="31" w:beforeLines="10" w:after="62" w:afterLines="20" w:line="280" w:lineRule="exact"/>
        <w:ind w:right="420" w:rightChars="200" w:firstLine="0" w:firstLineChars="0"/>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kern w:val="0"/>
        </w:rPr>
        <w:t>不能再判死刑。绑架中杀而未死：“结果加重犯的未遂”。</w:t>
      </w:r>
    </w:p>
    <w:p w14:paraId="0665833F">
      <w:pPr>
        <w:numPr>
          <w:numId w:val="0"/>
        </w:numPr>
        <w:spacing w:before="10" w:after="20" w:line="280" w:lineRule="exact"/>
        <w:ind w:leftChars="200" w:right="420" w:rightChars="200"/>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color w:val="auto"/>
          <w:lang w:val="en-US" w:eastAsia="zh-CN"/>
        </w:rPr>
        <w:t>6.</w:t>
      </w:r>
      <w:r>
        <w:rPr>
          <w:rFonts w:hint="eastAsia" w:asciiTheme="minorEastAsia" w:hAnsiTheme="minorEastAsia" w:eastAsiaTheme="minorEastAsia" w:cstheme="minorEastAsia"/>
          <w:color w:val="auto"/>
        </w:rPr>
        <w:t>共同犯罪。</w:t>
      </w:r>
      <w:r>
        <w:rPr>
          <w:rFonts w:hint="eastAsia" w:asciiTheme="minorEastAsia" w:hAnsiTheme="minorEastAsia" w:eastAsiaTheme="minorEastAsia" w:cstheme="minorEastAsia"/>
          <w:bCs/>
          <w:color w:val="auto"/>
          <w:kern w:val="0"/>
        </w:rPr>
        <w:t>二人共同非拘禁，一人勒赎目的（构成绑架罪），一人索债目的（构</w:t>
      </w:r>
    </w:p>
    <w:p w14:paraId="7F68C58D">
      <w:pPr>
        <w:spacing w:before="10" w:after="20" w:line="280" w:lineRule="exact"/>
        <w:ind w:right="420" w:rightChars="200" w:firstLine="0" w:firstLineChars="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bCs/>
          <w:color w:val="auto"/>
          <w:kern w:val="0"/>
        </w:rPr>
        <w:t>成非法拘禁罪）：</w:t>
      </w:r>
      <w:r>
        <w:rPr>
          <w:rFonts w:hint="eastAsia" w:asciiTheme="minorEastAsia" w:hAnsiTheme="minorEastAsia" w:eastAsiaTheme="minorEastAsia" w:cstheme="minorEastAsia"/>
          <w:color w:val="auto"/>
        </w:rPr>
        <w:t>二人在非法拘禁的范围内成立共同犯罪，对拘禁导致的结果客观负责。</w:t>
      </w:r>
    </w:p>
    <w:p w14:paraId="716F9EDE">
      <w:pPr>
        <w:ind w:firstLine="0" w:firstLineChars="0"/>
        <w:rPr>
          <w:rFonts w:hint="eastAsia" w:asciiTheme="minorEastAsia" w:hAnsiTheme="minorEastAsia" w:eastAsiaTheme="minorEastAsia" w:cstheme="minorEastAsia"/>
          <w:color w:val="auto"/>
          <w:kern w:val="0"/>
        </w:rPr>
      </w:pPr>
    </w:p>
    <w:p w14:paraId="622E932C">
      <w:pPr>
        <w:ind w:firstLine="0" w:firstLineChars="0"/>
        <w:rPr>
          <w:rFonts w:hint="eastAsia" w:asciiTheme="minorEastAsia" w:hAnsiTheme="minorEastAsia" w:eastAsiaTheme="minorEastAsia" w:cstheme="minorEastAsia"/>
          <w:color w:val="auto"/>
          <w:kern w:val="0"/>
        </w:rPr>
      </w:pPr>
    </w:p>
    <w:p w14:paraId="2FD0E7CF">
      <w:pPr>
        <w:pStyle w:val="2"/>
        <w:spacing w:before="0" w:line="480" w:lineRule="exact"/>
        <w:rPr>
          <w:rFonts w:hint="eastAsia" w:asciiTheme="minorEastAsia" w:hAnsiTheme="minorEastAsia" w:eastAsiaTheme="minorEastAsia" w:cstheme="minorEastAsia"/>
          <w:color w:val="auto"/>
          <w:sz w:val="21"/>
          <w:szCs w:val="21"/>
        </w:rPr>
      </w:pPr>
      <w:bookmarkStart w:id="13" w:name="_Toc105339661"/>
      <w:bookmarkStart w:id="14" w:name="_Toc230103181"/>
      <w:r>
        <w:rPr>
          <w:rFonts w:hint="eastAsia" w:asciiTheme="minorEastAsia" w:hAnsiTheme="minorEastAsia" w:eastAsiaTheme="minorEastAsia" w:cstheme="minorEastAsia"/>
          <w:b/>
          <w:bCs w:val="0"/>
          <w:color w:val="auto"/>
          <w:sz w:val="21"/>
          <w:szCs w:val="21"/>
        </w:rPr>
        <w:t>考点26  拐卖、收买妇女、儿童类犯罪</w:t>
      </w:r>
      <w:bookmarkEnd w:id="13"/>
      <w:bookmarkEnd w:id="14"/>
      <w:r>
        <w:rPr>
          <w:rFonts w:hint="eastAsia" w:asciiTheme="minorEastAsia" w:hAnsiTheme="minorEastAsia" w:eastAsiaTheme="minorEastAsia" w:cstheme="minorEastAsia"/>
          <w:b/>
          <w:bCs w:val="0"/>
          <w:color w:val="auto"/>
          <w:sz w:val="21"/>
          <w:szCs w:val="21"/>
        </w:rPr>
        <w:t>（20:41—20:48）</w:t>
      </w:r>
    </w:p>
    <w:p w14:paraId="7C59CE75">
      <w:pPr>
        <w:ind w:firstLine="422"/>
        <w:rPr>
          <w:rFonts w:hint="eastAsia" w:asciiTheme="minorEastAsia" w:hAnsiTheme="minorEastAsia" w:eastAsiaTheme="minorEastAsia" w:cstheme="minorEastAsia"/>
          <w:b/>
          <w:bCs/>
          <w:color w:val="auto"/>
          <w:kern w:val="0"/>
        </w:rPr>
      </w:pPr>
      <w:bookmarkStart w:id="15" w:name="_Toc105339662"/>
    </w:p>
    <w:p w14:paraId="1C524BAD">
      <w:pPr>
        <w:ind w:firstLine="422"/>
        <w:rPr>
          <w:rFonts w:hint="eastAsia" w:asciiTheme="minorEastAsia" w:hAnsiTheme="minorEastAsia" w:eastAsiaTheme="minorEastAsia" w:cstheme="minorEastAsia"/>
          <w:b/>
          <w:bCs/>
          <w:color w:val="auto"/>
          <w:kern w:val="0"/>
        </w:rPr>
      </w:pPr>
      <w:r>
        <w:rPr>
          <w:rFonts w:hint="eastAsia" w:asciiTheme="minorEastAsia" w:hAnsiTheme="minorEastAsia" w:eastAsiaTheme="minorEastAsia" w:cstheme="minorEastAsia"/>
          <w:b/>
          <w:bCs/>
          <w:color w:val="auto"/>
          <w:kern w:val="0"/>
        </w:rPr>
        <w:t>拐卖妇女、儿童罪</w:t>
      </w:r>
    </w:p>
    <w:p w14:paraId="1C2DF85A">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1. 实行行为：“拐”的行为，包括拐骗（拐[包括抢夺、抢劫、盗窃]+骗）、绑架、收买、贩卖、接送、中转。六种行为均是实行行为，任一完成，即是既遂。</w:t>
      </w:r>
    </w:p>
    <w:p w14:paraId="2A9D59A2">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2. 主观目的：“卖”的目的，只需“换钱”，无需“挣钱”。</w:t>
      </w:r>
    </w:p>
    <w:p w14:paraId="71845385">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3. 行为对象：妇女、儿童，包括亲生子女、收养看护的儿童。</w:t>
      </w:r>
    </w:p>
    <w:p w14:paraId="7C8513F1">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4. 罪数规则：拐卖妇女、儿童罪+非法拘禁罪、强奸罪、（过失）致人重伤、死亡罪、引诱卖淫罪、强迫卖淫罪=拐卖妇女、儿童罪一罪。</w:t>
      </w:r>
    </w:p>
    <w:p w14:paraId="185B03DB">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 xml:space="preserve">   拐卖妇女、儿童罪+故意伤害罪、故意杀人罪、绑架罪、侮辱罪、强制猥亵罪、组织乞讨罪、进行违反治安管理活动罪、妨害公务罪、聚众阻碍解救被收买的妇女、儿童罪=数罪并罚。</w:t>
      </w:r>
    </w:p>
    <w:p w14:paraId="76AFB369">
      <w:pPr>
        <w:ind w:firstLine="422"/>
        <w:rPr>
          <w:rFonts w:hint="eastAsia" w:asciiTheme="minorEastAsia" w:hAnsiTheme="minorEastAsia" w:eastAsiaTheme="minorEastAsia" w:cstheme="minorEastAsia"/>
          <w:b/>
          <w:bCs/>
          <w:color w:val="auto"/>
          <w:kern w:val="0"/>
        </w:rPr>
      </w:pPr>
    </w:p>
    <w:p w14:paraId="4D82AE97">
      <w:pPr>
        <w:ind w:firstLine="422"/>
        <w:rPr>
          <w:rFonts w:hint="eastAsia" w:asciiTheme="minorEastAsia" w:hAnsiTheme="minorEastAsia" w:eastAsiaTheme="minorEastAsia" w:cstheme="minorEastAsia"/>
          <w:b/>
          <w:bCs/>
          <w:color w:val="auto"/>
          <w:kern w:val="0"/>
        </w:rPr>
      </w:pPr>
      <w:r>
        <w:rPr>
          <w:rFonts w:hint="eastAsia" w:asciiTheme="minorEastAsia" w:hAnsiTheme="minorEastAsia" w:eastAsiaTheme="minorEastAsia" w:cstheme="minorEastAsia"/>
          <w:b/>
          <w:bCs/>
          <w:color w:val="auto"/>
          <w:kern w:val="0"/>
        </w:rPr>
        <w:t>收买被拐卖的妇女、儿童罪</w:t>
      </w:r>
    </w:p>
    <w:p w14:paraId="2970C2FB">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1. 罪数规则：收买被拐卖的妇女、儿童罪+非法拘禁罪、强奸罪、（过失）致人重伤、死亡罪、引诱卖淫罪、强迫卖淫罪=数罪并罚。</w:t>
      </w:r>
    </w:p>
    <w:p w14:paraId="65F4CEC7">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2. 结合犯：收买罪+拐卖罪=拐卖罪。</w:t>
      </w:r>
    </w:p>
    <w:p w14:paraId="7BAD9FF3">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3. 从宽情节：不阻碍解救的，拐买儿童的从轻处罚，拐买妇女的可以从轻或减轻处罚。</w:t>
      </w:r>
    </w:p>
    <w:p w14:paraId="4EDE308D">
      <w:pPr>
        <w:ind w:firstLine="0" w:firstLineChars="0"/>
        <w:rPr>
          <w:rFonts w:hint="eastAsia" w:asciiTheme="minorEastAsia" w:hAnsiTheme="minorEastAsia" w:eastAsiaTheme="minorEastAsia" w:cstheme="minorEastAsia"/>
          <w:b/>
          <w:bCs/>
          <w:color w:val="auto"/>
          <w:kern w:val="0"/>
        </w:rPr>
      </w:pPr>
    </w:p>
    <w:p w14:paraId="3CF9740E">
      <w:pPr>
        <w:ind w:firstLine="0" w:firstLineChars="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b/>
          <w:bCs/>
          <w:color w:val="auto"/>
          <w:kern w:val="0"/>
        </w:rPr>
        <w:t>总结：</w:t>
      </w:r>
    </w:p>
    <w:p w14:paraId="48E606F7">
      <w:pPr>
        <w:autoSpaceDE w:val="0"/>
        <w:autoSpaceDN w:val="0"/>
        <w:adjustRightInd w:val="0"/>
        <w:snapToGrid w:val="0"/>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bCs/>
          <w:color w:val="auto"/>
        </w:rPr>
      </w:pPr>
      <w:r>
        <w:rPr>
          <w:rFonts w:hint="eastAsia" w:asciiTheme="minorEastAsia" w:hAnsiTheme="minorEastAsia" w:eastAsiaTheme="minorEastAsia" w:cstheme="minorEastAsia"/>
          <w:bCs/>
          <w:color w:val="auto"/>
        </w:rPr>
        <w:t>1．拐卖罪：</w:t>
      </w:r>
    </w:p>
    <w:p w14:paraId="3BA60F51">
      <w:pPr>
        <w:autoSpaceDE w:val="0"/>
        <w:autoSpaceDN w:val="0"/>
        <w:adjustRightInd w:val="0"/>
        <w:snapToGrid w:val="0"/>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bCs/>
          <w:color w:val="auto"/>
          <w:kern w:val="0"/>
        </w:rPr>
        <w:t>（1）“卖”是目的，“拐”是行为；六种行为（</w:t>
      </w:r>
      <w:r>
        <w:rPr>
          <w:rFonts w:hint="eastAsia" w:asciiTheme="minorEastAsia" w:hAnsiTheme="minorEastAsia" w:eastAsiaTheme="minorEastAsia" w:cstheme="minorEastAsia"/>
          <w:color w:val="auto"/>
          <w:kern w:val="0"/>
        </w:rPr>
        <w:t>拐[包括抢夺、抢劫、盗窃]+骗、</w:t>
      </w:r>
    </w:p>
    <w:p w14:paraId="6CA66B3E">
      <w:pPr>
        <w:autoSpaceDE w:val="0"/>
        <w:autoSpaceDN w:val="0"/>
        <w:adjustRightInd w:val="0"/>
        <w:snapToGrid w:val="0"/>
        <w:spacing w:before="31" w:beforeLines="10" w:after="62" w:afterLines="20" w:line="280" w:lineRule="exact"/>
        <w:ind w:right="420" w:rightChars="200" w:firstLine="0" w:firstLineChars="0"/>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color w:val="auto"/>
          <w:kern w:val="0"/>
        </w:rPr>
        <w:t>绑架、收买、贩卖、接送、中转</w:t>
      </w:r>
      <w:r>
        <w:rPr>
          <w:rFonts w:hint="eastAsia" w:asciiTheme="minorEastAsia" w:hAnsiTheme="minorEastAsia" w:eastAsiaTheme="minorEastAsia" w:cstheme="minorEastAsia"/>
          <w:bCs/>
          <w:color w:val="auto"/>
          <w:kern w:val="0"/>
        </w:rPr>
        <w:t>），都是实行。任一完成，即是既遂。</w:t>
      </w:r>
    </w:p>
    <w:p w14:paraId="476D1B0A">
      <w:pPr>
        <w:autoSpaceDE w:val="0"/>
        <w:autoSpaceDN w:val="0"/>
        <w:adjustRightInd w:val="0"/>
        <w:snapToGrid w:val="0"/>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kern w:val="0"/>
        </w:rPr>
        <w:t>（2）拐卖是重罪，可以包容</w:t>
      </w:r>
      <w:r>
        <w:rPr>
          <w:rFonts w:hint="eastAsia" w:asciiTheme="minorEastAsia" w:hAnsiTheme="minorEastAsia" w:eastAsiaTheme="minorEastAsia" w:cstheme="minorEastAsia"/>
          <w:bCs/>
          <w:color w:val="auto"/>
        </w:rPr>
        <w:t>拘禁、强奸、过失重伤致死、引诱强迫卖淫</w:t>
      </w:r>
      <w:r>
        <w:rPr>
          <w:rFonts w:hint="eastAsia" w:asciiTheme="minorEastAsia" w:hAnsiTheme="minorEastAsia" w:eastAsiaTheme="minorEastAsia" w:cstheme="minorEastAsia"/>
          <w:bCs/>
          <w:color w:val="auto"/>
          <w:kern w:val="0"/>
        </w:rPr>
        <w:t>。</w:t>
      </w:r>
    </w:p>
    <w:p w14:paraId="3FB32FAA">
      <w:pPr>
        <w:autoSpaceDE w:val="0"/>
        <w:autoSpaceDN w:val="0"/>
        <w:adjustRightInd w:val="0"/>
        <w:snapToGrid w:val="0"/>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bCs/>
          <w:color w:val="auto"/>
        </w:rPr>
      </w:pPr>
      <w:r>
        <w:rPr>
          <w:rFonts w:hint="eastAsia" w:asciiTheme="minorEastAsia" w:hAnsiTheme="minorEastAsia" w:eastAsiaTheme="minorEastAsia" w:cstheme="minorEastAsia"/>
          <w:bCs/>
          <w:color w:val="auto"/>
        </w:rPr>
        <w:t>2．收买罪：</w:t>
      </w:r>
    </w:p>
    <w:p w14:paraId="58386F36">
      <w:pPr>
        <w:autoSpaceDE w:val="0"/>
        <w:autoSpaceDN w:val="0"/>
        <w:adjustRightInd w:val="0"/>
        <w:snapToGrid w:val="0"/>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kern w:val="0"/>
        </w:rPr>
        <w:t>（1）收买是轻罪，拘禁、强奸均数罪并罚。</w:t>
      </w:r>
    </w:p>
    <w:p w14:paraId="080F5E63">
      <w:pPr>
        <w:autoSpaceDE w:val="0"/>
        <w:autoSpaceDN w:val="0"/>
        <w:adjustRightInd w:val="0"/>
        <w:snapToGrid w:val="0"/>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kern w:val="0"/>
        </w:rPr>
        <w:t>（2）先收买+后拐卖=定拐卖。</w:t>
      </w:r>
    </w:p>
    <w:p w14:paraId="50A4A16E">
      <w:pPr>
        <w:spacing w:before="10" w:after="20" w:line="280" w:lineRule="exact"/>
        <w:ind w:left="420" w:leftChars="200" w:right="420" w:rightChars="200" w:firstLine="0" w:firstLineChars="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bCs/>
          <w:color w:val="auto"/>
          <w:kern w:val="0"/>
        </w:rPr>
        <w:t>（3）不阻解救，拐儿童从轻，拐妇女从轻减轻。</w:t>
      </w:r>
    </w:p>
    <w:bookmarkEnd w:id="15"/>
    <w:p w14:paraId="56D1CBE8">
      <w:pPr>
        <w:ind w:firstLine="0" w:firstLineChars="0"/>
        <w:rPr>
          <w:rFonts w:hint="eastAsia" w:asciiTheme="minorEastAsia" w:hAnsiTheme="minorEastAsia" w:eastAsiaTheme="minorEastAsia" w:cstheme="minorEastAsia"/>
          <w:color w:val="auto"/>
          <w:kern w:val="0"/>
        </w:rPr>
      </w:pPr>
    </w:p>
    <w:p w14:paraId="4988600B">
      <w:pPr>
        <w:ind w:firstLine="0" w:firstLineChars="0"/>
        <w:rPr>
          <w:rFonts w:hint="eastAsia" w:asciiTheme="minorEastAsia" w:hAnsiTheme="minorEastAsia" w:eastAsiaTheme="minorEastAsia" w:cstheme="minorEastAsia"/>
          <w:color w:val="auto"/>
          <w:kern w:val="0"/>
        </w:rPr>
      </w:pPr>
    </w:p>
    <w:p w14:paraId="0FD95AE5">
      <w:pPr>
        <w:pStyle w:val="2"/>
        <w:spacing w:before="0" w:line="480" w:lineRule="exact"/>
        <w:rPr>
          <w:rFonts w:hint="eastAsia" w:asciiTheme="minorEastAsia" w:hAnsiTheme="minorEastAsia" w:eastAsiaTheme="minorEastAsia" w:cstheme="minorEastAsia"/>
          <w:color w:val="auto"/>
          <w:sz w:val="21"/>
          <w:szCs w:val="21"/>
        </w:rPr>
      </w:pPr>
      <w:bookmarkStart w:id="16" w:name="_Toc230103182"/>
      <w:bookmarkStart w:id="17" w:name="_Toc105339663"/>
      <w:r>
        <w:rPr>
          <w:rFonts w:hint="eastAsia" w:asciiTheme="minorEastAsia" w:hAnsiTheme="minorEastAsia" w:eastAsiaTheme="minorEastAsia" w:cstheme="minorEastAsia"/>
          <w:b/>
          <w:bCs w:val="0"/>
          <w:color w:val="auto"/>
          <w:sz w:val="21"/>
          <w:szCs w:val="21"/>
        </w:rPr>
        <w:t>考点27  刑讯逼供罪；暴力取证罪；</w:t>
      </w:r>
      <w:bookmarkEnd w:id="16"/>
      <w:bookmarkEnd w:id="17"/>
      <w:bookmarkStart w:id="18" w:name="_Toc105339664"/>
      <w:bookmarkStart w:id="19" w:name="_Toc230103183"/>
      <w:r>
        <w:rPr>
          <w:rFonts w:hint="eastAsia" w:asciiTheme="minorEastAsia" w:hAnsiTheme="minorEastAsia" w:eastAsiaTheme="minorEastAsia" w:cstheme="minorEastAsia"/>
          <w:b/>
          <w:bCs w:val="0"/>
          <w:color w:val="auto"/>
          <w:sz w:val="21"/>
          <w:szCs w:val="21"/>
        </w:rPr>
        <w:t>虐待被监管人罪</w:t>
      </w:r>
      <w:bookmarkEnd w:id="18"/>
      <w:bookmarkEnd w:id="19"/>
      <w:r>
        <w:rPr>
          <w:rFonts w:hint="eastAsia" w:asciiTheme="minorEastAsia" w:hAnsiTheme="minorEastAsia" w:eastAsiaTheme="minorEastAsia" w:cstheme="minorEastAsia"/>
          <w:b/>
          <w:bCs w:val="0"/>
          <w:color w:val="auto"/>
          <w:sz w:val="21"/>
          <w:szCs w:val="21"/>
        </w:rPr>
        <w:t>（20:48—20:54）</w:t>
      </w:r>
    </w:p>
    <w:p w14:paraId="2080AEF4">
      <w:pPr>
        <w:ind w:firstLine="420"/>
        <w:rPr>
          <w:rFonts w:hint="eastAsia" w:asciiTheme="minorEastAsia" w:hAnsiTheme="minorEastAsia" w:eastAsiaTheme="minorEastAsia" w:cstheme="minorEastAsia"/>
          <w:color w:val="auto"/>
          <w:kern w:val="0"/>
        </w:rPr>
      </w:pPr>
    </w:p>
    <w:p w14:paraId="03C47D1E">
      <w:pPr>
        <w:ind w:firstLine="422"/>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b/>
          <w:bCs/>
          <w:color w:val="auto"/>
          <w:kern w:val="0"/>
        </w:rPr>
        <w:t>刑讯逼供罪</w:t>
      </w:r>
      <w:r>
        <w:rPr>
          <w:rFonts w:hint="eastAsia" w:asciiTheme="minorEastAsia" w:hAnsiTheme="minorEastAsia" w:eastAsiaTheme="minorEastAsia" w:cstheme="minorEastAsia"/>
          <w:color w:val="auto"/>
          <w:kern w:val="0"/>
        </w:rPr>
        <w:t xml:space="preserve"> 司法工作人员 刑事诉讼中 犯罪嫌疑人、被告人 肉刑、变相肉刑 逼取口供 致人伤残、死亡的，定故意伤害罪、故意杀人罪</w:t>
      </w:r>
    </w:p>
    <w:p w14:paraId="24009D66">
      <w:pPr>
        <w:ind w:firstLine="422"/>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b/>
          <w:bCs/>
          <w:color w:val="auto"/>
          <w:kern w:val="0"/>
        </w:rPr>
        <w:t>暴力取证罪</w:t>
      </w:r>
      <w:r>
        <w:rPr>
          <w:rFonts w:hint="eastAsia" w:asciiTheme="minorEastAsia" w:hAnsiTheme="minorEastAsia" w:eastAsiaTheme="minorEastAsia" w:cstheme="minorEastAsia"/>
          <w:color w:val="auto"/>
          <w:kern w:val="0"/>
        </w:rPr>
        <w:t xml:space="preserve"> 司法工作人员 各种诉讼中 证人（包括被害人） 暴力 逼取证言 致人伤残、死亡的，定故意伤害罪、故意杀人罪</w:t>
      </w:r>
    </w:p>
    <w:p w14:paraId="46A3200E">
      <w:pPr>
        <w:ind w:firstLine="422"/>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b/>
          <w:bCs/>
          <w:color w:val="auto"/>
          <w:kern w:val="0"/>
        </w:rPr>
        <w:t>虐待被监管人罪</w:t>
      </w:r>
      <w:r>
        <w:rPr>
          <w:rFonts w:hint="eastAsia" w:asciiTheme="minorEastAsia" w:hAnsiTheme="minorEastAsia" w:eastAsiaTheme="minorEastAsia" w:cstheme="minorEastAsia"/>
          <w:color w:val="auto"/>
          <w:kern w:val="0"/>
        </w:rPr>
        <w:t xml:space="preserve"> 监管机构的监管人员 监管时 被监管人（刑事、行政监管） 殴打或者体罚虐待；监管人员指使被监管人殴打或者体罚虐待其他被监管人（间接正犯+帮助犯） 无特定目的 致人伤残、死亡的，定故意伤害罪、故意杀人罪</w:t>
      </w:r>
    </w:p>
    <w:p w14:paraId="7B11964B">
      <w:pPr>
        <w:ind w:firstLine="0" w:firstLineChars="0"/>
        <w:rPr>
          <w:rFonts w:hint="eastAsia" w:asciiTheme="minorEastAsia" w:hAnsiTheme="minorEastAsia" w:eastAsiaTheme="minorEastAsia" w:cstheme="minorEastAsia"/>
          <w:b/>
          <w:bCs/>
          <w:color w:val="auto"/>
          <w:kern w:val="0"/>
        </w:rPr>
      </w:pPr>
    </w:p>
    <w:p w14:paraId="6CBFB9F3">
      <w:pPr>
        <w:ind w:firstLine="0" w:firstLineChars="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b/>
          <w:bCs/>
          <w:color w:val="auto"/>
          <w:kern w:val="0"/>
        </w:rPr>
        <w:t>总结：</w:t>
      </w:r>
    </w:p>
    <w:p w14:paraId="124D7F1D">
      <w:pPr>
        <w:snapToGrid w:val="0"/>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rPr>
        <w:t>1．刑讯逼供罪：</w:t>
      </w:r>
      <w:r>
        <w:rPr>
          <w:rFonts w:hint="eastAsia" w:asciiTheme="minorEastAsia" w:hAnsiTheme="minorEastAsia" w:eastAsiaTheme="minorEastAsia" w:cstheme="minorEastAsia"/>
          <w:bCs/>
          <w:color w:val="auto"/>
          <w:kern w:val="0"/>
        </w:rPr>
        <w:t>场景是</w:t>
      </w:r>
      <w:r>
        <w:rPr>
          <w:rFonts w:hint="eastAsia" w:asciiTheme="minorEastAsia" w:hAnsiTheme="minorEastAsia" w:eastAsiaTheme="minorEastAsia" w:cstheme="minorEastAsia"/>
          <w:bCs/>
          <w:color w:val="auto"/>
        </w:rPr>
        <w:t>刑诉</w:t>
      </w:r>
      <w:r>
        <w:rPr>
          <w:rFonts w:hint="eastAsia" w:asciiTheme="minorEastAsia" w:hAnsiTheme="minorEastAsia" w:eastAsiaTheme="minorEastAsia" w:cstheme="minorEastAsia"/>
          <w:bCs/>
          <w:color w:val="auto"/>
          <w:kern w:val="0"/>
        </w:rPr>
        <w:t>；对象是</w:t>
      </w:r>
      <w:r>
        <w:rPr>
          <w:rFonts w:hint="eastAsia" w:asciiTheme="minorEastAsia" w:hAnsiTheme="minorEastAsia" w:eastAsiaTheme="minorEastAsia" w:cstheme="minorEastAsia"/>
          <w:bCs/>
          <w:color w:val="auto"/>
        </w:rPr>
        <w:t>“被告”、“犯嫌”</w:t>
      </w:r>
      <w:r>
        <w:rPr>
          <w:rFonts w:hint="eastAsia" w:asciiTheme="minorEastAsia" w:hAnsiTheme="minorEastAsia" w:eastAsiaTheme="minorEastAsia" w:cstheme="minorEastAsia"/>
          <w:bCs/>
          <w:color w:val="auto"/>
          <w:kern w:val="0"/>
        </w:rPr>
        <w:t>。范围要比刑诉宽</w:t>
      </w:r>
      <w:r>
        <w:rPr>
          <w:rFonts w:hint="eastAsia" w:asciiTheme="minorEastAsia" w:hAnsiTheme="minorEastAsia" w:eastAsiaTheme="minorEastAsia" w:cstheme="minorEastAsia"/>
          <w:bCs/>
          <w:color w:val="auto"/>
        </w:rPr>
        <w:t>。</w:t>
      </w:r>
    </w:p>
    <w:p w14:paraId="42123B4D">
      <w:pPr>
        <w:snapToGrid w:val="0"/>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bCs/>
          <w:color w:val="auto"/>
        </w:rPr>
      </w:pPr>
      <w:r>
        <w:rPr>
          <w:rFonts w:hint="eastAsia" w:asciiTheme="minorEastAsia" w:hAnsiTheme="minorEastAsia" w:eastAsiaTheme="minorEastAsia" w:cstheme="minorEastAsia"/>
          <w:bCs/>
          <w:color w:val="auto"/>
        </w:rPr>
        <w:t>2．暴力取证罪：</w:t>
      </w:r>
      <w:r>
        <w:rPr>
          <w:rFonts w:hint="eastAsia" w:asciiTheme="minorEastAsia" w:hAnsiTheme="minorEastAsia" w:eastAsiaTheme="minorEastAsia" w:cstheme="minorEastAsia"/>
          <w:bCs/>
          <w:color w:val="auto"/>
          <w:kern w:val="0"/>
        </w:rPr>
        <w:t>场景是</w:t>
      </w:r>
      <w:r>
        <w:rPr>
          <w:rFonts w:hint="eastAsia" w:asciiTheme="minorEastAsia" w:hAnsiTheme="minorEastAsia" w:eastAsiaTheme="minorEastAsia" w:cstheme="minorEastAsia"/>
          <w:bCs/>
          <w:color w:val="auto"/>
        </w:rPr>
        <w:t>所有诉讼</w:t>
      </w:r>
      <w:r>
        <w:rPr>
          <w:rFonts w:hint="eastAsia" w:asciiTheme="minorEastAsia" w:hAnsiTheme="minorEastAsia" w:eastAsiaTheme="minorEastAsia" w:cstheme="minorEastAsia"/>
          <w:bCs/>
          <w:color w:val="auto"/>
          <w:kern w:val="0"/>
        </w:rPr>
        <w:t>；对象是</w:t>
      </w:r>
      <w:r>
        <w:rPr>
          <w:rFonts w:hint="eastAsia" w:asciiTheme="minorEastAsia" w:hAnsiTheme="minorEastAsia" w:eastAsiaTheme="minorEastAsia" w:cstheme="minorEastAsia"/>
          <w:bCs/>
          <w:color w:val="auto"/>
        </w:rPr>
        <w:t>“证人”</w:t>
      </w:r>
      <w:r>
        <w:rPr>
          <w:rFonts w:hint="eastAsia" w:asciiTheme="minorEastAsia" w:hAnsiTheme="minorEastAsia" w:eastAsiaTheme="minorEastAsia" w:cstheme="minorEastAsia"/>
          <w:bCs/>
          <w:color w:val="auto"/>
          <w:kern w:val="0"/>
        </w:rPr>
        <w:t>（一切作证的人），包括</w:t>
      </w:r>
      <w:r>
        <w:rPr>
          <w:rFonts w:hint="eastAsia" w:asciiTheme="minorEastAsia" w:hAnsiTheme="minorEastAsia" w:eastAsiaTheme="minorEastAsia" w:cstheme="minorEastAsia"/>
          <w:bCs/>
          <w:color w:val="auto"/>
        </w:rPr>
        <w:t>受害</w:t>
      </w:r>
    </w:p>
    <w:p w14:paraId="5079C28D">
      <w:pPr>
        <w:snapToGrid w:val="0"/>
        <w:spacing w:before="31" w:beforeLines="10" w:after="62" w:afterLines="20" w:line="280" w:lineRule="exact"/>
        <w:ind w:right="420" w:rightChars="200" w:firstLine="0" w:firstLineChars="0"/>
        <w:rPr>
          <w:rFonts w:hint="eastAsia" w:asciiTheme="minorEastAsia" w:hAnsiTheme="minorEastAsia" w:eastAsiaTheme="minorEastAsia" w:cstheme="minorEastAsia"/>
          <w:b/>
          <w:color w:val="auto"/>
          <w:kern w:val="0"/>
        </w:rPr>
      </w:pPr>
      <w:r>
        <w:rPr>
          <w:rFonts w:hint="eastAsia" w:asciiTheme="minorEastAsia" w:hAnsiTheme="minorEastAsia" w:eastAsiaTheme="minorEastAsia" w:cstheme="minorEastAsia"/>
          <w:bCs/>
          <w:color w:val="auto"/>
        </w:rPr>
        <w:t>人</w:t>
      </w:r>
      <w:r>
        <w:rPr>
          <w:rFonts w:hint="eastAsia" w:asciiTheme="minorEastAsia" w:hAnsiTheme="minorEastAsia" w:eastAsiaTheme="minorEastAsia" w:cstheme="minorEastAsia"/>
          <w:bCs/>
          <w:color w:val="auto"/>
          <w:kern w:val="0"/>
        </w:rPr>
        <w:t>。</w:t>
      </w:r>
    </w:p>
    <w:p w14:paraId="6A29834C">
      <w:pPr>
        <w:snapToGrid w:val="0"/>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rPr>
        <w:t>3．虐待被监管人罪：</w:t>
      </w:r>
      <w:r>
        <w:rPr>
          <w:rFonts w:hint="eastAsia" w:asciiTheme="minorEastAsia" w:hAnsiTheme="minorEastAsia" w:eastAsiaTheme="minorEastAsia" w:cstheme="minorEastAsia"/>
          <w:bCs/>
          <w:color w:val="auto"/>
          <w:kern w:val="0"/>
        </w:rPr>
        <w:t>监管人员指使被监管人虐待，</w:t>
      </w:r>
      <w:r>
        <w:rPr>
          <w:rFonts w:hint="eastAsia" w:asciiTheme="minorEastAsia" w:hAnsiTheme="minorEastAsia" w:eastAsiaTheme="minorEastAsia" w:cstheme="minorEastAsia"/>
          <w:bCs/>
          <w:color w:val="auto"/>
        </w:rPr>
        <w:t>间接正犯+帮助犯</w:t>
      </w:r>
      <w:r>
        <w:rPr>
          <w:rFonts w:hint="eastAsia" w:asciiTheme="minorEastAsia" w:hAnsiTheme="minorEastAsia" w:eastAsiaTheme="minorEastAsia" w:cstheme="minorEastAsia"/>
          <w:bCs/>
          <w:color w:val="auto"/>
          <w:kern w:val="0"/>
        </w:rPr>
        <w:t>。</w:t>
      </w:r>
    </w:p>
    <w:p w14:paraId="559EDFE9">
      <w:pPr>
        <w:spacing w:before="10" w:after="20" w:line="280" w:lineRule="exact"/>
        <w:ind w:left="420" w:leftChars="200" w:right="420" w:rightChars="200" w:firstLine="0" w:firstLineChars="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bCs/>
          <w:color w:val="auto"/>
          <w:kern w:val="0"/>
        </w:rPr>
        <w:t>4．三罪都是身份犯（司法人员、监管人）；都有转化犯，重伤、致死要转化。</w:t>
      </w:r>
    </w:p>
    <w:p w14:paraId="4B00DDA9">
      <w:pPr>
        <w:ind w:firstLine="420"/>
        <w:rPr>
          <w:rFonts w:hint="eastAsia" w:asciiTheme="minorEastAsia" w:hAnsiTheme="minorEastAsia" w:eastAsiaTheme="minorEastAsia" w:cstheme="minorEastAsia"/>
          <w:color w:val="auto"/>
          <w:kern w:val="0"/>
        </w:rPr>
      </w:pPr>
    </w:p>
    <w:p w14:paraId="7B448B6F">
      <w:pPr>
        <w:ind w:firstLine="420"/>
        <w:rPr>
          <w:rFonts w:hint="eastAsia" w:asciiTheme="minorEastAsia" w:hAnsiTheme="minorEastAsia" w:eastAsiaTheme="minorEastAsia" w:cstheme="minorEastAsia"/>
          <w:color w:val="auto"/>
          <w:kern w:val="0"/>
        </w:rPr>
      </w:pPr>
    </w:p>
    <w:p w14:paraId="0FA628DF">
      <w:pPr>
        <w:pStyle w:val="2"/>
        <w:spacing w:before="0" w:line="480" w:lineRule="exact"/>
        <w:rPr>
          <w:rFonts w:hint="eastAsia" w:asciiTheme="minorEastAsia" w:hAnsiTheme="minorEastAsia" w:eastAsiaTheme="minorEastAsia" w:cstheme="minorEastAsia"/>
          <w:color w:val="auto"/>
          <w:sz w:val="21"/>
          <w:szCs w:val="21"/>
        </w:rPr>
      </w:pPr>
      <w:bookmarkStart w:id="20" w:name="_Toc230103184"/>
      <w:bookmarkStart w:id="21" w:name="_Toc105339665"/>
      <w:r>
        <w:rPr>
          <w:rFonts w:hint="eastAsia" w:asciiTheme="minorEastAsia" w:hAnsiTheme="minorEastAsia" w:eastAsiaTheme="minorEastAsia" w:cstheme="minorEastAsia"/>
          <w:b/>
          <w:bCs w:val="0"/>
          <w:color w:val="auto"/>
          <w:sz w:val="21"/>
          <w:szCs w:val="21"/>
        </w:rPr>
        <w:t>考点28  虐待罪</w:t>
      </w:r>
      <w:r>
        <w:rPr>
          <w:rFonts w:hint="eastAsia" w:asciiTheme="minorEastAsia" w:hAnsiTheme="minorEastAsia" w:eastAsiaTheme="minorEastAsia" w:cstheme="minorEastAsia"/>
          <w:b/>
          <w:bCs w:val="0"/>
          <w:color w:val="auto"/>
          <w:spacing w:val="-40"/>
          <w:sz w:val="21"/>
          <w:szCs w:val="21"/>
        </w:rPr>
        <w:t>；</w:t>
      </w:r>
      <w:r>
        <w:rPr>
          <w:rFonts w:hint="eastAsia" w:asciiTheme="minorEastAsia" w:hAnsiTheme="minorEastAsia" w:eastAsiaTheme="minorEastAsia" w:cstheme="minorEastAsia"/>
          <w:b/>
          <w:bCs w:val="0"/>
          <w:color w:val="auto"/>
          <w:sz w:val="21"/>
          <w:szCs w:val="21"/>
        </w:rPr>
        <w:t>虐待被监护</w:t>
      </w:r>
      <w:r>
        <w:rPr>
          <w:rFonts w:hint="eastAsia" w:asciiTheme="minorEastAsia" w:hAnsiTheme="minorEastAsia" w:eastAsiaTheme="minorEastAsia" w:cstheme="minorEastAsia"/>
          <w:b/>
          <w:bCs w:val="0"/>
          <w:color w:val="auto"/>
          <w:spacing w:val="-100"/>
          <w:sz w:val="21"/>
          <w:szCs w:val="21"/>
        </w:rPr>
        <w:t xml:space="preserve">、    、、 </w:t>
      </w:r>
      <w:r>
        <w:rPr>
          <w:rFonts w:hint="eastAsia" w:asciiTheme="minorEastAsia" w:hAnsiTheme="minorEastAsia" w:eastAsiaTheme="minorEastAsia" w:cstheme="minorEastAsia"/>
          <w:b/>
          <w:bCs w:val="0"/>
          <w:color w:val="auto"/>
          <w:sz w:val="21"/>
          <w:szCs w:val="21"/>
        </w:rPr>
        <w:t>看护人罪</w:t>
      </w:r>
      <w:r>
        <w:rPr>
          <w:rFonts w:hint="eastAsia" w:asciiTheme="minorEastAsia" w:hAnsiTheme="minorEastAsia" w:eastAsiaTheme="minorEastAsia" w:cstheme="minorEastAsia"/>
          <w:b/>
          <w:bCs w:val="0"/>
          <w:color w:val="auto"/>
          <w:spacing w:val="-40"/>
          <w:sz w:val="21"/>
          <w:szCs w:val="21"/>
        </w:rPr>
        <w:t>；</w:t>
      </w:r>
      <w:bookmarkEnd w:id="20"/>
      <w:bookmarkStart w:id="22" w:name="_Toc230103185"/>
      <w:r>
        <w:rPr>
          <w:rFonts w:hint="eastAsia" w:asciiTheme="minorEastAsia" w:hAnsiTheme="minorEastAsia" w:eastAsiaTheme="minorEastAsia" w:cstheme="minorEastAsia"/>
          <w:b/>
          <w:bCs w:val="0"/>
          <w:color w:val="auto"/>
          <w:sz w:val="21"/>
          <w:szCs w:val="21"/>
        </w:rPr>
        <w:t>遗弃罪</w:t>
      </w:r>
      <w:bookmarkEnd w:id="21"/>
      <w:bookmarkEnd w:id="22"/>
      <w:r>
        <w:rPr>
          <w:rFonts w:hint="eastAsia" w:asciiTheme="minorEastAsia" w:hAnsiTheme="minorEastAsia" w:eastAsiaTheme="minorEastAsia" w:cstheme="minorEastAsia"/>
          <w:b/>
          <w:bCs w:val="0"/>
          <w:color w:val="auto"/>
          <w:sz w:val="21"/>
          <w:szCs w:val="21"/>
        </w:rPr>
        <w:t>（20:55—21:07）</w:t>
      </w:r>
    </w:p>
    <w:p w14:paraId="747ABD1D">
      <w:pPr>
        <w:autoSpaceDE w:val="0"/>
        <w:autoSpaceDN w:val="0"/>
        <w:adjustRightInd w:val="0"/>
        <w:snapToGrid w:val="0"/>
        <w:ind w:firstLine="422"/>
        <w:jc w:val="left"/>
        <w:rPr>
          <w:rFonts w:hint="eastAsia" w:asciiTheme="minorEastAsia" w:hAnsiTheme="minorEastAsia" w:eastAsiaTheme="minorEastAsia" w:cstheme="minorEastAsia"/>
          <w:b/>
          <w:bCs/>
          <w:color w:val="auto"/>
        </w:rPr>
      </w:pPr>
    </w:p>
    <w:p w14:paraId="23B5F407">
      <w:pPr>
        <w:autoSpaceDE w:val="0"/>
        <w:autoSpaceDN w:val="0"/>
        <w:adjustRightInd w:val="0"/>
        <w:snapToGrid w:val="0"/>
        <w:ind w:firstLine="422"/>
        <w:jc w:val="left"/>
        <w:rPr>
          <w:rFonts w:hint="eastAsia" w:asciiTheme="minorEastAsia" w:hAnsiTheme="minorEastAsia" w:eastAsiaTheme="minorEastAsia" w:cstheme="minorEastAsia"/>
          <w:color w:val="auto"/>
        </w:rPr>
      </w:pPr>
      <w:r>
        <w:rPr>
          <w:rFonts w:hint="eastAsia" w:asciiTheme="minorEastAsia" w:hAnsiTheme="minorEastAsia" w:eastAsiaTheme="minorEastAsia" w:cstheme="minorEastAsia"/>
          <w:b/>
          <w:bCs/>
          <w:color w:val="auto"/>
        </w:rPr>
        <w:t>虐待罪</w:t>
      </w:r>
      <w:r>
        <w:rPr>
          <w:rFonts w:hint="eastAsia" w:asciiTheme="minorEastAsia" w:hAnsiTheme="minorEastAsia" w:eastAsiaTheme="minorEastAsia" w:cstheme="minorEastAsia"/>
          <w:color w:val="auto"/>
        </w:rPr>
        <w:t xml:space="preserve"> 家庭成员（自然人） 共同生活的家庭成员（包括事实婚姻家庭） 肉体或精神虐待（长期性、轻伤以下） 结果加重犯：（虐待行为）过失致人重伤、死亡。故意伤害、杀害，数罪并罚 一般是亲告罪。没能力、受强制、威吓的不是；加重犯的不是</w:t>
      </w:r>
    </w:p>
    <w:p w14:paraId="165F7900">
      <w:pPr>
        <w:autoSpaceDE w:val="0"/>
        <w:autoSpaceDN w:val="0"/>
        <w:adjustRightInd w:val="0"/>
        <w:snapToGrid w:val="0"/>
        <w:ind w:firstLine="422"/>
        <w:jc w:val="left"/>
        <w:rPr>
          <w:rFonts w:hint="eastAsia" w:asciiTheme="minorEastAsia" w:hAnsiTheme="minorEastAsia" w:eastAsiaTheme="minorEastAsia" w:cstheme="minorEastAsia"/>
          <w:color w:val="auto"/>
        </w:rPr>
      </w:pPr>
      <w:r>
        <w:rPr>
          <w:rFonts w:hint="eastAsia" w:asciiTheme="minorEastAsia" w:hAnsiTheme="minorEastAsia" w:eastAsiaTheme="minorEastAsia" w:cstheme="minorEastAsia"/>
          <w:b/>
          <w:bCs/>
          <w:color w:val="auto"/>
        </w:rPr>
        <w:t>虐待被监护、看护人罪</w:t>
      </w:r>
      <w:r>
        <w:rPr>
          <w:rFonts w:hint="eastAsia" w:asciiTheme="minorEastAsia" w:hAnsiTheme="minorEastAsia" w:eastAsiaTheme="minorEastAsia" w:cstheme="minorEastAsia"/>
          <w:color w:val="auto"/>
        </w:rPr>
        <w:t xml:space="preserve"> 负有监护、看护职责的人（自然人、单位） 被监护、看护的未成年人、老年人、患病的人、残疾人等 肉体或精神虐待 想象竞合：同时触犯他罪，择一重处 不是亲告罪</w:t>
      </w:r>
    </w:p>
    <w:p w14:paraId="67B1C146">
      <w:pPr>
        <w:autoSpaceDE w:val="0"/>
        <w:autoSpaceDN w:val="0"/>
        <w:adjustRightInd w:val="0"/>
        <w:snapToGrid w:val="0"/>
        <w:ind w:firstLine="422"/>
        <w:jc w:val="left"/>
        <w:rPr>
          <w:rFonts w:hint="eastAsia" w:asciiTheme="minorEastAsia" w:hAnsiTheme="minorEastAsia" w:eastAsiaTheme="minorEastAsia" w:cstheme="minorEastAsia"/>
          <w:color w:val="auto"/>
        </w:rPr>
      </w:pPr>
      <w:r>
        <w:rPr>
          <w:rFonts w:hint="eastAsia" w:asciiTheme="minorEastAsia" w:hAnsiTheme="minorEastAsia" w:eastAsiaTheme="minorEastAsia" w:cstheme="minorEastAsia"/>
          <w:b/>
          <w:bCs/>
          <w:color w:val="auto"/>
        </w:rPr>
        <w:t>遗弃罪（不作为犯）</w:t>
      </w:r>
      <w:r>
        <w:rPr>
          <w:rFonts w:hint="eastAsia" w:asciiTheme="minorEastAsia" w:hAnsiTheme="minorEastAsia" w:eastAsiaTheme="minorEastAsia" w:cstheme="minorEastAsia"/>
          <w:color w:val="auto"/>
        </w:rPr>
        <w:t xml:space="preserve"> 负有扶养义务的人（自然人，义务来源可根据刑法总论不作为犯的四种义务来源确定，不限于家庭成员） 年老、年幼、患病或者其他没有独立生活能力的家庭成员；以及其它被扶养人员，如养老院、孤儿院等 不作为：负有扶养义务而拒绝扶养 想象竞合：遗弃致人死亡 不是亲告罪</w:t>
      </w:r>
    </w:p>
    <w:p w14:paraId="29509730">
      <w:pPr>
        <w:autoSpaceDE w:val="0"/>
        <w:autoSpaceDN w:val="0"/>
        <w:adjustRightInd w:val="0"/>
        <w:snapToGrid w:val="0"/>
        <w:ind w:firstLine="0" w:firstLineChars="0"/>
        <w:jc w:val="left"/>
        <w:rPr>
          <w:rFonts w:hint="eastAsia" w:asciiTheme="minorEastAsia" w:hAnsiTheme="minorEastAsia" w:eastAsiaTheme="minorEastAsia" w:cstheme="minorEastAsia"/>
          <w:b/>
          <w:bCs/>
          <w:color w:val="auto"/>
        </w:rPr>
      </w:pPr>
    </w:p>
    <w:p w14:paraId="13C4D07A">
      <w:pPr>
        <w:autoSpaceDE w:val="0"/>
        <w:autoSpaceDN w:val="0"/>
        <w:adjustRightInd w:val="0"/>
        <w:snapToGrid w:val="0"/>
        <w:ind w:firstLine="0" w:firstLineChars="0"/>
        <w:jc w:val="left"/>
        <w:rPr>
          <w:rFonts w:hint="eastAsia" w:asciiTheme="minorEastAsia" w:hAnsiTheme="minorEastAsia" w:eastAsiaTheme="minorEastAsia" w:cstheme="minorEastAsia"/>
          <w:color w:val="auto"/>
        </w:rPr>
      </w:pPr>
      <w:r>
        <w:rPr>
          <w:rFonts w:hint="eastAsia" w:asciiTheme="minorEastAsia" w:hAnsiTheme="minorEastAsia" w:eastAsiaTheme="minorEastAsia" w:cstheme="minorEastAsia"/>
          <w:b/>
          <w:bCs/>
          <w:color w:val="auto"/>
        </w:rPr>
        <w:t>总结：</w:t>
      </w:r>
    </w:p>
    <w:p w14:paraId="007E891A">
      <w:pPr>
        <w:autoSpaceDE w:val="0"/>
        <w:autoSpaceDN w:val="0"/>
        <w:adjustRightInd w:val="0"/>
        <w:snapToGrid w:val="0"/>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kern w:val="0"/>
        </w:rPr>
        <w:t>1．虐待罪的对象是家庭成员，遗弃罪不限家庭成员。</w:t>
      </w:r>
    </w:p>
    <w:p w14:paraId="115E6771">
      <w:pPr>
        <w:autoSpaceDE w:val="0"/>
        <w:autoSpaceDN w:val="0"/>
        <w:adjustRightInd w:val="0"/>
        <w:snapToGrid w:val="0"/>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kern w:val="0"/>
        </w:rPr>
        <w:t>2．虐待中伤害致死，不属虐待致死，应当数罪并罚（虐待罪基本犯、故意伤害罪</w:t>
      </w:r>
    </w:p>
    <w:p w14:paraId="6DB307FB">
      <w:pPr>
        <w:autoSpaceDE w:val="0"/>
        <w:autoSpaceDN w:val="0"/>
        <w:adjustRightInd w:val="0"/>
        <w:snapToGrid w:val="0"/>
        <w:spacing w:before="31" w:beforeLines="10" w:after="62" w:afterLines="20" w:line="280" w:lineRule="exact"/>
        <w:ind w:right="420" w:rightChars="200" w:firstLine="0" w:firstLineChars="0"/>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kern w:val="0"/>
        </w:rPr>
        <w:t>致人死亡）。</w:t>
      </w:r>
    </w:p>
    <w:p w14:paraId="08461ACA">
      <w:pPr>
        <w:ind w:firstLine="0" w:firstLineChars="0"/>
        <w:rPr>
          <w:rFonts w:hint="eastAsia" w:asciiTheme="minorEastAsia" w:hAnsiTheme="minorEastAsia" w:eastAsiaTheme="minorEastAsia" w:cstheme="minorEastAsia"/>
          <w:color w:val="auto"/>
          <w:kern w:val="0"/>
        </w:rPr>
      </w:pPr>
    </w:p>
    <w:p w14:paraId="047E7727">
      <w:pPr>
        <w:ind w:firstLine="0" w:firstLineChars="0"/>
        <w:rPr>
          <w:rFonts w:hint="eastAsia" w:asciiTheme="minorEastAsia" w:hAnsiTheme="minorEastAsia" w:eastAsiaTheme="minorEastAsia" w:cstheme="minorEastAsia"/>
          <w:color w:val="auto"/>
          <w:kern w:val="0"/>
        </w:rPr>
      </w:pPr>
    </w:p>
    <w:p w14:paraId="02ADB663">
      <w:pPr>
        <w:pStyle w:val="2"/>
        <w:spacing w:before="0" w:line="480" w:lineRule="exact"/>
        <w:rPr>
          <w:rFonts w:hint="eastAsia" w:asciiTheme="minorEastAsia" w:hAnsiTheme="minorEastAsia" w:eastAsiaTheme="minorEastAsia" w:cstheme="minorEastAsia"/>
          <w:color w:val="auto"/>
          <w:sz w:val="21"/>
          <w:szCs w:val="21"/>
        </w:rPr>
      </w:pPr>
      <w:bookmarkStart w:id="23" w:name="_Toc230103187"/>
      <w:r>
        <w:rPr>
          <w:rFonts w:hint="eastAsia" w:asciiTheme="minorEastAsia" w:hAnsiTheme="minorEastAsia" w:eastAsiaTheme="minorEastAsia" w:cstheme="minorEastAsia"/>
          <w:b/>
          <w:bCs w:val="0"/>
          <w:color w:val="auto"/>
          <w:sz w:val="21"/>
          <w:szCs w:val="21"/>
        </w:rPr>
        <w:t>考点29  财产犯罪四步推理法；他人占有的</w:t>
      </w:r>
      <w:bookmarkEnd w:id="23"/>
      <w:bookmarkStart w:id="24" w:name="_Toc230103188"/>
      <w:r>
        <w:rPr>
          <w:rFonts w:hint="eastAsia" w:asciiTheme="minorEastAsia" w:hAnsiTheme="minorEastAsia" w:eastAsiaTheme="minorEastAsia" w:cstheme="minorEastAsia"/>
          <w:b/>
          <w:bCs w:val="0"/>
          <w:color w:val="auto"/>
          <w:sz w:val="21"/>
          <w:szCs w:val="21"/>
        </w:rPr>
        <w:t>财物、非法占有目的</w:t>
      </w:r>
      <w:bookmarkEnd w:id="24"/>
      <w:r>
        <w:rPr>
          <w:rFonts w:hint="eastAsia" w:asciiTheme="minorEastAsia" w:hAnsiTheme="minorEastAsia" w:eastAsiaTheme="minorEastAsia" w:cstheme="minorEastAsia"/>
          <w:b/>
          <w:bCs w:val="0"/>
          <w:color w:val="auto"/>
          <w:sz w:val="21"/>
          <w:szCs w:val="21"/>
        </w:rPr>
        <w:t>（21:20—21:37）</w:t>
      </w:r>
    </w:p>
    <w:p w14:paraId="5D3AB5AD">
      <w:pPr>
        <w:ind w:firstLine="0" w:firstLineChars="0"/>
        <w:rPr>
          <w:rFonts w:hint="eastAsia" w:asciiTheme="minorEastAsia" w:hAnsiTheme="minorEastAsia" w:eastAsiaTheme="minorEastAsia" w:cstheme="minorEastAsia"/>
          <w:color w:val="auto"/>
          <w:kern w:val="0"/>
        </w:rPr>
      </w:pPr>
    </w:p>
    <w:p w14:paraId="30589328">
      <w:pPr>
        <w:widowControl/>
        <w:snapToGrid w:val="0"/>
        <w:ind w:firstLine="0" w:firstLineChars="0"/>
        <w:rPr>
          <w:rFonts w:hint="eastAsia" w:asciiTheme="minorEastAsia" w:hAnsiTheme="minorEastAsia" w:eastAsiaTheme="minorEastAsia" w:cstheme="minorEastAsia"/>
          <w:bCs/>
          <w:color w:val="auto"/>
        </w:rPr>
      </w:pPr>
      <w:r>
        <w:rPr>
          <w:rFonts w:hint="eastAsia" w:asciiTheme="minorEastAsia" w:hAnsiTheme="minorEastAsia" w:eastAsiaTheme="minorEastAsia" w:cstheme="minorEastAsia"/>
          <w:bCs/>
          <w:color w:val="auto"/>
        </w:rPr>
        <w:t>侵犯财产罪的法益（财产权=所有权、占有权、效力较高的占有事实）</w:t>
      </w:r>
    </w:p>
    <w:p w14:paraId="51121FD3">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刑法分则第五章侵犯财产罪共13个罪名，按保护法益可分为七类：</w:t>
      </w:r>
    </w:p>
    <w:p w14:paraId="3F5BC7A1">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1. 所有权：包括第270条侵占罪、第271条职务侵占罪。</w:t>
      </w:r>
    </w:p>
    <w:p w14:paraId="3F064D7F">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2. 效力更高的事实占有（6个转移占有的财产犯罪）：包括第263条抢劫罪、第267条抢夺罪、第268条聚众哄抢罪、第274条敲诈勒索罪、第266条诈骗罪、第264条盗窃罪。</w:t>
      </w:r>
    </w:p>
    <w:p w14:paraId="6FD7CB17">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3. 占有、使用权：第272条挪用资金罪。</w:t>
      </w:r>
    </w:p>
    <w:p w14:paraId="449715E9">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4. 特定款物专用权：第273条挪用特定款物罪。</w:t>
      </w:r>
    </w:p>
    <w:p w14:paraId="73305C7D">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5. 财物本身效能：第275条故意毁坏财物罪。</w:t>
      </w:r>
    </w:p>
    <w:p w14:paraId="2159273D">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6. 正常生产权：第276条破坏生产经营罪。</w:t>
      </w:r>
    </w:p>
    <w:p w14:paraId="74432480">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7. 劳动报酬求偿权：第276条之一拒不支付劳动报酬罪。</w:t>
      </w:r>
    </w:p>
    <w:p w14:paraId="4EDC3E6E">
      <w:pPr>
        <w:widowControl/>
        <w:snapToGrid w:val="0"/>
        <w:ind w:firstLine="0" w:firstLineChars="0"/>
        <w:jc w:val="center"/>
        <w:rPr>
          <w:rFonts w:hint="eastAsia" w:asciiTheme="minorEastAsia" w:hAnsiTheme="minorEastAsia" w:eastAsiaTheme="minorEastAsia" w:cstheme="minorEastAsia"/>
          <w:bCs/>
          <w:color w:val="auto"/>
        </w:rPr>
      </w:pPr>
    </w:p>
    <w:p w14:paraId="7253EC95">
      <w:pPr>
        <w:widowControl/>
        <w:snapToGrid w:val="0"/>
        <w:ind w:firstLine="0" w:firstLineChars="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b/>
          <w:color w:val="auto"/>
        </w:rPr>
        <w:t>认定财产犯罪的基本步骤（“财产犯罪四步推理法”）很重要！！！</w:t>
      </w:r>
    </w:p>
    <w:tbl>
      <w:tblPr>
        <w:tblStyle w:val="6"/>
        <w:tblW w:w="8505" w:type="dxa"/>
        <w:jc w:val="center"/>
        <w:tblLayout w:type="fixed"/>
        <w:tblCellMar>
          <w:top w:w="0" w:type="dxa"/>
          <w:left w:w="108" w:type="dxa"/>
          <w:bottom w:w="0" w:type="dxa"/>
          <w:right w:w="108" w:type="dxa"/>
        </w:tblCellMar>
      </w:tblPr>
      <w:tblGrid>
        <w:gridCol w:w="8505"/>
      </w:tblGrid>
      <w:tr w14:paraId="2211B489">
        <w:trPr>
          <w:jc w:val="center"/>
        </w:trPr>
        <w:tc>
          <w:tcPr>
            <w:tcW w:w="8505" w:type="dxa"/>
            <w:vAlign w:val="center"/>
          </w:tcPr>
          <w:p w14:paraId="18A7FC2E">
            <w:pPr>
              <w:autoSpaceDE w:val="0"/>
              <w:autoSpaceDN w:val="0"/>
              <w:adjustRightInd w:val="0"/>
              <w:snapToGrid w:val="0"/>
              <w:spacing w:before="31" w:beforeLines="10" w:after="62" w:afterLines="20" w:line="280" w:lineRule="exact"/>
              <w:ind w:firstLine="0" w:firstLineChars="0"/>
              <w:jc w:val="center"/>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先民后刑（适用于保护民法合法财产权案件）</w:t>
            </w:r>
          </w:p>
          <w:p w14:paraId="7F82217C">
            <w:pPr>
              <w:autoSpaceDE w:val="0"/>
              <w:autoSpaceDN w:val="0"/>
              <w:adjustRightInd w:val="0"/>
              <w:snapToGrid w:val="0"/>
              <w:spacing w:before="31" w:beforeLines="10" w:after="62" w:afterLines="20" w:line="280" w:lineRule="exact"/>
              <w:ind w:firstLine="0" w:firstLineChars="0"/>
              <w:jc w:val="left"/>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第一步，确定被害人（财产损失）[结合民法（所有权、占有权；交付、物权转移等）：行为之后谁受损？]</w:t>
            </w:r>
          </w:p>
          <w:p w14:paraId="3E4B9BC4">
            <w:pPr>
              <w:autoSpaceDE w:val="0"/>
              <w:autoSpaceDN w:val="0"/>
              <w:adjustRightInd w:val="0"/>
              <w:snapToGrid w:val="0"/>
              <w:spacing w:before="31" w:beforeLines="10" w:after="62" w:afterLines="20" w:line="280" w:lineRule="exact"/>
              <w:ind w:firstLine="0" w:firstLineChars="0"/>
              <w:jc w:val="left"/>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第二步，确定犯罪对象[损失的是什么？]</w:t>
            </w:r>
          </w:p>
          <w:p w14:paraId="75A382A5">
            <w:pPr>
              <w:autoSpaceDE w:val="0"/>
              <w:autoSpaceDN w:val="0"/>
              <w:adjustRightInd w:val="0"/>
              <w:snapToGrid w:val="0"/>
              <w:spacing w:before="31" w:beforeLines="10" w:after="62" w:afterLines="20" w:line="280" w:lineRule="exact"/>
              <w:ind w:firstLine="0" w:firstLineChars="0"/>
              <w:jc w:val="left"/>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第三步，确定行为前犯罪对象（财物）的占有状态（原占有人）[他人占有VS脱离他人占有？]</w:t>
            </w:r>
          </w:p>
          <w:p w14:paraId="1CD7E8FB">
            <w:pPr>
              <w:autoSpaceDE w:val="0"/>
              <w:autoSpaceDN w:val="0"/>
              <w:adjustRightInd w:val="0"/>
              <w:snapToGrid w:val="0"/>
              <w:spacing w:before="31" w:beforeLines="10" w:after="62" w:afterLines="20" w:line="280" w:lineRule="exact"/>
              <w:ind w:firstLine="0" w:firstLineChars="0"/>
              <w:jc w:val="left"/>
              <w:rPr>
                <w:rFonts w:hint="eastAsia" w:asciiTheme="minorEastAsia" w:hAnsiTheme="minorEastAsia" w:eastAsiaTheme="minorEastAsia" w:cstheme="minorEastAsia"/>
                <w:b/>
                <w:color w:val="auto"/>
              </w:rPr>
            </w:pPr>
            <w:r>
              <w:rPr>
                <w:rFonts w:hint="eastAsia" w:asciiTheme="minorEastAsia" w:hAnsiTheme="minorEastAsia" w:eastAsiaTheme="minorEastAsia" w:cstheme="minorEastAsia"/>
                <w:color w:val="auto"/>
                <w:kern w:val="0"/>
              </w:rPr>
              <w:t>第四步，确定转移占有的手段[非法VS合法；何种非法转移占有的手段？]</w:t>
            </w:r>
          </w:p>
        </w:tc>
      </w:tr>
    </w:tbl>
    <w:p w14:paraId="1C47ACF6">
      <w:pPr>
        <w:snapToGrid w:val="0"/>
        <w:ind w:firstLine="0" w:firstLineChars="0"/>
        <w:jc w:val="left"/>
        <w:rPr>
          <w:rFonts w:hint="eastAsia" w:asciiTheme="minorEastAsia" w:hAnsiTheme="minorEastAsia" w:eastAsiaTheme="minorEastAsia" w:cstheme="minorEastAsia"/>
          <w:color w:val="auto"/>
        </w:rPr>
      </w:pPr>
    </w:p>
    <w:p w14:paraId="04C30DE5">
      <w:pPr>
        <w:autoSpaceDE w:val="0"/>
        <w:autoSpaceDN w:val="0"/>
        <w:adjustRightInd w:val="0"/>
        <w:snapToGrid w:val="0"/>
        <w:ind w:firstLine="422"/>
        <w:jc w:val="left"/>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b/>
          <w:bCs/>
          <w:color w:val="auto"/>
          <w:kern w:val="0"/>
        </w:rPr>
        <w:t>他人占有的财物：效力更高的占有事实</w:t>
      </w:r>
    </w:p>
    <w:p w14:paraId="49F8CA54">
      <w:pPr>
        <w:snapToGrid w:val="0"/>
        <w:ind w:firstLine="420"/>
        <w:jc w:val="left"/>
        <w:rPr>
          <w:rFonts w:hint="eastAsia" w:asciiTheme="minorEastAsia" w:hAnsiTheme="minorEastAsia" w:eastAsiaTheme="minorEastAsia" w:cstheme="minorEastAsia"/>
          <w:color w:val="auto"/>
        </w:rPr>
      </w:pPr>
      <w:r>
        <w:rPr>
          <w:rFonts w:hint="eastAsia" w:asciiTheme="minorEastAsia" w:hAnsiTheme="minorEastAsia" w:eastAsiaTheme="minorEastAsia" w:cstheme="minorEastAsia"/>
          <w:color w:val="auto"/>
        </w:rPr>
        <w:t>1. 他人直接支配下的财物：物主、管理人（原占有人）近在咫尺，或他人短暂离开，归其占有。</w:t>
      </w:r>
    </w:p>
    <w:p w14:paraId="6876E4EF">
      <w:pPr>
        <w:snapToGrid w:val="0"/>
        <w:ind w:firstLine="420"/>
        <w:jc w:val="left"/>
        <w:rPr>
          <w:rFonts w:hint="eastAsia" w:asciiTheme="minorEastAsia" w:hAnsiTheme="minorEastAsia" w:eastAsiaTheme="minorEastAsia" w:cstheme="minorEastAsia"/>
          <w:color w:val="auto"/>
        </w:rPr>
      </w:pPr>
      <w:r>
        <w:rPr>
          <w:rFonts w:hint="eastAsia" w:asciiTheme="minorEastAsia" w:hAnsiTheme="minorEastAsia" w:eastAsiaTheme="minorEastAsia" w:cstheme="minorEastAsia"/>
          <w:color w:val="auto"/>
        </w:rPr>
        <w:t>2. 他人事实支配领域内的财物：房子、家、办公室、宿舍内的财物。</w:t>
      </w:r>
    </w:p>
    <w:p w14:paraId="34399EA9">
      <w:pPr>
        <w:snapToGrid w:val="0"/>
        <w:ind w:firstLine="420"/>
        <w:jc w:val="left"/>
        <w:rPr>
          <w:rFonts w:hint="eastAsia" w:asciiTheme="minorEastAsia" w:hAnsiTheme="minorEastAsia" w:eastAsiaTheme="minorEastAsia" w:cstheme="minorEastAsia"/>
          <w:color w:val="auto"/>
        </w:rPr>
      </w:pPr>
      <w:r>
        <w:rPr>
          <w:rFonts w:hint="eastAsia" w:asciiTheme="minorEastAsia" w:hAnsiTheme="minorEastAsia" w:eastAsiaTheme="minorEastAsia" w:cstheme="minorEastAsia"/>
          <w:color w:val="auto"/>
        </w:rPr>
        <w:t>3. 据存在状态可以推知由他人事实支配的财物：路边汽车、自行车，归车主占有。</w:t>
      </w:r>
    </w:p>
    <w:p w14:paraId="21887A36">
      <w:pPr>
        <w:snapToGrid w:val="0"/>
        <w:ind w:firstLine="420"/>
        <w:jc w:val="left"/>
        <w:rPr>
          <w:rFonts w:hint="eastAsia" w:asciiTheme="minorEastAsia" w:hAnsiTheme="minorEastAsia" w:eastAsiaTheme="minorEastAsia" w:cstheme="minorEastAsia"/>
          <w:color w:val="auto"/>
        </w:rPr>
      </w:pPr>
      <w:r>
        <w:rPr>
          <w:rFonts w:hint="eastAsia" w:asciiTheme="minorEastAsia" w:hAnsiTheme="minorEastAsia" w:eastAsiaTheme="minorEastAsia" w:cstheme="minorEastAsia"/>
          <w:color w:val="auto"/>
        </w:rPr>
        <w:t>4. 原占有者丧失了占有，但有临时占有者的财物：该财物被置于相对隔离的，处于归临时占有人事实支配领域内，归临时占有人占有。</w:t>
      </w:r>
    </w:p>
    <w:p w14:paraId="0BC521AB">
      <w:pPr>
        <w:snapToGrid w:val="0"/>
        <w:ind w:firstLine="420"/>
        <w:jc w:val="left"/>
        <w:rPr>
          <w:rFonts w:hint="eastAsia" w:asciiTheme="minorEastAsia" w:hAnsiTheme="minorEastAsia" w:eastAsiaTheme="minorEastAsia" w:cstheme="minorEastAsia"/>
          <w:color w:val="auto"/>
        </w:rPr>
      </w:pPr>
      <w:r>
        <w:rPr>
          <w:rFonts w:hint="eastAsia" w:asciiTheme="minorEastAsia" w:hAnsiTheme="minorEastAsia" w:eastAsiaTheme="minorEastAsia" w:cstheme="minorEastAsia"/>
          <w:color w:val="auto"/>
        </w:rPr>
        <w:t>5. 委托人委托受托人管理的封缄物，未授权受托人占有封缄物内财物：受托人占有整体；封缄物内财物仍归委托人（原管理人）占有。</w:t>
      </w:r>
    </w:p>
    <w:p w14:paraId="24A94B81">
      <w:pPr>
        <w:snapToGrid w:val="0"/>
        <w:ind w:firstLine="420"/>
        <w:jc w:val="left"/>
        <w:rPr>
          <w:rFonts w:hint="eastAsia" w:asciiTheme="minorEastAsia" w:hAnsiTheme="minorEastAsia" w:eastAsiaTheme="minorEastAsia" w:cstheme="minorEastAsia"/>
          <w:color w:val="auto"/>
        </w:rPr>
      </w:pPr>
      <w:r>
        <w:rPr>
          <w:rFonts w:hint="eastAsia" w:asciiTheme="minorEastAsia" w:hAnsiTheme="minorEastAsia" w:eastAsiaTheme="minorEastAsia" w:cstheme="minorEastAsia"/>
          <w:color w:val="auto"/>
        </w:rPr>
        <w:t>6. 辅助占有人非独立性的占有管理财物：财物仍归上位占有人占有，数人均占有，上位人占有效力更高。</w:t>
      </w:r>
    </w:p>
    <w:p w14:paraId="0DC2580D">
      <w:pPr>
        <w:snapToGrid w:val="0"/>
        <w:ind w:firstLine="420"/>
        <w:jc w:val="left"/>
        <w:rPr>
          <w:rFonts w:hint="eastAsia" w:asciiTheme="minorEastAsia" w:hAnsiTheme="minorEastAsia" w:eastAsiaTheme="minorEastAsia" w:cstheme="minorEastAsia"/>
          <w:color w:val="auto"/>
        </w:rPr>
      </w:pPr>
      <w:r>
        <w:rPr>
          <w:rFonts w:hint="eastAsia" w:asciiTheme="minorEastAsia" w:hAnsiTheme="minorEastAsia" w:eastAsiaTheme="minorEastAsia" w:cstheme="minorEastAsia"/>
          <w:color w:val="auto"/>
        </w:rPr>
        <w:t>7. 存款的占有归银行；返还请求权归名义存款人：存款归银行；返还请求权归名义存款人。</w:t>
      </w:r>
    </w:p>
    <w:p w14:paraId="73B8A96F">
      <w:pPr>
        <w:snapToGrid w:val="0"/>
        <w:ind w:firstLine="420"/>
        <w:jc w:val="left"/>
        <w:rPr>
          <w:rFonts w:hint="eastAsia" w:asciiTheme="minorEastAsia" w:hAnsiTheme="minorEastAsia" w:eastAsiaTheme="minorEastAsia" w:cstheme="minorEastAsia"/>
          <w:color w:val="auto"/>
        </w:rPr>
      </w:pPr>
      <w:r>
        <w:rPr>
          <w:rFonts w:hint="eastAsia" w:asciiTheme="minorEastAsia" w:hAnsiTheme="minorEastAsia" w:eastAsiaTheme="minorEastAsia" w:cstheme="minorEastAsia"/>
          <w:color w:val="auto"/>
        </w:rPr>
        <w:t>8. 死者的遗物；坟墓上祭葬品，坟墓里陪葬品：依社会观念认为由他人占有。</w:t>
      </w:r>
    </w:p>
    <w:p w14:paraId="0E4908CE">
      <w:pPr>
        <w:snapToGrid w:val="0"/>
        <w:ind w:firstLine="0" w:firstLineChars="0"/>
        <w:jc w:val="left"/>
        <w:rPr>
          <w:rFonts w:hint="eastAsia" w:asciiTheme="minorEastAsia" w:hAnsiTheme="minorEastAsia" w:eastAsiaTheme="minorEastAsia" w:cstheme="minorEastAsia"/>
          <w:color w:val="auto"/>
        </w:rPr>
      </w:pPr>
    </w:p>
    <w:p w14:paraId="22E37585">
      <w:pPr>
        <w:snapToGrid w:val="0"/>
        <w:ind w:firstLine="0" w:firstLineChars="0"/>
        <w:jc w:val="left"/>
        <w:rPr>
          <w:rFonts w:hint="eastAsia" w:asciiTheme="minorEastAsia" w:hAnsiTheme="minorEastAsia" w:eastAsiaTheme="minorEastAsia" w:cstheme="minorEastAsia"/>
          <w:color w:val="auto"/>
        </w:rPr>
      </w:pPr>
      <w:r>
        <w:rPr>
          <w:rFonts w:hint="eastAsia" w:asciiTheme="minorEastAsia" w:hAnsiTheme="minorEastAsia" w:eastAsiaTheme="minorEastAsia" w:cstheme="minorEastAsia"/>
          <w:b/>
          <w:bCs/>
          <w:color w:val="auto"/>
        </w:rPr>
        <w:t>总结：</w:t>
      </w:r>
    </w:p>
    <w:p w14:paraId="0B202904">
      <w:pPr>
        <w:numPr>
          <w:ilvl w:val="0"/>
          <w:numId w:val="4"/>
        </w:numPr>
        <w:autoSpaceDE w:val="0"/>
        <w:autoSpaceDN w:val="0"/>
        <w:adjustRightInd w:val="0"/>
        <w:snapToGrid w:val="0"/>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kern w:val="0"/>
        </w:rPr>
        <w:t>认定财产犯罪，一看被害人，二看犯罪对象，三看占有状态（原占有人），四</w:t>
      </w:r>
    </w:p>
    <w:p w14:paraId="6BD22CAE">
      <w:pPr>
        <w:autoSpaceDE w:val="0"/>
        <w:autoSpaceDN w:val="0"/>
        <w:adjustRightInd w:val="0"/>
        <w:snapToGrid w:val="0"/>
        <w:spacing w:before="31" w:beforeLines="10" w:after="62" w:afterLines="20" w:line="280" w:lineRule="exact"/>
        <w:ind w:right="420" w:rightChars="200" w:firstLine="0" w:firstLineChars="0"/>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kern w:val="0"/>
        </w:rPr>
        <w:t>看转移占有手段。</w:t>
      </w:r>
    </w:p>
    <w:p w14:paraId="7909122F">
      <w:pPr>
        <w:numPr>
          <w:ilvl w:val="0"/>
          <w:numId w:val="4"/>
        </w:numPr>
        <w:autoSpaceDE w:val="0"/>
        <w:autoSpaceDN w:val="0"/>
        <w:adjustRightInd w:val="0"/>
        <w:snapToGrid w:val="0"/>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kern w:val="0"/>
        </w:rPr>
        <w:t>转移占有犯罪（抢劫罪、抢夺罪、聚众哄抢罪、敲诈勒索罪、诈骗罪、盗窃罪），</w:t>
      </w:r>
    </w:p>
    <w:p w14:paraId="6C0B8264">
      <w:pPr>
        <w:autoSpaceDE w:val="0"/>
        <w:autoSpaceDN w:val="0"/>
        <w:adjustRightInd w:val="0"/>
        <w:snapToGrid w:val="0"/>
        <w:spacing w:before="31" w:beforeLines="10" w:after="62" w:afterLines="20" w:line="280" w:lineRule="exact"/>
        <w:ind w:right="420" w:rightChars="200" w:firstLine="0" w:firstLineChars="0"/>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kern w:val="0"/>
        </w:rPr>
        <w:t>对象是他人占有的财物（原占有人事实占有效力更高=合法占有+赃物）。</w:t>
      </w:r>
    </w:p>
    <w:p w14:paraId="10963722">
      <w:pPr>
        <w:autoSpaceDE w:val="0"/>
        <w:autoSpaceDN w:val="0"/>
        <w:adjustRightInd w:val="0"/>
        <w:snapToGrid w:val="0"/>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kern w:val="0"/>
        </w:rPr>
        <w:t>3．8种占有（近在咫尺、支配领域、推知支配、临时占有人、封缄物、上位占有、</w:t>
      </w:r>
    </w:p>
    <w:p w14:paraId="6DCDD01E">
      <w:pPr>
        <w:autoSpaceDE w:val="0"/>
        <w:autoSpaceDN w:val="0"/>
        <w:adjustRightInd w:val="0"/>
        <w:snapToGrid w:val="0"/>
        <w:spacing w:before="31" w:beforeLines="10" w:after="62" w:afterLines="20" w:line="280" w:lineRule="exact"/>
        <w:ind w:right="420" w:rightChars="200" w:firstLine="0" w:firstLineChars="0"/>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kern w:val="0"/>
        </w:rPr>
        <w:t>存款、死者遗物），均是他人占有。转移占有犯罪对象，须是他人占有。侵占对象，须是脱离占有。</w:t>
      </w:r>
    </w:p>
    <w:p w14:paraId="0BB5F4A8">
      <w:pPr>
        <w:autoSpaceDE w:val="0"/>
        <w:autoSpaceDN w:val="0"/>
        <w:adjustRightInd w:val="0"/>
        <w:snapToGrid w:val="0"/>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kern w:val="0"/>
        </w:rPr>
        <w:t>4．非法占有目的，实为非法“所有”目的。</w:t>
      </w:r>
    </w:p>
    <w:p w14:paraId="5E7777EB">
      <w:pPr>
        <w:autoSpaceDE w:val="0"/>
        <w:autoSpaceDN w:val="0"/>
        <w:adjustRightInd w:val="0"/>
        <w:snapToGrid w:val="0"/>
        <w:spacing w:before="31" w:beforeLines="10" w:after="62" w:afterLines="20" w:line="280" w:lineRule="exact"/>
        <w:ind w:right="420" w:rightChars="200" w:firstLine="0" w:firstLineChars="0"/>
        <w:rPr>
          <w:rFonts w:hint="eastAsia" w:asciiTheme="minorEastAsia" w:hAnsiTheme="minorEastAsia" w:eastAsiaTheme="minorEastAsia" w:cstheme="minorEastAsia"/>
          <w:bCs/>
          <w:color w:val="auto"/>
          <w:kern w:val="0"/>
        </w:rPr>
      </w:pPr>
    </w:p>
    <w:p w14:paraId="284056A0">
      <w:pPr>
        <w:autoSpaceDE w:val="0"/>
        <w:autoSpaceDN w:val="0"/>
        <w:adjustRightInd w:val="0"/>
        <w:snapToGrid w:val="0"/>
        <w:spacing w:before="31" w:beforeLines="10" w:after="62" w:afterLines="20" w:line="280" w:lineRule="exact"/>
        <w:ind w:right="420" w:rightChars="200" w:firstLine="0" w:firstLineChars="0"/>
        <w:rPr>
          <w:rFonts w:hint="eastAsia" w:asciiTheme="minorEastAsia" w:hAnsiTheme="minorEastAsia" w:eastAsiaTheme="minorEastAsia" w:cstheme="minorEastAsia"/>
          <w:bCs/>
          <w:color w:val="auto"/>
          <w:kern w:val="0"/>
        </w:rPr>
      </w:pPr>
    </w:p>
    <w:p w14:paraId="47481350">
      <w:pPr>
        <w:pStyle w:val="2"/>
        <w:spacing w:before="0" w:line="480" w:lineRule="exact"/>
        <w:rPr>
          <w:rFonts w:hint="eastAsia" w:asciiTheme="minorEastAsia" w:hAnsiTheme="minorEastAsia" w:eastAsiaTheme="minorEastAsia" w:cstheme="minorEastAsia"/>
          <w:color w:val="auto"/>
          <w:sz w:val="21"/>
          <w:szCs w:val="21"/>
        </w:rPr>
      </w:pPr>
      <w:bookmarkStart w:id="25" w:name="_Toc230103189"/>
      <w:r>
        <w:rPr>
          <w:rFonts w:hint="eastAsia" w:asciiTheme="minorEastAsia" w:hAnsiTheme="minorEastAsia" w:eastAsiaTheme="minorEastAsia" w:cstheme="minorEastAsia"/>
          <w:b/>
          <w:bCs w:val="0"/>
          <w:color w:val="auto"/>
          <w:sz w:val="21"/>
          <w:szCs w:val="21"/>
        </w:rPr>
        <w:t>考点30  抢劫罪（四种行为）；抢夺罪</w:t>
      </w:r>
      <w:bookmarkEnd w:id="25"/>
      <w:r>
        <w:rPr>
          <w:rFonts w:hint="eastAsia" w:asciiTheme="minorEastAsia" w:hAnsiTheme="minorEastAsia" w:eastAsiaTheme="minorEastAsia" w:cstheme="minorEastAsia"/>
          <w:b/>
          <w:bCs w:val="0"/>
          <w:color w:val="auto"/>
          <w:sz w:val="21"/>
          <w:szCs w:val="21"/>
        </w:rPr>
        <w:t>（21:37—:）</w:t>
      </w:r>
    </w:p>
    <w:p w14:paraId="3319C013">
      <w:pPr>
        <w:ind w:firstLine="0" w:firstLineChars="0"/>
        <w:rPr>
          <w:rFonts w:hint="eastAsia" w:asciiTheme="minorEastAsia" w:hAnsiTheme="minorEastAsia" w:eastAsiaTheme="minorEastAsia" w:cstheme="minorEastAsia"/>
          <w:color w:val="auto"/>
          <w:kern w:val="0"/>
        </w:rPr>
      </w:pPr>
    </w:p>
    <w:p w14:paraId="7DEA74D6">
      <w:pPr>
        <w:pStyle w:val="3"/>
        <w:rPr>
          <w:rFonts w:hint="eastAsia" w:asciiTheme="minorEastAsia" w:hAnsiTheme="minorEastAsia" w:eastAsiaTheme="minorEastAsia" w:cstheme="minorEastAsia"/>
          <w:color w:val="auto"/>
          <w:sz w:val="21"/>
        </w:rPr>
      </w:pPr>
      <w:r>
        <w:rPr>
          <w:rFonts w:hint="eastAsia" w:asciiTheme="minorEastAsia" w:hAnsiTheme="minorEastAsia" w:eastAsiaTheme="minorEastAsia" w:cstheme="minorEastAsia"/>
          <w:color w:val="auto"/>
          <w:sz w:val="21"/>
        </w:rPr>
        <w:t>一、普通抢劫罪的构成：利用对人暴力（威胁）劫夺财物</w:t>
      </w:r>
    </w:p>
    <w:p w14:paraId="26913113">
      <w:pPr>
        <w:autoSpaceDE w:val="0"/>
        <w:autoSpaceDN w:val="0"/>
        <w:adjustRightInd w:val="0"/>
        <w:snapToGrid w:val="0"/>
        <w:ind w:firstLine="420"/>
        <w:jc w:val="left"/>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kern w:val="0"/>
        </w:rPr>
        <w:t>1. 抢劫行为</w:t>
      </w:r>
    </w:p>
    <w:p w14:paraId="2B147F25">
      <w:pPr>
        <w:autoSpaceDE w:val="0"/>
        <w:autoSpaceDN w:val="0"/>
        <w:adjustRightInd w:val="0"/>
        <w:snapToGrid w:val="0"/>
        <w:ind w:firstLine="420"/>
        <w:jc w:val="left"/>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kern w:val="0"/>
        </w:rPr>
        <w:t>抢（人身暴力或威胁+原占有人+当场）：包括从生命到自由的各种手段（杀害、伤害、殴打、捆绑、伤害、禁闭、麻醉、灌醉等使他人失去意识等）；对象人是原占有人或共管人；要求当场，可以立即兑现。</w:t>
      </w:r>
    </w:p>
    <w:p w14:paraId="4C5E6EBB">
      <w:pPr>
        <w:autoSpaceDE w:val="0"/>
        <w:autoSpaceDN w:val="0"/>
        <w:adjustRightInd w:val="0"/>
        <w:snapToGrid w:val="0"/>
        <w:ind w:firstLine="420"/>
        <w:jc w:val="left"/>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kern w:val="0"/>
        </w:rPr>
        <w:t>劫（强取财物+原占有人+当场）：强取财物；对象人是原占有人或共管人；当场，即立即转移占有。</w:t>
      </w:r>
    </w:p>
    <w:p w14:paraId="5DCACFED">
      <w:pPr>
        <w:autoSpaceDE w:val="0"/>
        <w:autoSpaceDN w:val="0"/>
        <w:adjustRightInd w:val="0"/>
        <w:snapToGrid w:val="0"/>
        <w:ind w:firstLine="420"/>
        <w:jc w:val="left"/>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kern w:val="0"/>
        </w:rPr>
        <w:t>2. 抢劫故意；非法占有目的：利用对人暴力或人身威胁，压制反抗而当场取财的意图。</w:t>
      </w:r>
    </w:p>
    <w:p w14:paraId="4897A8B0">
      <w:pPr>
        <w:autoSpaceDE w:val="0"/>
        <w:autoSpaceDN w:val="0"/>
        <w:adjustRightInd w:val="0"/>
        <w:snapToGrid w:val="0"/>
        <w:ind w:firstLine="420"/>
        <w:jc w:val="left"/>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kern w:val="0"/>
        </w:rPr>
        <w:t>3. 同时性原则：实施暴力、威胁行为当时即有抢劫故意。</w:t>
      </w:r>
    </w:p>
    <w:p w14:paraId="7D2F4FDC">
      <w:pPr>
        <w:autoSpaceDE w:val="0"/>
        <w:autoSpaceDN w:val="0"/>
        <w:adjustRightInd w:val="0"/>
        <w:snapToGrid w:val="0"/>
        <w:ind w:firstLine="420"/>
        <w:jc w:val="left"/>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kern w:val="0"/>
        </w:rPr>
        <w:t>行为人出于其他故意，于正在实施暴力、胁迫的过程中（暴力、胁迫没有结束时）产生夺取财物的意思，并夺取财物的，则成立抢劫罪。例如，行为人实施伤害、强奸等犯罪行为，在被害人未失去知觉，利用被害人不能反抗、不敢反抗的处境，临时起意劫取他人财物的，应以此前所实施的具体犯罪与抢劫罪实行数罪并罚。</w:t>
      </w:r>
    </w:p>
    <w:p w14:paraId="1B17A8A7">
      <w:pPr>
        <w:autoSpaceDE w:val="0"/>
        <w:autoSpaceDN w:val="0"/>
        <w:adjustRightInd w:val="0"/>
        <w:snapToGrid w:val="0"/>
        <w:ind w:firstLine="420"/>
        <w:jc w:val="left"/>
        <w:rPr>
          <w:rFonts w:hint="eastAsia" w:asciiTheme="minorEastAsia" w:hAnsiTheme="minorEastAsia" w:eastAsiaTheme="minorEastAsia" w:cstheme="minorEastAsia"/>
          <w:b/>
          <w:color w:val="auto"/>
          <w:kern w:val="0"/>
        </w:rPr>
      </w:pPr>
      <w:r>
        <w:rPr>
          <w:rFonts w:hint="eastAsia" w:asciiTheme="minorEastAsia" w:hAnsiTheme="minorEastAsia" w:eastAsiaTheme="minorEastAsia" w:cstheme="minorEastAsia"/>
          <w:bCs/>
          <w:color w:val="auto"/>
          <w:kern w:val="0"/>
        </w:rPr>
        <w:t>如果基于其它故意或目的实施暴力，之后临时起意取财的，不构成抢劫罪，取财行为视情况认定为盗窃罪、侵占罪。例如，行为人实施伤害、强奸等犯罪行为，在被害人失去知觉或者没有发觉的情形下，以及实施故意杀人犯罪行为之后，临时起意拿走他人财物的，应以此前所实施的具体犯罪与盗窃罪实行数罪并罚。</w:t>
      </w:r>
    </w:p>
    <w:p w14:paraId="75ADE0B6">
      <w:pPr>
        <w:pStyle w:val="3"/>
        <w:jc w:val="both"/>
        <w:rPr>
          <w:rFonts w:hint="eastAsia" w:asciiTheme="minorEastAsia" w:hAnsiTheme="minorEastAsia" w:eastAsiaTheme="minorEastAsia" w:cstheme="minorEastAsia"/>
          <w:color w:val="auto"/>
          <w:sz w:val="21"/>
        </w:rPr>
      </w:pPr>
      <w:r>
        <w:rPr>
          <w:rFonts w:hint="eastAsia" w:asciiTheme="minorEastAsia" w:hAnsiTheme="minorEastAsia" w:eastAsiaTheme="minorEastAsia" w:cstheme="minorEastAsia"/>
          <w:color w:val="auto"/>
          <w:sz w:val="21"/>
        </w:rPr>
        <w:t>二、转化型抢劫（事后抢劫）：</w:t>
      </w:r>
      <w:bookmarkStart w:id="26" w:name="_Hlk514049138"/>
      <w:r>
        <w:rPr>
          <w:rFonts w:hint="eastAsia" w:asciiTheme="minorEastAsia" w:hAnsiTheme="minorEastAsia" w:eastAsiaTheme="minorEastAsia" w:cstheme="minorEastAsia"/>
          <w:color w:val="auto"/>
          <w:sz w:val="21"/>
        </w:rPr>
        <w:t>盗窃罪、诈骗罪、抢夺罪+暴力或威胁（实行）=抢劫罪</w:t>
      </w:r>
      <w:bookmarkEnd w:id="26"/>
    </w:p>
    <w:p w14:paraId="2A92A25A">
      <w:pPr>
        <w:ind w:firstLine="422"/>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b/>
          <w:bCs/>
          <w:color w:val="auto"/>
          <w:kern w:val="0"/>
        </w:rPr>
        <w:t>构成公式：盗窃、诈骗、抢夺罪+三种目的+暴力、威胁=抢劫罪。</w:t>
      </w:r>
    </w:p>
    <w:p w14:paraId="566B1077">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1. 事实前提：犯盗窃、诈骗、抢夺罪</w:t>
      </w:r>
    </w:p>
    <w:p w14:paraId="646380CA">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实施盗窃、诈骗、抢夺实行行为：行为人已经着手实施[实行]盗窃、诈骗、抢夺行为，包括既遂、未遂；仅实施预备行为的，不能转化。</w:t>
      </w:r>
    </w:p>
    <w:p w14:paraId="5850C43C">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包括特别法：例如盗伐林木、合同诈骗、信用卡诈骗、抢夺枪支等，都可转化为抢劫罪；但不包括不针对财物的盗、骗、抢行为，例如盗窃、抢夺印章、国有档案的行为。</w:t>
      </w:r>
    </w:p>
    <w:p w14:paraId="2D851F7E">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不一定要求达数额较大、次数：未达到数额较大，但对于人身具有较大威胁的，也可转化为抢劫罪。</w:t>
      </w:r>
    </w:p>
    <w:p w14:paraId="6715FB9D">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主体年龄：已满16周岁。14-16（12-14）岁的人盗窃、诈骗、抢夺他人财物，为窝藏赃物、抗拒抓捕或者毁灭罪证，当场使用暴力，故意伤害致人重伤或者死亡，或者故意杀人的，分别以故意伤害罪（重伤）或者故意杀人罪定罪。</w:t>
      </w:r>
    </w:p>
    <w:p w14:paraId="5162A3E1">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2. 实行行为：当场使用暴力或者以暴力相威胁</w:t>
      </w:r>
    </w:p>
    <w:p w14:paraId="5035D384">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当场：在盗窃、诈骗、抢夺的现场，以及行为人刚离开现场即被他人发现并抓捕的情形。即之后的暴力与之前盗窃、诈骗、抢夺行为时空间隔较小；有明显时空间隔的，不认定为抢劫罪，而以之前的犯罪与之后的暴力数罪并罚。</w:t>
      </w:r>
    </w:p>
    <w:p w14:paraId="3C00548E">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暴力或暴力威胁：暴力、暴力威胁达到压制反抗的程度（与普通抢劫中的暴力、暴力威胁相同；无需造成轻伤）。</w:t>
      </w:r>
    </w:p>
    <w:p w14:paraId="73B8B11C">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对象是他人：包括财产原占有人、管理人，警察、路人等抓捕行为人的人，阻碍其实施犯罪的人等；主观误认，有三种目的，也可转化。这与普通抢劫要求暴力对象人是财物占有人、妨碍转移占有的人有所不同。</w:t>
      </w:r>
    </w:p>
    <w:p w14:paraId="0F6F8419">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3. 三种目的：为窝藏赃物、抗拒抓捕或者毁灭罪证。如果以劫财（转移占有）为目的，系普通抢劫。</w:t>
      </w:r>
    </w:p>
    <w:p w14:paraId="442B6F8D">
      <w:pPr>
        <w:ind w:firstLine="0" w:firstLineChars="0"/>
        <w:rPr>
          <w:rFonts w:hint="eastAsia" w:asciiTheme="minorEastAsia" w:hAnsiTheme="minorEastAsia" w:eastAsiaTheme="minorEastAsia" w:cstheme="minorEastAsia"/>
          <w:b/>
          <w:bCs/>
          <w:color w:val="auto"/>
          <w:kern w:val="0"/>
        </w:rPr>
      </w:pPr>
    </w:p>
    <w:p w14:paraId="51633E1A">
      <w:pPr>
        <w:ind w:firstLine="0" w:firstLineChars="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b/>
          <w:bCs/>
          <w:color w:val="auto"/>
          <w:kern w:val="0"/>
        </w:rPr>
        <w:t>总结：</w:t>
      </w:r>
    </w:p>
    <w:p w14:paraId="67524907">
      <w:pPr>
        <w:numPr>
          <w:ilvl w:val="0"/>
          <w:numId w:val="5"/>
        </w:numPr>
        <w:autoSpaceDE w:val="0"/>
        <w:autoSpaceDN w:val="0"/>
        <w:adjustRightInd w:val="0"/>
        <w:snapToGrid w:val="0"/>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bCs/>
          <w:color w:val="auto"/>
        </w:rPr>
      </w:pPr>
      <w:r>
        <w:rPr>
          <w:rFonts w:hint="eastAsia" w:asciiTheme="minorEastAsia" w:hAnsiTheme="minorEastAsia" w:eastAsiaTheme="minorEastAsia" w:cstheme="minorEastAsia"/>
          <w:bCs/>
          <w:color w:val="auto"/>
        </w:rPr>
        <w:t>普通抢劫：</w:t>
      </w:r>
      <w:r>
        <w:rPr>
          <w:rFonts w:hint="eastAsia" w:asciiTheme="minorEastAsia" w:hAnsiTheme="minorEastAsia" w:eastAsiaTheme="minorEastAsia" w:cstheme="minorEastAsia"/>
          <w:bCs/>
          <w:color w:val="auto"/>
          <w:kern w:val="0"/>
        </w:rPr>
        <w:t>先抢（人身暴力或威胁+</w:t>
      </w:r>
      <w:r>
        <w:rPr>
          <w:rFonts w:hint="eastAsia" w:asciiTheme="minorEastAsia" w:hAnsiTheme="minorEastAsia" w:eastAsiaTheme="minorEastAsia" w:cstheme="minorEastAsia"/>
          <w:bCs/>
          <w:color w:val="auto"/>
        </w:rPr>
        <w:t>原占有人</w:t>
      </w:r>
      <w:r>
        <w:rPr>
          <w:rFonts w:hint="eastAsia" w:asciiTheme="minorEastAsia" w:hAnsiTheme="minorEastAsia" w:eastAsiaTheme="minorEastAsia" w:cstheme="minorEastAsia"/>
          <w:bCs/>
          <w:color w:val="auto"/>
          <w:kern w:val="0"/>
        </w:rPr>
        <w:t>+当场），后劫（</w:t>
      </w:r>
      <w:r>
        <w:rPr>
          <w:rFonts w:hint="eastAsia" w:asciiTheme="minorEastAsia" w:hAnsiTheme="minorEastAsia" w:eastAsiaTheme="minorEastAsia" w:cstheme="minorEastAsia"/>
          <w:bCs/>
          <w:color w:val="auto"/>
        </w:rPr>
        <w:t>强取财物+原占</w:t>
      </w:r>
    </w:p>
    <w:p w14:paraId="5AC88CB9">
      <w:pPr>
        <w:autoSpaceDE w:val="0"/>
        <w:autoSpaceDN w:val="0"/>
        <w:adjustRightInd w:val="0"/>
        <w:snapToGrid w:val="0"/>
        <w:spacing w:before="31" w:beforeLines="10" w:after="62" w:afterLines="20" w:line="280" w:lineRule="exact"/>
        <w:ind w:right="420" w:rightChars="200" w:firstLine="0" w:firstLineChars="0"/>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rPr>
        <w:t>有人+当场</w:t>
      </w:r>
      <w:r>
        <w:rPr>
          <w:rFonts w:hint="eastAsia" w:asciiTheme="minorEastAsia" w:hAnsiTheme="minorEastAsia" w:eastAsiaTheme="minorEastAsia" w:cstheme="minorEastAsia"/>
          <w:bCs/>
          <w:color w:val="auto"/>
          <w:kern w:val="0"/>
        </w:rPr>
        <w:t>）</w:t>
      </w:r>
    </w:p>
    <w:p w14:paraId="5ACB86B9">
      <w:pPr>
        <w:numPr>
          <w:ilvl w:val="0"/>
          <w:numId w:val="5"/>
        </w:numPr>
        <w:autoSpaceDE w:val="0"/>
        <w:autoSpaceDN w:val="0"/>
        <w:adjustRightInd w:val="0"/>
        <w:snapToGrid w:val="0"/>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bCs/>
          <w:color w:val="auto"/>
        </w:rPr>
      </w:pPr>
      <w:bookmarkStart w:id="27" w:name="_Hlk62543579"/>
      <w:r>
        <w:rPr>
          <w:rFonts w:hint="eastAsia" w:asciiTheme="minorEastAsia" w:hAnsiTheme="minorEastAsia" w:eastAsiaTheme="minorEastAsia" w:cstheme="minorEastAsia"/>
          <w:bCs/>
          <w:color w:val="auto"/>
        </w:rPr>
        <w:t>盗窃罪、诈骗罪、抢夺罪</w:t>
      </w:r>
      <w:r>
        <w:rPr>
          <w:rFonts w:hint="eastAsia" w:asciiTheme="minorEastAsia" w:hAnsiTheme="minorEastAsia" w:eastAsiaTheme="minorEastAsia" w:cstheme="minorEastAsia"/>
          <w:bCs/>
          <w:color w:val="auto"/>
          <w:kern w:val="0"/>
        </w:rPr>
        <w:t>（不考虑数额、但要求实行）+</w:t>
      </w:r>
      <w:r>
        <w:rPr>
          <w:rFonts w:hint="eastAsia" w:asciiTheme="minorEastAsia" w:hAnsiTheme="minorEastAsia" w:eastAsiaTheme="minorEastAsia" w:cstheme="minorEastAsia"/>
          <w:bCs/>
          <w:color w:val="auto"/>
        </w:rPr>
        <w:t>当场暴力、威胁（实行</w:t>
      </w:r>
    </w:p>
    <w:p w14:paraId="4CFC482A">
      <w:pPr>
        <w:autoSpaceDE w:val="0"/>
        <w:autoSpaceDN w:val="0"/>
        <w:adjustRightInd w:val="0"/>
        <w:snapToGrid w:val="0"/>
        <w:spacing w:before="31" w:beforeLines="10" w:after="62" w:afterLines="20" w:line="280" w:lineRule="exact"/>
        <w:ind w:right="420" w:rightChars="200" w:firstLine="0" w:firstLineChars="0"/>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rPr>
        <w:t>行为）</w:t>
      </w:r>
      <w:r>
        <w:rPr>
          <w:rFonts w:hint="eastAsia" w:asciiTheme="minorEastAsia" w:hAnsiTheme="minorEastAsia" w:eastAsiaTheme="minorEastAsia" w:cstheme="minorEastAsia"/>
          <w:bCs/>
          <w:color w:val="auto"/>
          <w:kern w:val="0"/>
        </w:rPr>
        <w:t>+</w:t>
      </w:r>
      <w:r>
        <w:rPr>
          <w:rFonts w:hint="eastAsia" w:asciiTheme="minorEastAsia" w:hAnsiTheme="minorEastAsia" w:eastAsiaTheme="minorEastAsia" w:cstheme="minorEastAsia"/>
          <w:bCs/>
          <w:color w:val="auto"/>
        </w:rPr>
        <w:t>三种目的</w:t>
      </w:r>
      <w:r>
        <w:rPr>
          <w:rFonts w:hint="eastAsia" w:asciiTheme="minorEastAsia" w:hAnsiTheme="minorEastAsia" w:eastAsiaTheme="minorEastAsia" w:cstheme="minorEastAsia"/>
          <w:bCs/>
          <w:color w:val="auto"/>
          <w:kern w:val="0"/>
        </w:rPr>
        <w:t>（窝藏赃物、抗拒抓捕、毁灭罪证）=</w:t>
      </w:r>
      <w:r>
        <w:rPr>
          <w:rFonts w:hint="eastAsia" w:asciiTheme="minorEastAsia" w:hAnsiTheme="minorEastAsia" w:eastAsiaTheme="minorEastAsia" w:cstheme="minorEastAsia"/>
          <w:bCs/>
          <w:color w:val="auto"/>
        </w:rPr>
        <w:t>转化型抢劫罪</w:t>
      </w:r>
      <w:bookmarkEnd w:id="27"/>
    </w:p>
    <w:p w14:paraId="05694EC0">
      <w:pPr>
        <w:numPr>
          <w:ilvl w:val="0"/>
          <w:numId w:val="5"/>
        </w:numPr>
        <w:autoSpaceDE w:val="0"/>
        <w:autoSpaceDN w:val="0"/>
        <w:adjustRightInd w:val="0"/>
        <w:snapToGrid w:val="0"/>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rPr>
        <w:t>携凶抢夺定抢劫</w:t>
      </w:r>
      <w:r>
        <w:rPr>
          <w:rFonts w:hint="eastAsia" w:asciiTheme="minorEastAsia" w:hAnsiTheme="minorEastAsia" w:eastAsiaTheme="minorEastAsia" w:cstheme="minorEastAsia"/>
          <w:bCs/>
          <w:color w:val="auto"/>
          <w:kern w:val="0"/>
        </w:rPr>
        <w:t>。</w:t>
      </w:r>
      <w:r>
        <w:rPr>
          <w:rFonts w:hint="eastAsia" w:asciiTheme="minorEastAsia" w:hAnsiTheme="minorEastAsia" w:eastAsiaTheme="minorEastAsia" w:cstheme="minorEastAsia"/>
          <w:bCs/>
          <w:color w:val="auto"/>
        </w:rPr>
        <w:t>抢夺行为</w:t>
      </w:r>
      <w:r>
        <w:rPr>
          <w:rFonts w:hint="eastAsia" w:asciiTheme="minorEastAsia" w:hAnsiTheme="minorEastAsia" w:eastAsiaTheme="minorEastAsia" w:cstheme="minorEastAsia"/>
          <w:bCs/>
          <w:color w:val="auto"/>
          <w:kern w:val="0"/>
        </w:rPr>
        <w:t>+</w:t>
      </w:r>
      <w:r>
        <w:rPr>
          <w:rFonts w:hint="eastAsia" w:asciiTheme="minorEastAsia" w:hAnsiTheme="minorEastAsia" w:eastAsiaTheme="minorEastAsia" w:cstheme="minorEastAsia"/>
          <w:bCs/>
          <w:color w:val="auto"/>
        </w:rPr>
        <w:t>携带凶器</w:t>
      </w:r>
      <w:r>
        <w:rPr>
          <w:rFonts w:hint="eastAsia" w:asciiTheme="minorEastAsia" w:hAnsiTheme="minorEastAsia" w:eastAsiaTheme="minorEastAsia" w:cstheme="minorEastAsia"/>
          <w:bCs/>
          <w:color w:val="auto"/>
          <w:kern w:val="0"/>
        </w:rPr>
        <w:t>=抢劫行为。</w:t>
      </w:r>
      <w:r>
        <w:rPr>
          <w:rFonts w:hint="eastAsia" w:asciiTheme="minorEastAsia" w:hAnsiTheme="minorEastAsia" w:eastAsiaTheme="minorEastAsia" w:cstheme="minorEastAsia"/>
          <w:bCs/>
          <w:color w:val="auto"/>
        </w:rPr>
        <w:t>凶器</w:t>
      </w:r>
      <w:r>
        <w:rPr>
          <w:rFonts w:hint="eastAsia" w:asciiTheme="minorEastAsia" w:hAnsiTheme="minorEastAsia" w:eastAsiaTheme="minorEastAsia" w:cstheme="minorEastAsia"/>
          <w:bCs/>
          <w:color w:val="auto"/>
          <w:kern w:val="0"/>
        </w:rPr>
        <w:t>包括两大种：</w:t>
      </w:r>
      <w:r>
        <w:rPr>
          <w:rFonts w:hint="eastAsia" w:asciiTheme="minorEastAsia" w:hAnsiTheme="minorEastAsia" w:eastAsiaTheme="minorEastAsia" w:cstheme="minorEastAsia"/>
          <w:bCs/>
          <w:color w:val="auto"/>
        </w:rPr>
        <w:t>禁止器械</w:t>
      </w:r>
      <w:r>
        <w:rPr>
          <w:rFonts w:hint="eastAsia" w:asciiTheme="minorEastAsia" w:hAnsiTheme="minorEastAsia" w:eastAsiaTheme="minorEastAsia" w:cstheme="minorEastAsia"/>
          <w:bCs/>
          <w:color w:val="auto"/>
          <w:kern w:val="0"/>
        </w:rPr>
        <w:t>，</w:t>
      </w:r>
    </w:p>
    <w:p w14:paraId="33FEC6E9">
      <w:pPr>
        <w:autoSpaceDE w:val="0"/>
        <w:autoSpaceDN w:val="0"/>
        <w:adjustRightInd w:val="0"/>
        <w:snapToGrid w:val="0"/>
        <w:spacing w:before="31" w:beforeLines="10" w:after="62" w:afterLines="20" w:line="280" w:lineRule="exact"/>
        <w:ind w:right="420" w:rightChars="200" w:firstLine="0" w:firstLineChars="0"/>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rPr>
        <w:t>为犯罪而携带杀伤器械</w:t>
      </w:r>
      <w:r>
        <w:rPr>
          <w:rFonts w:hint="eastAsia" w:asciiTheme="minorEastAsia" w:hAnsiTheme="minorEastAsia" w:eastAsiaTheme="minorEastAsia" w:cstheme="minorEastAsia"/>
          <w:bCs/>
          <w:color w:val="auto"/>
          <w:kern w:val="0"/>
        </w:rPr>
        <w:t>。</w:t>
      </w:r>
    </w:p>
    <w:p w14:paraId="5021A419">
      <w:pPr>
        <w:autoSpaceDE w:val="0"/>
        <w:autoSpaceDN w:val="0"/>
        <w:adjustRightInd w:val="0"/>
        <w:snapToGrid w:val="0"/>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kern w:val="0"/>
        </w:rPr>
        <w:t>4．</w:t>
      </w:r>
      <w:r>
        <w:rPr>
          <w:rFonts w:hint="eastAsia" w:asciiTheme="minorEastAsia" w:hAnsiTheme="minorEastAsia" w:eastAsiaTheme="minorEastAsia" w:cstheme="minorEastAsia"/>
          <w:bCs/>
          <w:color w:val="auto"/>
        </w:rPr>
        <w:t>“入户抢劫”</w:t>
      </w:r>
      <w:r>
        <w:rPr>
          <w:rFonts w:hint="eastAsia" w:asciiTheme="minorEastAsia" w:hAnsiTheme="minorEastAsia" w:eastAsiaTheme="minorEastAsia" w:cstheme="minorEastAsia"/>
          <w:bCs/>
          <w:color w:val="auto"/>
          <w:kern w:val="0"/>
        </w:rPr>
        <w:t>三要素：</w:t>
      </w:r>
      <w:r>
        <w:rPr>
          <w:rFonts w:hint="eastAsia" w:asciiTheme="minorEastAsia" w:hAnsiTheme="minorEastAsia" w:eastAsiaTheme="minorEastAsia" w:cstheme="minorEastAsia"/>
          <w:bCs/>
          <w:color w:val="auto"/>
        </w:rPr>
        <w:t>家庭住所才是户、为了违法</w:t>
      </w:r>
      <w:r>
        <w:rPr>
          <w:rFonts w:hint="eastAsia" w:asciiTheme="minorEastAsia" w:hAnsiTheme="minorEastAsia" w:eastAsiaTheme="minorEastAsia" w:cstheme="minorEastAsia"/>
          <w:bCs/>
          <w:color w:val="auto"/>
          <w:kern w:val="0"/>
        </w:rPr>
        <w:t>而入户、暴力发生在</w:t>
      </w:r>
      <w:r>
        <w:rPr>
          <w:rFonts w:hint="eastAsia" w:asciiTheme="minorEastAsia" w:hAnsiTheme="minorEastAsia" w:eastAsiaTheme="minorEastAsia" w:cstheme="minorEastAsia"/>
          <w:bCs/>
          <w:color w:val="auto"/>
        </w:rPr>
        <w:t>户内</w:t>
      </w:r>
      <w:r>
        <w:rPr>
          <w:rFonts w:hint="eastAsia" w:asciiTheme="minorEastAsia" w:hAnsiTheme="minorEastAsia" w:eastAsiaTheme="minorEastAsia" w:cstheme="minorEastAsia"/>
          <w:bCs/>
          <w:color w:val="auto"/>
          <w:kern w:val="0"/>
        </w:rPr>
        <w:t>。</w:t>
      </w:r>
    </w:p>
    <w:p w14:paraId="35A1298D">
      <w:pPr>
        <w:spacing w:before="10" w:after="20" w:line="280" w:lineRule="exact"/>
        <w:ind w:left="420" w:leftChars="200" w:right="420" w:rightChars="200" w:firstLine="0" w:firstLineChars="0"/>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kern w:val="0"/>
        </w:rPr>
        <w:t>5．</w:t>
      </w:r>
      <w:r>
        <w:rPr>
          <w:rFonts w:hint="eastAsia" w:asciiTheme="minorEastAsia" w:hAnsiTheme="minorEastAsia" w:eastAsiaTheme="minorEastAsia" w:cstheme="minorEastAsia"/>
          <w:bCs/>
          <w:color w:val="auto"/>
        </w:rPr>
        <w:t>“抢劫致人死亡”</w:t>
      </w:r>
      <w:r>
        <w:rPr>
          <w:rFonts w:hint="eastAsia" w:asciiTheme="minorEastAsia" w:hAnsiTheme="minorEastAsia" w:eastAsiaTheme="minorEastAsia" w:cstheme="minorEastAsia"/>
          <w:bCs/>
          <w:color w:val="auto"/>
          <w:kern w:val="0"/>
        </w:rPr>
        <w:t>，包括</w:t>
      </w:r>
      <w:r>
        <w:rPr>
          <w:rFonts w:hint="eastAsia" w:asciiTheme="minorEastAsia" w:hAnsiTheme="minorEastAsia" w:eastAsiaTheme="minorEastAsia" w:cstheme="minorEastAsia"/>
          <w:bCs/>
          <w:color w:val="auto"/>
        </w:rPr>
        <w:t>故意、过失</w:t>
      </w:r>
      <w:r>
        <w:rPr>
          <w:rFonts w:hint="eastAsia" w:asciiTheme="minorEastAsia" w:hAnsiTheme="minorEastAsia" w:eastAsiaTheme="minorEastAsia" w:cstheme="minorEastAsia"/>
          <w:bCs/>
          <w:color w:val="auto"/>
          <w:kern w:val="0"/>
        </w:rPr>
        <w:t>，与抢、劫有</w:t>
      </w:r>
      <w:r>
        <w:rPr>
          <w:rFonts w:hint="eastAsia" w:asciiTheme="minorEastAsia" w:hAnsiTheme="minorEastAsia" w:eastAsiaTheme="minorEastAsia" w:cstheme="minorEastAsia"/>
          <w:bCs/>
          <w:color w:val="auto"/>
        </w:rPr>
        <w:t>因果</w:t>
      </w:r>
      <w:r>
        <w:rPr>
          <w:rFonts w:hint="eastAsia" w:asciiTheme="minorEastAsia" w:hAnsiTheme="minorEastAsia" w:eastAsiaTheme="minorEastAsia" w:cstheme="minorEastAsia"/>
          <w:bCs/>
          <w:color w:val="auto"/>
          <w:kern w:val="0"/>
        </w:rPr>
        <w:t>。包含</w:t>
      </w:r>
      <w:r>
        <w:rPr>
          <w:rFonts w:hint="eastAsia" w:asciiTheme="minorEastAsia" w:hAnsiTheme="minorEastAsia" w:eastAsiaTheme="minorEastAsia" w:cstheme="minorEastAsia"/>
          <w:bCs/>
          <w:color w:val="auto"/>
        </w:rPr>
        <w:t>打击错误</w:t>
      </w:r>
      <w:r>
        <w:rPr>
          <w:rFonts w:hint="eastAsia" w:asciiTheme="minorEastAsia" w:hAnsiTheme="minorEastAsia" w:eastAsiaTheme="minorEastAsia" w:cstheme="minorEastAsia"/>
          <w:bCs/>
          <w:color w:val="auto"/>
          <w:kern w:val="0"/>
        </w:rPr>
        <w:t>；误击</w:t>
      </w:r>
    </w:p>
    <w:p w14:paraId="02C3D13B">
      <w:pPr>
        <w:spacing w:before="10" w:after="20" w:line="280" w:lineRule="exact"/>
        <w:ind w:right="420" w:rightChars="200" w:firstLine="0" w:firstLineChars="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bCs/>
          <w:color w:val="auto"/>
          <w:kern w:val="0"/>
        </w:rPr>
        <w:t>同伙是</w:t>
      </w:r>
      <w:r>
        <w:rPr>
          <w:rFonts w:hint="eastAsia" w:asciiTheme="minorEastAsia" w:hAnsiTheme="minorEastAsia" w:eastAsiaTheme="minorEastAsia" w:cstheme="minorEastAsia"/>
          <w:bCs/>
          <w:color w:val="auto"/>
        </w:rPr>
        <w:t>偶然防卫</w:t>
      </w:r>
      <w:r>
        <w:rPr>
          <w:rFonts w:hint="eastAsia" w:asciiTheme="minorEastAsia" w:hAnsiTheme="minorEastAsia" w:eastAsiaTheme="minorEastAsia" w:cstheme="minorEastAsia"/>
          <w:bCs/>
          <w:color w:val="auto"/>
          <w:kern w:val="0"/>
        </w:rPr>
        <w:t>。</w:t>
      </w:r>
    </w:p>
    <w:p w14:paraId="2D3E7118">
      <w:pPr>
        <w:ind w:firstLine="420"/>
        <w:rPr>
          <w:rFonts w:hint="eastAsia" w:asciiTheme="minorEastAsia" w:hAnsiTheme="minorEastAsia" w:eastAsiaTheme="minorEastAsia" w:cstheme="minorEastAsia"/>
          <w:color w:val="auto"/>
          <w:kern w:val="0"/>
        </w:rPr>
      </w:pPr>
    </w:p>
    <w:p w14:paraId="4F856316">
      <w:pPr>
        <w:ind w:firstLine="420"/>
        <w:rPr>
          <w:rFonts w:hint="eastAsia" w:asciiTheme="minorEastAsia" w:hAnsiTheme="minorEastAsia" w:eastAsiaTheme="minorEastAsia" w:cstheme="minorEastAsia"/>
          <w:color w:val="auto"/>
          <w:kern w:val="0"/>
        </w:rPr>
      </w:pPr>
    </w:p>
    <w:p w14:paraId="4B372AC4">
      <w:pPr>
        <w:pStyle w:val="2"/>
        <w:rPr>
          <w:rFonts w:hint="eastAsia" w:asciiTheme="minorEastAsia" w:hAnsiTheme="minorEastAsia" w:eastAsiaTheme="minorEastAsia" w:cstheme="minorEastAsia"/>
          <w:color w:val="auto"/>
          <w:sz w:val="21"/>
          <w:szCs w:val="21"/>
        </w:rPr>
      </w:pPr>
      <w:bookmarkStart w:id="28" w:name="_Toc230103190"/>
      <w:r>
        <w:rPr>
          <w:rFonts w:hint="eastAsia" w:asciiTheme="minorEastAsia" w:hAnsiTheme="minorEastAsia" w:eastAsiaTheme="minorEastAsia" w:cstheme="minorEastAsia"/>
          <w:b/>
          <w:bCs w:val="0"/>
          <w:color w:val="auto"/>
          <w:sz w:val="21"/>
          <w:szCs w:val="21"/>
        </w:rPr>
        <w:t>考点31  敲诈勒索罪</w:t>
      </w:r>
      <w:bookmarkEnd w:id="28"/>
      <w:r>
        <w:rPr>
          <w:rFonts w:hint="eastAsia" w:asciiTheme="minorEastAsia" w:hAnsiTheme="minorEastAsia" w:eastAsiaTheme="minorEastAsia" w:cstheme="minorEastAsia"/>
          <w:b/>
          <w:bCs w:val="0"/>
          <w:color w:val="auto"/>
          <w:sz w:val="21"/>
          <w:szCs w:val="21"/>
        </w:rPr>
        <w:t>（21:50—21:54）</w:t>
      </w:r>
    </w:p>
    <w:p w14:paraId="1E709100">
      <w:pPr>
        <w:autoSpaceDE w:val="0"/>
        <w:autoSpaceDN w:val="0"/>
        <w:adjustRightInd w:val="0"/>
        <w:snapToGrid w:val="0"/>
        <w:ind w:firstLine="420"/>
        <w:jc w:val="left"/>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1. 敲诈手段：暴力或威胁、非暴力要挟手段</w:t>
      </w:r>
    </w:p>
    <w:p w14:paraId="5F7760C6">
      <w:pPr>
        <w:autoSpaceDE w:val="0"/>
        <w:autoSpaceDN w:val="0"/>
        <w:adjustRightInd w:val="0"/>
        <w:snapToGrid w:val="0"/>
        <w:ind w:firstLine="420"/>
        <w:jc w:val="left"/>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包括暴力或暴力威胁（对人身），以及非暴力要挟（以毁财、毁人名誉、揭发犯罪或隐私为内容，恐吓被害人）。</w:t>
      </w:r>
    </w:p>
    <w:p w14:paraId="01C8797B">
      <w:pPr>
        <w:autoSpaceDE w:val="0"/>
        <w:autoSpaceDN w:val="0"/>
        <w:adjustRightInd w:val="0"/>
        <w:snapToGrid w:val="0"/>
        <w:ind w:firstLine="420"/>
        <w:jc w:val="left"/>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暴力或威胁、非暴力要挟的加害内容需由行为人实施。</w:t>
      </w:r>
    </w:p>
    <w:p w14:paraId="02E9063B">
      <w:pPr>
        <w:autoSpaceDE w:val="0"/>
        <w:autoSpaceDN w:val="0"/>
        <w:adjustRightInd w:val="0"/>
        <w:snapToGrid w:val="0"/>
        <w:ind w:firstLine="420"/>
        <w:jc w:val="left"/>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敲诈手段具有非法性（不能以此方式取财）。</w:t>
      </w:r>
    </w:p>
    <w:p w14:paraId="40A0AECC">
      <w:pPr>
        <w:autoSpaceDE w:val="0"/>
        <w:autoSpaceDN w:val="0"/>
        <w:adjustRightInd w:val="0"/>
        <w:snapToGrid w:val="0"/>
        <w:ind w:firstLine="420"/>
        <w:jc w:val="left"/>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以揭发犯罪、揭发隐私相要挟，索要财物的，也可构成敲诈勒索罪。</w:t>
      </w:r>
    </w:p>
    <w:p w14:paraId="6F5E9CC5">
      <w:pPr>
        <w:autoSpaceDE w:val="0"/>
        <w:autoSpaceDN w:val="0"/>
        <w:adjustRightInd w:val="0"/>
        <w:snapToGrid w:val="0"/>
        <w:ind w:firstLine="420"/>
        <w:jc w:val="left"/>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2. 勒索行为：利用被害人的恐惧心理（或为难心理），强行索取公私财物。</w:t>
      </w:r>
    </w:p>
    <w:p w14:paraId="1BB133DF">
      <w:pPr>
        <w:autoSpaceDE w:val="0"/>
        <w:autoSpaceDN w:val="0"/>
        <w:adjustRightInd w:val="0"/>
        <w:snapToGrid w:val="0"/>
        <w:ind w:firstLine="0" w:firstLineChars="0"/>
        <w:jc w:val="left"/>
        <w:rPr>
          <w:rFonts w:hint="eastAsia" w:asciiTheme="minorEastAsia" w:hAnsiTheme="minorEastAsia" w:eastAsiaTheme="minorEastAsia" w:cstheme="minorEastAsia"/>
          <w:color w:val="auto"/>
          <w:kern w:val="0"/>
        </w:rPr>
      </w:pPr>
    </w:p>
    <w:p w14:paraId="781FA0B0">
      <w:pPr>
        <w:ind w:firstLine="0" w:firstLineChars="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b/>
          <w:bCs/>
          <w:color w:val="auto"/>
          <w:kern w:val="0"/>
        </w:rPr>
        <w:t>总结：</w:t>
      </w:r>
    </w:p>
    <w:p w14:paraId="7064865B">
      <w:pPr>
        <w:numPr>
          <w:ilvl w:val="0"/>
          <w:numId w:val="6"/>
        </w:numPr>
        <w:autoSpaceDE w:val="0"/>
        <w:autoSpaceDN w:val="0"/>
        <w:adjustRightInd w:val="0"/>
        <w:snapToGrid w:val="0"/>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bCs/>
          <w:color w:val="auto"/>
        </w:rPr>
      </w:pPr>
      <w:r>
        <w:rPr>
          <w:rFonts w:hint="eastAsia" w:asciiTheme="minorEastAsia" w:hAnsiTheme="minorEastAsia" w:eastAsiaTheme="minorEastAsia" w:cstheme="minorEastAsia"/>
          <w:bCs/>
          <w:color w:val="auto"/>
        </w:rPr>
        <w:t>敲诈手段需非法（暴力威胁、非暴力要挟），勒索对象是财物。揭发犯罪、隐私</w:t>
      </w:r>
    </w:p>
    <w:p w14:paraId="5B834C2A">
      <w:pPr>
        <w:autoSpaceDE w:val="0"/>
        <w:autoSpaceDN w:val="0"/>
        <w:adjustRightInd w:val="0"/>
        <w:snapToGrid w:val="0"/>
        <w:spacing w:before="31" w:beforeLines="10" w:after="62" w:afterLines="20" w:line="280" w:lineRule="exact"/>
        <w:ind w:right="420" w:rightChars="200" w:firstLine="0" w:firstLineChars="0"/>
        <w:rPr>
          <w:rFonts w:hint="eastAsia" w:asciiTheme="minorEastAsia" w:hAnsiTheme="minorEastAsia" w:eastAsiaTheme="minorEastAsia" w:cstheme="minorEastAsia"/>
          <w:bCs/>
          <w:color w:val="auto"/>
        </w:rPr>
      </w:pPr>
      <w:r>
        <w:rPr>
          <w:rFonts w:hint="eastAsia" w:asciiTheme="minorEastAsia" w:hAnsiTheme="minorEastAsia" w:eastAsiaTheme="minorEastAsia" w:cstheme="minorEastAsia"/>
          <w:bCs/>
          <w:color w:val="auto"/>
        </w:rPr>
        <w:t>来要钱，也是敲诈勒索罪。</w:t>
      </w:r>
    </w:p>
    <w:p w14:paraId="570DD1E1">
      <w:pPr>
        <w:autoSpaceDE w:val="0"/>
        <w:autoSpaceDN w:val="0"/>
        <w:adjustRightInd w:val="0"/>
        <w:snapToGrid w:val="0"/>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kern w:val="0"/>
        </w:rPr>
        <w:t>2．</w:t>
      </w:r>
      <w:r>
        <w:rPr>
          <w:rFonts w:hint="eastAsia" w:asciiTheme="minorEastAsia" w:hAnsiTheme="minorEastAsia" w:eastAsiaTheme="minorEastAsia" w:cstheme="minorEastAsia"/>
          <w:bCs/>
          <w:color w:val="auto"/>
        </w:rPr>
        <w:t>敲诈勒索罪与抢劫罪区分</w:t>
      </w:r>
    </w:p>
    <w:p w14:paraId="483990C9">
      <w:pPr>
        <w:autoSpaceDE w:val="0"/>
        <w:autoSpaceDN w:val="0"/>
        <w:adjustRightInd w:val="0"/>
        <w:snapToGrid w:val="0"/>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kern w:val="0"/>
        </w:rPr>
        <w:t>（1）当场</w:t>
      </w:r>
      <w:r>
        <w:rPr>
          <w:rFonts w:hint="eastAsia" w:asciiTheme="minorEastAsia" w:hAnsiTheme="minorEastAsia" w:eastAsiaTheme="minorEastAsia" w:cstheme="minorEastAsia"/>
          <w:bCs/>
          <w:color w:val="auto"/>
        </w:rPr>
        <w:t>暴力</w:t>
      </w:r>
      <w:r>
        <w:rPr>
          <w:rFonts w:hint="eastAsia" w:asciiTheme="minorEastAsia" w:hAnsiTheme="minorEastAsia" w:eastAsiaTheme="minorEastAsia" w:cstheme="minorEastAsia"/>
          <w:bCs/>
          <w:color w:val="auto"/>
          <w:kern w:val="0"/>
        </w:rPr>
        <w:t>、当场</w:t>
      </w:r>
      <w:r>
        <w:rPr>
          <w:rFonts w:hint="eastAsia" w:asciiTheme="minorEastAsia" w:hAnsiTheme="minorEastAsia" w:eastAsiaTheme="minorEastAsia" w:cstheme="minorEastAsia"/>
          <w:bCs/>
          <w:color w:val="auto"/>
        </w:rPr>
        <w:t>取财</w:t>
      </w:r>
      <w:r>
        <w:rPr>
          <w:rFonts w:hint="eastAsia" w:asciiTheme="minorEastAsia" w:hAnsiTheme="minorEastAsia" w:eastAsiaTheme="minorEastAsia" w:cstheme="minorEastAsia"/>
          <w:bCs/>
          <w:color w:val="auto"/>
          <w:kern w:val="0"/>
        </w:rPr>
        <w:t>，构成抢劫；一个当场，或都不当场，构成敲诈。</w:t>
      </w:r>
    </w:p>
    <w:p w14:paraId="63744602">
      <w:pPr>
        <w:autoSpaceDE w:val="0"/>
        <w:autoSpaceDN w:val="0"/>
        <w:adjustRightInd w:val="0"/>
        <w:snapToGrid w:val="0"/>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kern w:val="0"/>
        </w:rPr>
        <w:t>（2）</w:t>
      </w:r>
      <w:r>
        <w:rPr>
          <w:rFonts w:hint="eastAsia" w:asciiTheme="minorEastAsia" w:hAnsiTheme="minorEastAsia" w:eastAsiaTheme="minorEastAsia" w:cstheme="minorEastAsia"/>
          <w:bCs/>
          <w:color w:val="auto"/>
        </w:rPr>
        <w:t>非暴力要挟</w:t>
      </w:r>
      <w:r>
        <w:rPr>
          <w:rFonts w:hint="eastAsia" w:asciiTheme="minorEastAsia" w:hAnsiTheme="minorEastAsia" w:eastAsiaTheme="minorEastAsia" w:cstheme="minorEastAsia"/>
          <w:bCs/>
          <w:color w:val="auto"/>
          <w:kern w:val="0"/>
        </w:rPr>
        <w:t>，无论当场，构成敲诈。</w:t>
      </w:r>
    </w:p>
    <w:p w14:paraId="7EAEB681">
      <w:pPr>
        <w:autoSpaceDE w:val="0"/>
        <w:autoSpaceDN w:val="0"/>
        <w:adjustRightInd w:val="0"/>
        <w:snapToGrid w:val="0"/>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kern w:val="0"/>
        </w:rPr>
        <w:t>3．存在真实纠纷，</w:t>
      </w:r>
      <w:r>
        <w:rPr>
          <w:rFonts w:hint="eastAsia" w:asciiTheme="minorEastAsia" w:hAnsiTheme="minorEastAsia" w:eastAsiaTheme="minorEastAsia" w:cstheme="minorEastAsia"/>
          <w:bCs/>
          <w:color w:val="auto"/>
        </w:rPr>
        <w:t>要挟内容是合法手段</w:t>
      </w:r>
      <w:r>
        <w:rPr>
          <w:rFonts w:hint="eastAsia" w:asciiTheme="minorEastAsia" w:hAnsiTheme="minorEastAsia" w:eastAsiaTheme="minorEastAsia" w:cstheme="minorEastAsia"/>
          <w:bCs/>
          <w:color w:val="auto"/>
          <w:kern w:val="0"/>
        </w:rPr>
        <w:t>（可以这么要钱），不构成敲诈勒索。</w:t>
      </w:r>
    </w:p>
    <w:p w14:paraId="0F9C75C4">
      <w:pPr>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bCs/>
          <w:color w:val="auto"/>
          <w:kern w:val="0"/>
        </w:rPr>
        <w:t>4．行为人既欺骗又恐吓，被害人既误信又恐惧，是</w:t>
      </w:r>
      <w:r>
        <w:rPr>
          <w:rFonts w:hint="eastAsia" w:asciiTheme="minorEastAsia" w:hAnsiTheme="minorEastAsia" w:eastAsiaTheme="minorEastAsia" w:cstheme="minorEastAsia"/>
          <w:bCs/>
          <w:color w:val="auto"/>
        </w:rPr>
        <w:t>诈骗与敲诈勒索的想象竞合</w:t>
      </w:r>
      <w:r>
        <w:rPr>
          <w:rFonts w:hint="eastAsia" w:asciiTheme="minorEastAsia" w:hAnsiTheme="minorEastAsia" w:eastAsiaTheme="minorEastAsia" w:cstheme="minorEastAsia"/>
          <w:bCs/>
          <w:color w:val="auto"/>
          <w:kern w:val="0"/>
        </w:rPr>
        <w:t>。</w:t>
      </w:r>
    </w:p>
    <w:p w14:paraId="005EA045">
      <w:pPr>
        <w:ind w:firstLine="420"/>
        <w:rPr>
          <w:rFonts w:hint="eastAsia" w:asciiTheme="minorEastAsia" w:hAnsiTheme="minorEastAsia" w:eastAsiaTheme="minorEastAsia" w:cstheme="minorEastAsia"/>
          <w:color w:val="auto"/>
          <w:kern w:val="0"/>
        </w:rPr>
      </w:pPr>
    </w:p>
    <w:p w14:paraId="49373628">
      <w:pPr>
        <w:ind w:firstLine="420"/>
        <w:rPr>
          <w:rFonts w:hint="eastAsia" w:asciiTheme="minorEastAsia" w:hAnsiTheme="minorEastAsia" w:eastAsiaTheme="minorEastAsia" w:cstheme="minorEastAsia"/>
          <w:color w:val="auto"/>
          <w:kern w:val="0"/>
        </w:rPr>
      </w:pPr>
    </w:p>
    <w:p w14:paraId="6625741F">
      <w:pPr>
        <w:pStyle w:val="2"/>
        <w:spacing w:before="0" w:line="480" w:lineRule="exact"/>
        <w:rPr>
          <w:rFonts w:hint="eastAsia" w:asciiTheme="minorEastAsia" w:hAnsiTheme="minorEastAsia" w:eastAsiaTheme="minorEastAsia" w:cstheme="minorEastAsia"/>
          <w:color w:val="auto"/>
          <w:sz w:val="21"/>
          <w:szCs w:val="21"/>
        </w:rPr>
      </w:pPr>
      <w:bookmarkStart w:id="29" w:name="_Toc230103191"/>
      <w:r>
        <w:rPr>
          <w:rFonts w:hint="eastAsia" w:asciiTheme="minorEastAsia" w:hAnsiTheme="minorEastAsia" w:eastAsiaTheme="minorEastAsia" w:cstheme="minorEastAsia"/>
          <w:b/>
          <w:bCs w:val="0"/>
          <w:color w:val="auto"/>
          <w:sz w:val="21"/>
          <w:szCs w:val="21"/>
        </w:rPr>
        <w:t>考点32  盗窃罪</w:t>
      </w:r>
      <w:bookmarkEnd w:id="29"/>
      <w:r>
        <w:rPr>
          <w:rFonts w:hint="eastAsia" w:asciiTheme="minorEastAsia" w:hAnsiTheme="minorEastAsia" w:eastAsiaTheme="minorEastAsia" w:cstheme="minorEastAsia"/>
          <w:b/>
          <w:bCs w:val="0"/>
          <w:color w:val="auto"/>
          <w:sz w:val="21"/>
          <w:szCs w:val="21"/>
        </w:rPr>
        <w:t>（21:54—22:01）</w:t>
      </w:r>
    </w:p>
    <w:p w14:paraId="45E4BE73">
      <w:pPr>
        <w:ind w:firstLine="0" w:firstLineChars="0"/>
        <w:rPr>
          <w:rFonts w:hint="eastAsia" w:asciiTheme="minorEastAsia" w:hAnsiTheme="minorEastAsia" w:eastAsiaTheme="minorEastAsia" w:cstheme="minorEastAsia"/>
          <w:color w:val="auto"/>
          <w:kern w:val="0"/>
        </w:rPr>
      </w:pPr>
    </w:p>
    <w:p w14:paraId="736B1EE9">
      <w:pPr>
        <w:autoSpaceDE w:val="0"/>
        <w:autoSpaceDN w:val="0"/>
        <w:adjustRightInd w:val="0"/>
        <w:snapToGrid w:val="0"/>
        <w:ind w:firstLine="0" w:firstLineChars="0"/>
        <w:rPr>
          <w:rFonts w:hint="eastAsia" w:asciiTheme="minorEastAsia" w:hAnsiTheme="minorEastAsia" w:eastAsiaTheme="minorEastAsia" w:cstheme="minorEastAsia"/>
          <w:bCs/>
          <w:color w:val="auto"/>
        </w:rPr>
      </w:pPr>
      <w:r>
        <w:rPr>
          <w:rFonts w:hint="eastAsia" w:asciiTheme="minorEastAsia" w:hAnsiTheme="minorEastAsia" w:eastAsiaTheme="minorEastAsia" w:cstheme="minorEastAsia"/>
          <w:bCs/>
          <w:color w:val="auto"/>
        </w:rPr>
        <w:t>所有权人偷回被他人合法占有、控制下的本人所有财物。</w:t>
      </w:r>
    </w:p>
    <w:p w14:paraId="6F8DC861">
      <w:pPr>
        <w:autoSpaceDE w:val="0"/>
        <w:autoSpaceDN w:val="0"/>
        <w:adjustRightInd w:val="0"/>
        <w:snapToGrid w:val="0"/>
        <w:ind w:firstLine="422"/>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
          <w:color w:val="auto"/>
          <w:kern w:val="0"/>
        </w:rPr>
        <w:t>以物主甲偷走出借给、质押给乙、法院政府部门合法扣押的财产为例：</w:t>
      </w:r>
    </w:p>
    <w:p w14:paraId="2D4D1545">
      <w:pPr>
        <w:autoSpaceDE w:val="0"/>
        <w:autoSpaceDN w:val="0"/>
        <w:adjustRightInd w:val="0"/>
        <w:snapToGrid w:val="0"/>
        <w:ind w:firstLine="420"/>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kern w:val="0"/>
        </w:rPr>
        <w:t>对象：他人基于借用、善意取得、扣押，而合法占有的财物，属于盗窃罪对象（他人占有的财物=他人事实占有效力更高的财物）。</w:t>
      </w:r>
    </w:p>
    <w:p w14:paraId="0135BE6E">
      <w:pPr>
        <w:autoSpaceDE w:val="0"/>
        <w:autoSpaceDN w:val="0"/>
        <w:adjustRightInd w:val="0"/>
        <w:snapToGrid w:val="0"/>
        <w:ind w:firstLine="420"/>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kern w:val="0"/>
        </w:rPr>
        <w:t>行为：在原占人不知情的情况下偷走，属于盗窃行为（秘密窃取）。</w:t>
      </w:r>
    </w:p>
    <w:p w14:paraId="05D72495">
      <w:pPr>
        <w:autoSpaceDE w:val="0"/>
        <w:autoSpaceDN w:val="0"/>
        <w:adjustRightInd w:val="0"/>
        <w:snapToGrid w:val="0"/>
        <w:ind w:firstLine="420"/>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kern w:val="0"/>
        </w:rPr>
        <w:t>目的：事后索赔、或使原占有人受损的，推定具有非法占有目的；未索赔、或未使原占有人受损的，推定不具有非法占有目的。</w:t>
      </w:r>
    </w:p>
    <w:p w14:paraId="29A31876">
      <w:pPr>
        <w:autoSpaceDE w:val="0"/>
        <w:autoSpaceDN w:val="0"/>
        <w:adjustRightInd w:val="0"/>
        <w:snapToGrid w:val="0"/>
        <w:ind w:firstLine="420"/>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kern w:val="0"/>
        </w:rPr>
        <w:t>数额：以他人合法占有财物的价值作为盗窃罪数额。</w:t>
      </w:r>
    </w:p>
    <w:p w14:paraId="70EE2BE8">
      <w:pPr>
        <w:autoSpaceDE w:val="0"/>
        <w:autoSpaceDN w:val="0"/>
        <w:adjustRightInd w:val="0"/>
        <w:snapToGrid w:val="0"/>
        <w:ind w:firstLine="420"/>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kern w:val="0"/>
        </w:rPr>
        <w:t>罪数：后续隐瞒真相求偿骗钱，触犯诈骗罪，属于事后不可罚。</w:t>
      </w:r>
    </w:p>
    <w:p w14:paraId="7C17574E">
      <w:pPr>
        <w:autoSpaceDE w:val="0"/>
        <w:autoSpaceDN w:val="0"/>
        <w:adjustRightInd w:val="0"/>
        <w:snapToGrid w:val="0"/>
        <w:ind w:firstLine="0" w:firstLineChars="0"/>
        <w:rPr>
          <w:rFonts w:hint="eastAsia" w:asciiTheme="minorEastAsia" w:hAnsiTheme="minorEastAsia" w:eastAsiaTheme="minorEastAsia" w:cstheme="minorEastAsia"/>
          <w:bCs/>
          <w:color w:val="auto"/>
          <w:kern w:val="0"/>
        </w:rPr>
      </w:pPr>
    </w:p>
    <w:p w14:paraId="267D42D9">
      <w:pPr>
        <w:ind w:firstLine="0" w:firstLineChars="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b/>
          <w:bCs/>
          <w:color w:val="auto"/>
          <w:kern w:val="0"/>
        </w:rPr>
        <w:t>总结：</w:t>
      </w:r>
    </w:p>
    <w:p w14:paraId="2E7A4DE2">
      <w:pPr>
        <w:numPr>
          <w:ilvl w:val="0"/>
          <w:numId w:val="7"/>
        </w:numPr>
        <w:autoSpaceDE w:val="0"/>
        <w:autoSpaceDN w:val="0"/>
        <w:adjustRightInd w:val="0"/>
        <w:snapToGrid w:val="0"/>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bCs/>
          <w:color w:val="auto"/>
        </w:rPr>
      </w:pPr>
      <w:r>
        <w:rPr>
          <w:rFonts w:hint="eastAsia" w:asciiTheme="minorEastAsia" w:hAnsiTheme="minorEastAsia" w:eastAsiaTheme="minorEastAsia" w:cstheme="minorEastAsia"/>
          <w:bCs/>
          <w:color w:val="auto"/>
          <w:kern w:val="0"/>
        </w:rPr>
        <w:t>所有权人盗窃他人占有财物后索赔（或受他人受损），只要</w:t>
      </w:r>
      <w:r>
        <w:rPr>
          <w:rFonts w:hint="eastAsia" w:asciiTheme="minorEastAsia" w:hAnsiTheme="minorEastAsia" w:eastAsiaTheme="minorEastAsia" w:cstheme="minorEastAsia"/>
          <w:bCs/>
          <w:color w:val="auto"/>
        </w:rPr>
        <w:t>他人占有效力更高</w:t>
      </w:r>
    </w:p>
    <w:p w14:paraId="250AA2C8">
      <w:pPr>
        <w:autoSpaceDE w:val="0"/>
        <w:autoSpaceDN w:val="0"/>
        <w:adjustRightInd w:val="0"/>
        <w:snapToGrid w:val="0"/>
        <w:spacing w:before="31" w:beforeLines="10" w:after="62" w:afterLines="20" w:line="280" w:lineRule="exact"/>
        <w:ind w:right="420" w:rightChars="200" w:firstLine="0" w:firstLineChars="0"/>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kern w:val="0"/>
        </w:rPr>
        <w:t>（如合法扣押、质押、借用），也可构成盗窃罪。</w:t>
      </w:r>
    </w:p>
    <w:p w14:paraId="241397AB">
      <w:pPr>
        <w:autoSpaceDE w:val="0"/>
        <w:autoSpaceDN w:val="0"/>
        <w:adjustRightInd w:val="0"/>
        <w:snapToGrid w:val="0"/>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kern w:val="0"/>
        </w:rPr>
        <w:t>2．</w:t>
      </w:r>
      <w:r>
        <w:rPr>
          <w:rFonts w:hint="eastAsia" w:asciiTheme="minorEastAsia" w:hAnsiTheme="minorEastAsia" w:eastAsiaTheme="minorEastAsia" w:cstheme="minorEastAsia"/>
          <w:bCs/>
          <w:color w:val="auto"/>
        </w:rPr>
        <w:t>扒窃：公共场所、随身携带（触手可及）。</w:t>
      </w:r>
    </w:p>
    <w:p w14:paraId="1EAE39C3">
      <w:pPr>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bCs/>
          <w:color w:val="auto"/>
          <w:kern w:val="0"/>
        </w:rPr>
        <w:t>3．</w:t>
      </w:r>
      <w:r>
        <w:rPr>
          <w:rFonts w:hint="eastAsia" w:asciiTheme="minorEastAsia" w:hAnsiTheme="minorEastAsia" w:eastAsiaTheme="minorEastAsia" w:cstheme="minorEastAsia"/>
          <w:bCs/>
          <w:color w:val="auto"/>
        </w:rPr>
        <w:t>盗窃罪既遂（控制说）：</w:t>
      </w:r>
      <w:r>
        <w:rPr>
          <w:rFonts w:hint="eastAsia" w:asciiTheme="minorEastAsia" w:hAnsiTheme="minorEastAsia" w:eastAsiaTheme="minorEastAsia" w:cstheme="minorEastAsia"/>
          <w:bCs/>
          <w:color w:val="auto"/>
          <w:kern w:val="0"/>
        </w:rPr>
        <w:t>小宗物品</w:t>
      </w:r>
      <w:r>
        <w:rPr>
          <w:rFonts w:hint="eastAsia" w:asciiTheme="minorEastAsia" w:hAnsiTheme="minorEastAsia" w:eastAsiaTheme="minorEastAsia" w:cstheme="minorEastAsia"/>
          <w:bCs/>
          <w:color w:val="auto"/>
        </w:rPr>
        <w:t>握在手里，大宗物品移出控制区域。</w:t>
      </w:r>
    </w:p>
    <w:p w14:paraId="1CEAC1FD">
      <w:pPr>
        <w:ind w:firstLine="0" w:firstLineChars="0"/>
        <w:rPr>
          <w:rFonts w:hint="eastAsia" w:asciiTheme="minorEastAsia" w:hAnsiTheme="minorEastAsia" w:eastAsiaTheme="minorEastAsia" w:cstheme="minorEastAsia"/>
          <w:color w:val="auto"/>
          <w:kern w:val="0"/>
        </w:rPr>
      </w:pPr>
    </w:p>
    <w:p w14:paraId="7520B9B5">
      <w:pPr>
        <w:pStyle w:val="2"/>
        <w:spacing w:before="0" w:line="480" w:lineRule="exact"/>
        <w:rPr>
          <w:rFonts w:hint="eastAsia" w:asciiTheme="minorEastAsia" w:hAnsiTheme="minorEastAsia" w:eastAsiaTheme="minorEastAsia" w:cstheme="minorEastAsia"/>
          <w:color w:val="auto"/>
          <w:sz w:val="21"/>
          <w:szCs w:val="21"/>
        </w:rPr>
      </w:pPr>
      <w:bookmarkStart w:id="30" w:name="_Toc230103192"/>
      <w:r>
        <w:rPr>
          <w:rFonts w:hint="eastAsia" w:asciiTheme="minorEastAsia" w:hAnsiTheme="minorEastAsia" w:eastAsiaTheme="minorEastAsia" w:cstheme="minorEastAsia"/>
          <w:b/>
          <w:bCs w:val="0"/>
          <w:color w:val="auto"/>
          <w:sz w:val="21"/>
          <w:szCs w:val="21"/>
        </w:rPr>
        <w:t>考点33  诈骗罪</w:t>
      </w:r>
      <w:bookmarkEnd w:id="30"/>
      <w:r>
        <w:rPr>
          <w:rFonts w:hint="eastAsia" w:asciiTheme="minorEastAsia" w:hAnsiTheme="minorEastAsia" w:eastAsiaTheme="minorEastAsia" w:cstheme="minorEastAsia"/>
          <w:b/>
          <w:bCs w:val="0"/>
          <w:color w:val="auto"/>
          <w:sz w:val="21"/>
          <w:szCs w:val="21"/>
        </w:rPr>
        <w:t>（22:01—22:11）</w:t>
      </w:r>
    </w:p>
    <w:p w14:paraId="03815ACE">
      <w:pPr>
        <w:spacing w:line="300" w:lineRule="exact"/>
        <w:ind w:firstLine="0" w:firstLineChars="0"/>
        <w:rPr>
          <w:rFonts w:hint="eastAsia" w:asciiTheme="minorEastAsia" w:hAnsiTheme="minorEastAsia" w:eastAsiaTheme="minorEastAsia" w:cstheme="minorEastAsia"/>
          <w:color w:val="auto"/>
          <w:kern w:val="0"/>
        </w:rPr>
      </w:pPr>
    </w:p>
    <w:p w14:paraId="148542AB">
      <w:pPr>
        <w:snapToGrid w:val="0"/>
        <w:ind w:firstLine="0" w:firstLineChars="0"/>
        <w:jc w:val="center"/>
        <w:rPr>
          <w:rFonts w:hint="eastAsia" w:asciiTheme="minorEastAsia" w:hAnsiTheme="minorEastAsia" w:eastAsiaTheme="minorEastAsia" w:cstheme="minorEastAsia"/>
          <w:color w:val="EE0000"/>
        </w:rPr>
      </w:pPr>
      <w:r>
        <w:rPr>
          <w:rFonts w:hint="eastAsia" w:asciiTheme="minorEastAsia" w:hAnsiTheme="minorEastAsia" w:eastAsiaTheme="minorEastAsia" w:cstheme="minorEastAsia"/>
          <w:color w:val="EE0000"/>
        </w:rPr>
        <w:t>构成要件要点（“双向奔赴”）：（行为人诈骗+原占有人处分（转移占有）</w:t>
      </w:r>
    </w:p>
    <w:p w14:paraId="575B4594">
      <w:pPr>
        <w:ind w:firstLine="0" w:firstLineChars="0"/>
        <w:rPr>
          <w:rFonts w:hint="eastAsia" w:asciiTheme="minorEastAsia" w:hAnsiTheme="minorEastAsia" w:eastAsiaTheme="minorEastAsia" w:cstheme="minorEastAsia"/>
          <w:color w:val="auto"/>
          <w:kern w:val="0"/>
        </w:rPr>
      </w:pPr>
    </w:p>
    <w:p w14:paraId="63892617">
      <w:pPr>
        <w:snapToGrid w:val="0"/>
        <w:ind w:firstLine="0" w:firstLineChars="0"/>
        <w:rPr>
          <w:rFonts w:hint="eastAsia" w:asciiTheme="minorEastAsia" w:hAnsiTheme="minorEastAsia" w:eastAsiaTheme="minorEastAsia" w:cstheme="minorEastAsia"/>
          <w:color w:val="EE0000"/>
        </w:rPr>
      </w:pPr>
      <w:r>
        <w:rPr>
          <w:rFonts w:hint="eastAsia" w:asciiTheme="minorEastAsia" w:hAnsiTheme="minorEastAsia" w:eastAsiaTheme="minorEastAsia" w:cstheme="minorEastAsia"/>
          <w:color w:val="EE0000"/>
        </w:rPr>
        <w:t>意识处分行为说</w:t>
      </w:r>
    </w:p>
    <w:p w14:paraId="1F872CB4">
      <w:pPr>
        <w:spacing w:line="300" w:lineRule="exact"/>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处分意识：要求被骗人对转移占有的情况有认识（明知）</w:t>
      </w:r>
    </w:p>
    <w:p w14:paraId="1FCAC1E5">
      <w:pPr>
        <w:spacing w:line="300" w:lineRule="exact"/>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具体包括：①对被处分的特定物品的性质有认识；②对被处分的特定物品的数量有认识（通说）；并不要求被骗人对于特定物品的真实价值有认识。</w:t>
      </w:r>
    </w:p>
    <w:p w14:paraId="1E1F30AA">
      <w:pPr>
        <w:spacing w:line="300" w:lineRule="exact"/>
        <w:ind w:left="0" w:leftChars="0" w:firstLine="0" w:firstLineChars="0"/>
        <w:rPr>
          <w:rFonts w:hint="eastAsia" w:asciiTheme="minorEastAsia" w:hAnsiTheme="minorEastAsia" w:eastAsiaTheme="minorEastAsia" w:cstheme="minorEastAsia"/>
          <w:color w:val="auto"/>
          <w:kern w:val="0"/>
        </w:rPr>
      </w:pPr>
      <w:bookmarkStart w:id="48" w:name="_GoBack"/>
      <w:bookmarkEnd w:id="48"/>
    </w:p>
    <w:p w14:paraId="2D9A9BA9">
      <w:pPr>
        <w:snapToGrid w:val="0"/>
        <w:ind w:firstLine="0" w:firstLineChars="0"/>
        <w:rPr>
          <w:rFonts w:hint="eastAsia" w:asciiTheme="minorEastAsia" w:hAnsiTheme="minorEastAsia" w:eastAsiaTheme="minorEastAsia" w:cstheme="minorEastAsia"/>
          <w:b/>
          <w:bCs/>
          <w:color w:val="auto"/>
        </w:rPr>
      </w:pPr>
      <w:r>
        <w:rPr>
          <w:rFonts w:hint="eastAsia" w:asciiTheme="minorEastAsia" w:hAnsiTheme="minorEastAsia" w:eastAsiaTheme="minorEastAsia" w:cstheme="minorEastAsia"/>
          <w:b/>
          <w:bCs/>
          <w:color w:val="auto"/>
        </w:rPr>
        <w:t>盗窃罪与诈骗罪的区分：</w:t>
      </w:r>
    </w:p>
    <w:p w14:paraId="1F527B30">
      <w:pPr>
        <w:spacing w:line="300" w:lineRule="exact"/>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情形 被骗人（对象人）是否有处分权限 被骗人是否有处分（转移占有）行为和处分意识 罪名</w:t>
      </w:r>
    </w:p>
    <w:p w14:paraId="3A4C9D48">
      <w:pPr>
        <w:spacing w:line="300" w:lineRule="exact"/>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有骗 有处分权限 有处分行为和意识 诈骗罪（三角诈骗）</w:t>
      </w:r>
    </w:p>
    <w:p w14:paraId="283A9984">
      <w:pPr>
        <w:spacing w:line="300" w:lineRule="exact"/>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有骗 无处分权限 / 盗窃罪（间接正犯）</w:t>
      </w:r>
    </w:p>
    <w:p w14:paraId="6B2025EE">
      <w:pPr>
        <w:spacing w:line="300" w:lineRule="exact"/>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有骗 / 无处分行为和意识 盗窃罪</w:t>
      </w:r>
    </w:p>
    <w:p w14:paraId="4B5C1884">
      <w:pPr>
        <w:spacing w:line="300" w:lineRule="exact"/>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核心规则：有骗不一定构成诈骗罪，被骗人（有处分权限的人）有处分（转移占有的行为和意识）才构成诈骗罪。</w:t>
      </w:r>
    </w:p>
    <w:p w14:paraId="27255FF0">
      <w:pPr>
        <w:spacing w:line="300" w:lineRule="exact"/>
        <w:ind w:firstLine="0" w:firstLineChars="0"/>
        <w:rPr>
          <w:rFonts w:hint="eastAsia" w:asciiTheme="minorEastAsia" w:hAnsiTheme="minorEastAsia" w:eastAsiaTheme="minorEastAsia" w:cstheme="minorEastAsia"/>
          <w:color w:val="auto"/>
          <w:kern w:val="0"/>
        </w:rPr>
      </w:pPr>
    </w:p>
    <w:p w14:paraId="5FDE47D0">
      <w:pPr>
        <w:ind w:firstLine="422"/>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b/>
          <w:bCs/>
          <w:color w:val="auto"/>
          <w:kern w:val="0"/>
        </w:rPr>
        <w:t>总结：</w:t>
      </w:r>
    </w:p>
    <w:p w14:paraId="6D75D74B">
      <w:pPr>
        <w:numPr>
          <w:ilvl w:val="0"/>
          <w:numId w:val="8"/>
        </w:numPr>
        <w:snapToGrid w:val="0"/>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bCs/>
          <w:color w:val="auto"/>
        </w:rPr>
      </w:pPr>
      <w:r>
        <w:rPr>
          <w:rFonts w:hint="eastAsia" w:asciiTheme="minorEastAsia" w:hAnsiTheme="minorEastAsia" w:eastAsiaTheme="minorEastAsia" w:cstheme="minorEastAsia"/>
          <w:bCs/>
          <w:color w:val="auto"/>
        </w:rPr>
        <w:t>诈骗罪与盗窃罪的区分。行为人有诈骗行为，不一定构成诈骗罪；要看被骗人</w:t>
      </w:r>
    </w:p>
    <w:p w14:paraId="5CD14531">
      <w:pPr>
        <w:snapToGrid w:val="0"/>
        <w:spacing w:before="31" w:beforeLines="10" w:after="62" w:afterLines="20" w:line="280" w:lineRule="exact"/>
        <w:ind w:right="420" w:rightChars="200" w:firstLine="0" w:firstLineChars="0"/>
        <w:rPr>
          <w:rFonts w:hint="eastAsia" w:asciiTheme="minorEastAsia" w:hAnsiTheme="minorEastAsia" w:eastAsiaTheme="minorEastAsia" w:cstheme="minorEastAsia"/>
          <w:bCs/>
          <w:color w:val="auto"/>
        </w:rPr>
      </w:pPr>
      <w:r>
        <w:rPr>
          <w:rFonts w:hint="eastAsia" w:asciiTheme="minorEastAsia" w:hAnsiTheme="minorEastAsia" w:eastAsiaTheme="minorEastAsia" w:cstheme="minorEastAsia"/>
          <w:bCs/>
          <w:color w:val="auto"/>
        </w:rPr>
        <w:t>（有处分权限的人），有无处分行为（转移占有、放弃占有）、处分意识（知情转移占有）。</w:t>
      </w:r>
    </w:p>
    <w:p w14:paraId="635846D5">
      <w:pPr>
        <w:numPr>
          <w:ilvl w:val="0"/>
          <w:numId w:val="8"/>
        </w:numPr>
        <w:snapToGrid w:val="0"/>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bCs/>
          <w:color w:val="auto"/>
        </w:rPr>
      </w:pPr>
      <w:r>
        <w:rPr>
          <w:rFonts w:hint="eastAsia" w:asciiTheme="minorEastAsia" w:hAnsiTheme="minorEastAsia" w:eastAsiaTheme="minorEastAsia" w:cstheme="minorEastAsia"/>
          <w:bCs/>
          <w:color w:val="auto"/>
        </w:rPr>
        <w:t>处分指转移占有（被骗人放弃占有），而不只是转移持有；处分需要有意识（意</w:t>
      </w:r>
    </w:p>
    <w:p w14:paraId="4CA25802">
      <w:pPr>
        <w:snapToGrid w:val="0"/>
        <w:spacing w:before="31" w:beforeLines="10" w:after="62" w:afterLines="20" w:line="280" w:lineRule="exact"/>
        <w:ind w:right="420" w:rightChars="200" w:firstLine="0" w:firstLineChars="0"/>
        <w:rPr>
          <w:rFonts w:hint="eastAsia" w:asciiTheme="minorEastAsia" w:hAnsiTheme="minorEastAsia" w:eastAsiaTheme="minorEastAsia" w:cstheme="minorEastAsia"/>
          <w:bCs/>
          <w:color w:val="auto"/>
        </w:rPr>
      </w:pPr>
      <w:r>
        <w:rPr>
          <w:rFonts w:hint="eastAsia" w:asciiTheme="minorEastAsia" w:hAnsiTheme="minorEastAsia" w:eastAsiaTheme="minorEastAsia" w:cstheme="minorEastAsia"/>
          <w:bCs/>
          <w:color w:val="auto"/>
        </w:rPr>
        <w:t>识处分行为说），对于转移占有事实，财物性质、数量均需认识。</w:t>
      </w:r>
    </w:p>
    <w:p w14:paraId="0B171D85">
      <w:pPr>
        <w:numPr>
          <w:ilvl w:val="0"/>
          <w:numId w:val="8"/>
        </w:numPr>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bCs/>
          <w:color w:val="auto"/>
        </w:rPr>
      </w:pPr>
      <w:r>
        <w:rPr>
          <w:rFonts w:hint="eastAsia" w:asciiTheme="minorEastAsia" w:hAnsiTheme="minorEastAsia" w:eastAsiaTheme="minorEastAsia" w:cstheme="minorEastAsia"/>
          <w:bCs/>
          <w:color w:val="auto"/>
        </w:rPr>
        <w:t>三角诈骗与盗窃罪间接正犯的区分。甲骗乙而取得丙的财物，乙有处分权，甲</w:t>
      </w:r>
    </w:p>
    <w:p w14:paraId="10D43429">
      <w:pPr>
        <w:spacing w:before="31" w:beforeLines="10" w:after="62" w:afterLines="20" w:line="280" w:lineRule="exact"/>
        <w:ind w:right="420" w:rightChars="200" w:firstLine="0" w:firstLineChars="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bCs/>
          <w:color w:val="auto"/>
        </w:rPr>
        <w:t>是诈骗罪（三角诈骗）；乙无处分权，甲是盗窃罪（间接正犯）。</w:t>
      </w:r>
    </w:p>
    <w:p w14:paraId="37E1CF41">
      <w:pPr>
        <w:ind w:firstLine="0" w:firstLineChars="0"/>
        <w:rPr>
          <w:rFonts w:hint="eastAsia" w:asciiTheme="minorEastAsia" w:hAnsiTheme="minorEastAsia" w:eastAsiaTheme="minorEastAsia" w:cstheme="minorEastAsia"/>
          <w:color w:val="auto"/>
          <w:kern w:val="0"/>
        </w:rPr>
      </w:pPr>
    </w:p>
    <w:p w14:paraId="6CD8B997">
      <w:pPr>
        <w:pStyle w:val="2"/>
        <w:spacing w:before="0" w:line="480" w:lineRule="exact"/>
        <w:rPr>
          <w:rFonts w:hint="eastAsia" w:asciiTheme="minorEastAsia" w:hAnsiTheme="minorEastAsia" w:eastAsiaTheme="minorEastAsia" w:cstheme="minorEastAsia"/>
          <w:color w:val="auto"/>
          <w:kern w:val="0"/>
          <w:sz w:val="21"/>
          <w:szCs w:val="21"/>
        </w:rPr>
      </w:pPr>
      <w:bookmarkStart w:id="31" w:name="_Toc230103193"/>
      <w:r>
        <w:rPr>
          <w:rFonts w:hint="eastAsia" w:asciiTheme="minorEastAsia" w:hAnsiTheme="minorEastAsia" w:eastAsiaTheme="minorEastAsia" w:cstheme="minorEastAsia"/>
          <w:b/>
          <w:bCs w:val="0"/>
          <w:color w:val="auto"/>
          <w:sz w:val="21"/>
          <w:szCs w:val="21"/>
        </w:rPr>
        <w:t>考点34  侵占罪</w:t>
      </w:r>
      <w:bookmarkEnd w:id="31"/>
      <w:r>
        <w:rPr>
          <w:rFonts w:hint="eastAsia" w:asciiTheme="minorEastAsia" w:hAnsiTheme="minorEastAsia" w:eastAsiaTheme="minorEastAsia" w:cstheme="minorEastAsia"/>
          <w:b/>
          <w:bCs w:val="0"/>
          <w:color w:val="auto"/>
          <w:sz w:val="21"/>
          <w:szCs w:val="21"/>
        </w:rPr>
        <w:t>（22:11—22:16）</w:t>
      </w:r>
    </w:p>
    <w:p w14:paraId="5154D2E9">
      <w:pPr>
        <w:ind w:firstLine="0" w:firstLineChars="0"/>
        <w:rPr>
          <w:rFonts w:hint="eastAsia" w:asciiTheme="minorEastAsia" w:hAnsiTheme="minorEastAsia" w:eastAsiaTheme="minorEastAsia" w:cstheme="minorEastAsia"/>
          <w:color w:val="auto"/>
          <w:kern w:val="0"/>
        </w:rPr>
      </w:pPr>
    </w:p>
    <w:p w14:paraId="3E2C14A1">
      <w:pPr>
        <w:numPr>
          <w:ilvl w:val="0"/>
          <w:numId w:val="9"/>
        </w:numPr>
        <w:autoSpaceDE w:val="0"/>
        <w:autoSpaceDN w:val="0"/>
        <w:adjustRightInd w:val="0"/>
        <w:snapToGrid w:val="0"/>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rPr>
        <w:t>侵占罪</w:t>
      </w:r>
      <w:r>
        <w:rPr>
          <w:rFonts w:hint="eastAsia" w:asciiTheme="minorEastAsia" w:hAnsiTheme="minorEastAsia" w:eastAsiaTheme="minorEastAsia" w:cstheme="minorEastAsia"/>
          <w:bCs/>
          <w:color w:val="auto"/>
          <w:kern w:val="0"/>
        </w:rPr>
        <w:t>对象：</w:t>
      </w:r>
      <w:r>
        <w:rPr>
          <w:rFonts w:hint="eastAsia" w:asciiTheme="minorEastAsia" w:hAnsiTheme="minorEastAsia" w:eastAsiaTheme="minorEastAsia" w:cstheme="minorEastAsia"/>
          <w:bCs/>
          <w:color w:val="auto"/>
        </w:rPr>
        <w:t>脱离他人占有</w:t>
      </w:r>
      <w:r>
        <w:rPr>
          <w:rFonts w:hint="eastAsia" w:asciiTheme="minorEastAsia" w:hAnsiTheme="minorEastAsia" w:eastAsiaTheme="minorEastAsia" w:cstheme="minorEastAsia"/>
          <w:bCs/>
          <w:color w:val="auto"/>
          <w:kern w:val="0"/>
        </w:rPr>
        <w:t>、行为人独立占有的、他人所有的财物（包括代为</w:t>
      </w:r>
    </w:p>
    <w:p w14:paraId="3C20321D">
      <w:pPr>
        <w:autoSpaceDE w:val="0"/>
        <w:autoSpaceDN w:val="0"/>
        <w:adjustRightInd w:val="0"/>
        <w:snapToGrid w:val="0"/>
        <w:spacing w:before="31" w:beforeLines="10" w:after="62" w:afterLines="20" w:line="280" w:lineRule="exact"/>
        <w:ind w:right="420" w:rightChars="200" w:firstLine="0" w:firstLineChars="0"/>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kern w:val="0"/>
        </w:rPr>
        <w:t>保管的他人财物、遗忘物、埋藏物）。</w:t>
      </w:r>
    </w:p>
    <w:p w14:paraId="3A2F6345">
      <w:pPr>
        <w:numPr>
          <w:ilvl w:val="0"/>
          <w:numId w:val="9"/>
        </w:numPr>
        <w:autoSpaceDE w:val="0"/>
        <w:autoSpaceDN w:val="0"/>
        <w:adjustRightInd w:val="0"/>
        <w:snapToGrid w:val="0"/>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bCs/>
          <w:color w:val="auto"/>
        </w:rPr>
      </w:pPr>
      <w:r>
        <w:rPr>
          <w:rFonts w:hint="eastAsia" w:asciiTheme="minorEastAsia" w:hAnsiTheme="minorEastAsia" w:eastAsiaTheme="minorEastAsia" w:cstheme="minorEastAsia"/>
          <w:bCs/>
          <w:color w:val="auto"/>
          <w:kern w:val="0"/>
        </w:rPr>
        <w:t>侵占罪与转移占有型犯罪的区分：</w:t>
      </w:r>
      <w:r>
        <w:rPr>
          <w:rFonts w:hint="eastAsia" w:asciiTheme="minorEastAsia" w:hAnsiTheme="minorEastAsia" w:eastAsiaTheme="minorEastAsia" w:cstheme="minorEastAsia"/>
          <w:bCs/>
          <w:color w:val="auto"/>
        </w:rPr>
        <w:t>是否采用非法手段（抢劫、抢夺、聚众哄抢；</w:t>
      </w:r>
    </w:p>
    <w:p w14:paraId="470014A6">
      <w:pPr>
        <w:autoSpaceDE w:val="0"/>
        <w:autoSpaceDN w:val="0"/>
        <w:adjustRightInd w:val="0"/>
        <w:snapToGrid w:val="0"/>
        <w:spacing w:before="31" w:beforeLines="10" w:after="62" w:afterLines="20" w:line="280" w:lineRule="exact"/>
        <w:ind w:right="420" w:rightChars="200" w:firstLine="0" w:firstLineChars="0"/>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rPr>
        <w:t>敲诈勒索、诈骗；盗窃）转移占有</w:t>
      </w:r>
      <w:r>
        <w:rPr>
          <w:rFonts w:hint="eastAsia" w:asciiTheme="minorEastAsia" w:hAnsiTheme="minorEastAsia" w:eastAsiaTheme="minorEastAsia" w:cstheme="minorEastAsia"/>
          <w:bCs/>
          <w:color w:val="auto"/>
          <w:kern w:val="0"/>
        </w:rPr>
        <w:t>。</w:t>
      </w:r>
    </w:p>
    <w:p w14:paraId="69250230">
      <w:pPr>
        <w:autoSpaceDE w:val="0"/>
        <w:autoSpaceDN w:val="0"/>
        <w:adjustRightInd w:val="0"/>
        <w:snapToGrid w:val="0"/>
        <w:spacing w:before="10" w:after="20" w:line="280" w:lineRule="exact"/>
        <w:ind w:left="420" w:leftChars="200" w:right="420" w:rightChars="200" w:firstLine="0" w:firstLineChars="0"/>
        <w:rPr>
          <w:rFonts w:hint="eastAsia" w:asciiTheme="minorEastAsia" w:hAnsiTheme="minorEastAsia" w:eastAsiaTheme="minorEastAsia" w:cstheme="minorEastAsia"/>
          <w:bCs/>
          <w:color w:val="EE0000"/>
          <w:kern w:val="0"/>
        </w:rPr>
      </w:pPr>
      <w:r>
        <w:rPr>
          <w:rFonts w:hint="eastAsia" w:asciiTheme="minorEastAsia" w:hAnsiTheme="minorEastAsia" w:eastAsiaTheme="minorEastAsia" w:cstheme="minorEastAsia"/>
          <w:bCs/>
          <w:color w:val="auto"/>
          <w:kern w:val="0"/>
        </w:rPr>
        <w:t>3</w:t>
      </w:r>
      <w:r>
        <w:rPr>
          <w:rFonts w:hint="eastAsia" w:asciiTheme="minorEastAsia" w:hAnsiTheme="minorEastAsia" w:eastAsiaTheme="minorEastAsia" w:cstheme="minorEastAsia"/>
          <w:color w:val="auto"/>
        </w:rPr>
        <w:t>．</w:t>
      </w:r>
      <w:r>
        <w:rPr>
          <w:rFonts w:hint="eastAsia" w:asciiTheme="minorEastAsia" w:hAnsiTheme="minorEastAsia" w:eastAsiaTheme="minorEastAsia" w:cstheme="minorEastAsia"/>
          <w:bCs/>
          <w:color w:val="EE0000"/>
        </w:rPr>
        <w:t>盗窃罪与侵占罪的区分</w:t>
      </w:r>
      <w:r>
        <w:rPr>
          <w:rFonts w:hint="eastAsia" w:asciiTheme="minorEastAsia" w:hAnsiTheme="minorEastAsia" w:eastAsiaTheme="minorEastAsia" w:cstheme="minorEastAsia"/>
          <w:bCs/>
          <w:color w:val="EE0000"/>
          <w:kern w:val="0"/>
        </w:rPr>
        <w:t>：客观对象是</w:t>
      </w:r>
      <w:r>
        <w:rPr>
          <w:rFonts w:hint="eastAsia" w:asciiTheme="minorEastAsia" w:hAnsiTheme="minorEastAsia" w:eastAsiaTheme="minorEastAsia" w:cstheme="minorEastAsia"/>
          <w:bCs/>
          <w:color w:val="EE0000"/>
        </w:rPr>
        <w:t>他人占有</w:t>
      </w:r>
      <w:r>
        <w:rPr>
          <w:rFonts w:hint="eastAsia" w:asciiTheme="minorEastAsia" w:hAnsiTheme="minorEastAsia" w:eastAsiaTheme="minorEastAsia" w:cstheme="minorEastAsia"/>
          <w:bCs/>
          <w:color w:val="EE0000"/>
          <w:kern w:val="0"/>
        </w:rPr>
        <w:t>还是</w:t>
      </w:r>
      <w:r>
        <w:rPr>
          <w:rFonts w:hint="eastAsia" w:asciiTheme="minorEastAsia" w:hAnsiTheme="minorEastAsia" w:eastAsiaTheme="minorEastAsia" w:cstheme="minorEastAsia"/>
          <w:bCs/>
          <w:color w:val="EE0000"/>
        </w:rPr>
        <w:t>脱离占有</w:t>
      </w:r>
      <w:r>
        <w:rPr>
          <w:rFonts w:hint="eastAsia" w:asciiTheme="minorEastAsia" w:hAnsiTheme="minorEastAsia" w:eastAsiaTheme="minorEastAsia" w:cstheme="minorEastAsia"/>
          <w:bCs/>
          <w:color w:val="EE0000"/>
          <w:kern w:val="0"/>
        </w:rPr>
        <w:t>，是独立占有还</w:t>
      </w:r>
    </w:p>
    <w:p w14:paraId="4BD1DC21">
      <w:pPr>
        <w:autoSpaceDE w:val="0"/>
        <w:autoSpaceDN w:val="0"/>
        <w:adjustRightInd w:val="0"/>
        <w:snapToGrid w:val="0"/>
        <w:spacing w:before="10" w:after="20" w:line="280" w:lineRule="exact"/>
        <w:ind w:right="420" w:rightChars="200" w:firstLine="0" w:firstLineChars="0"/>
        <w:rPr>
          <w:rFonts w:hint="eastAsia" w:asciiTheme="minorEastAsia" w:hAnsiTheme="minorEastAsia" w:eastAsiaTheme="minorEastAsia" w:cstheme="minorEastAsia"/>
          <w:color w:val="EE0000"/>
        </w:rPr>
      </w:pPr>
      <w:r>
        <w:rPr>
          <w:rFonts w:hint="eastAsia" w:asciiTheme="minorEastAsia" w:hAnsiTheme="minorEastAsia" w:eastAsiaTheme="minorEastAsia" w:cstheme="minorEastAsia"/>
          <w:bCs/>
          <w:color w:val="EE0000"/>
          <w:kern w:val="0"/>
        </w:rPr>
        <w:t>是辅助占有；主观故意是</w:t>
      </w:r>
      <w:r>
        <w:rPr>
          <w:rFonts w:hint="eastAsia" w:asciiTheme="minorEastAsia" w:hAnsiTheme="minorEastAsia" w:eastAsiaTheme="minorEastAsia" w:cstheme="minorEastAsia"/>
          <w:bCs/>
          <w:color w:val="EE0000"/>
        </w:rPr>
        <w:t>盗窃故意</w:t>
      </w:r>
      <w:r>
        <w:rPr>
          <w:rFonts w:hint="eastAsia" w:asciiTheme="minorEastAsia" w:hAnsiTheme="minorEastAsia" w:eastAsiaTheme="minorEastAsia" w:cstheme="minorEastAsia"/>
          <w:bCs/>
          <w:color w:val="EE0000"/>
          <w:kern w:val="0"/>
        </w:rPr>
        <w:t>还是</w:t>
      </w:r>
      <w:r>
        <w:rPr>
          <w:rFonts w:hint="eastAsia" w:asciiTheme="minorEastAsia" w:hAnsiTheme="minorEastAsia" w:eastAsiaTheme="minorEastAsia" w:cstheme="minorEastAsia"/>
          <w:bCs/>
          <w:color w:val="EE0000"/>
        </w:rPr>
        <w:t>侵占故意</w:t>
      </w:r>
      <w:r>
        <w:rPr>
          <w:rFonts w:hint="eastAsia" w:asciiTheme="minorEastAsia" w:hAnsiTheme="minorEastAsia" w:eastAsiaTheme="minorEastAsia" w:cstheme="minorEastAsia"/>
          <w:bCs/>
          <w:color w:val="EE0000"/>
          <w:kern w:val="0"/>
        </w:rPr>
        <w:t>。盗窃对象+侵占故意=侵占罪</w:t>
      </w:r>
    </w:p>
    <w:p w14:paraId="4CF6BF05">
      <w:pPr>
        <w:ind w:firstLine="0" w:firstLineChars="0"/>
        <w:rPr>
          <w:rFonts w:hint="eastAsia" w:asciiTheme="minorEastAsia" w:hAnsiTheme="minorEastAsia" w:eastAsiaTheme="minorEastAsia" w:cstheme="minorEastAsia"/>
          <w:color w:val="auto"/>
          <w:kern w:val="0"/>
        </w:rPr>
      </w:pPr>
    </w:p>
    <w:p w14:paraId="310B0546">
      <w:pPr>
        <w:ind w:firstLine="0" w:firstLineChars="0"/>
        <w:rPr>
          <w:rFonts w:hint="eastAsia" w:asciiTheme="minorEastAsia" w:hAnsiTheme="minorEastAsia" w:eastAsiaTheme="minorEastAsia" w:cstheme="minorEastAsia"/>
          <w:color w:val="auto"/>
          <w:kern w:val="0"/>
        </w:rPr>
      </w:pPr>
    </w:p>
    <w:p w14:paraId="0ED61BD5">
      <w:pPr>
        <w:pStyle w:val="2"/>
        <w:spacing w:line="500" w:lineRule="exact"/>
        <w:rPr>
          <w:rFonts w:hint="eastAsia" w:asciiTheme="minorEastAsia" w:hAnsiTheme="minorEastAsia" w:eastAsiaTheme="minorEastAsia" w:cstheme="minorEastAsia"/>
          <w:color w:val="auto"/>
          <w:sz w:val="21"/>
          <w:szCs w:val="21"/>
        </w:rPr>
      </w:pPr>
      <w:bookmarkStart w:id="32" w:name="_Toc230103195"/>
      <w:r>
        <w:rPr>
          <w:rFonts w:hint="eastAsia" w:asciiTheme="minorEastAsia" w:hAnsiTheme="minorEastAsia" w:eastAsiaTheme="minorEastAsia" w:cstheme="minorEastAsia"/>
          <w:b/>
          <w:bCs w:val="0"/>
          <w:color w:val="auto"/>
          <w:sz w:val="21"/>
          <w:szCs w:val="21"/>
        </w:rPr>
        <w:t>考点35  网络犯罪；妨害公务罪；袭警罪</w:t>
      </w:r>
      <w:bookmarkEnd w:id="32"/>
      <w:r>
        <w:rPr>
          <w:rFonts w:hint="eastAsia" w:asciiTheme="minorEastAsia" w:hAnsiTheme="minorEastAsia" w:eastAsiaTheme="minorEastAsia" w:cstheme="minorEastAsia"/>
          <w:b/>
          <w:bCs w:val="0"/>
          <w:color w:val="auto"/>
          <w:sz w:val="21"/>
          <w:szCs w:val="21"/>
        </w:rPr>
        <w:t>（22:17—22:25）</w:t>
      </w:r>
    </w:p>
    <w:p w14:paraId="46F68635">
      <w:pPr>
        <w:ind w:firstLine="422"/>
        <w:rPr>
          <w:rFonts w:hint="eastAsia" w:asciiTheme="minorEastAsia" w:hAnsiTheme="minorEastAsia" w:eastAsiaTheme="minorEastAsia" w:cstheme="minorEastAsia"/>
          <w:b/>
          <w:bCs/>
          <w:color w:val="auto"/>
          <w:kern w:val="0"/>
        </w:rPr>
      </w:pPr>
    </w:p>
    <w:p w14:paraId="7A877232">
      <w:pPr>
        <w:ind w:firstLine="422"/>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b/>
          <w:bCs/>
          <w:color w:val="auto"/>
          <w:kern w:val="0"/>
        </w:rPr>
        <w:t>各罪名要点如下：</w:t>
      </w:r>
    </w:p>
    <w:p w14:paraId="3934EB4A">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1. 非法侵入计算机信息系统罪：侵入国家事务、国防建设、尖端科学技术领域的计算机信息系统。</w:t>
      </w:r>
    </w:p>
    <w:p w14:paraId="3E334AED">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2. 非法获取计算机信息系统数据、非法控制计算机信息系统罪：侵入其它领域计算机信息系统，或获取数据，或非法控制。</w:t>
      </w:r>
    </w:p>
    <w:p w14:paraId="50CE4628">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3. 提供侵入、非法控制计算机信息系统的程序、工具罪：提供专门用于侵入、非法控制的程序、工具，或者明知他人实施违法犯罪而提供（帮助行为正犯化）。</w:t>
      </w:r>
    </w:p>
    <w:p w14:paraId="14664121">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4. 破坏计算机信息系统罪：对系统功能进行删除、修改、增加、干扰，或对数据和应用程序进行删除、修改、增加。</w:t>
      </w:r>
    </w:p>
    <w:p w14:paraId="31DD453D">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5. 拒不履行信息网络安全管理义务罪：不作为犯，经监管部门通知采取改正措施而拒绝执行。</w:t>
      </w:r>
    </w:p>
    <w:p w14:paraId="10B5FC1F">
      <w:pPr>
        <w:ind w:firstLine="420"/>
        <w:rPr>
          <w:rFonts w:hint="eastAsia" w:asciiTheme="minorEastAsia" w:hAnsiTheme="minorEastAsia" w:eastAsiaTheme="minorEastAsia" w:cstheme="minorEastAsia"/>
          <w:color w:val="EE0000"/>
          <w:kern w:val="0"/>
        </w:rPr>
      </w:pPr>
      <w:r>
        <w:rPr>
          <w:rFonts w:hint="eastAsia" w:asciiTheme="minorEastAsia" w:hAnsiTheme="minorEastAsia" w:eastAsiaTheme="minorEastAsia" w:cstheme="minorEastAsia"/>
          <w:color w:val="auto"/>
          <w:kern w:val="0"/>
        </w:rPr>
        <w:t xml:space="preserve">6. </w:t>
      </w:r>
      <w:r>
        <w:rPr>
          <w:rFonts w:hint="eastAsia" w:asciiTheme="minorEastAsia" w:hAnsiTheme="minorEastAsia" w:eastAsiaTheme="minorEastAsia" w:cstheme="minorEastAsia"/>
          <w:color w:val="EE0000"/>
          <w:kern w:val="0"/>
        </w:rPr>
        <w:t>非法利用信息网络罪：设立用于违法犯罪活动（刑法分则规定的行为类型）的网站、通讯群组；发布信息（包括提供链接、截屏、二维码、访问账号密码及其他指引访问服务）。</w:t>
      </w:r>
    </w:p>
    <w:p w14:paraId="3095E543">
      <w:pPr>
        <w:ind w:firstLine="420"/>
        <w:rPr>
          <w:rFonts w:hint="eastAsia" w:asciiTheme="minorEastAsia" w:hAnsiTheme="minorEastAsia" w:eastAsiaTheme="minorEastAsia" w:cstheme="minorEastAsia"/>
          <w:color w:val="EE0000"/>
          <w:kern w:val="0"/>
        </w:rPr>
      </w:pPr>
      <w:r>
        <w:rPr>
          <w:rFonts w:hint="eastAsia" w:asciiTheme="minorEastAsia" w:hAnsiTheme="minorEastAsia" w:eastAsiaTheme="minorEastAsia" w:cstheme="minorEastAsia"/>
          <w:color w:val="auto"/>
          <w:kern w:val="0"/>
        </w:rPr>
        <w:t xml:space="preserve">7. </w:t>
      </w:r>
      <w:r>
        <w:rPr>
          <w:rFonts w:hint="eastAsia" w:asciiTheme="minorEastAsia" w:hAnsiTheme="minorEastAsia" w:eastAsiaTheme="minorEastAsia" w:cstheme="minorEastAsia"/>
          <w:color w:val="EE0000"/>
          <w:kern w:val="0"/>
        </w:rPr>
        <w:t>帮助信息网络犯罪活动罪：为信息网络犯罪提供互联网接入等技术支持，或提供广告推广、支付结算等帮助（帮助行为正犯化）。</w:t>
      </w:r>
    </w:p>
    <w:p w14:paraId="0189176E">
      <w:pPr>
        <w:ind w:firstLine="422"/>
        <w:rPr>
          <w:rFonts w:hint="eastAsia" w:asciiTheme="minorEastAsia" w:hAnsiTheme="minorEastAsia" w:eastAsiaTheme="minorEastAsia" w:cstheme="minorEastAsia"/>
          <w:b/>
          <w:bCs/>
          <w:color w:val="auto"/>
          <w:kern w:val="0"/>
        </w:rPr>
      </w:pPr>
    </w:p>
    <w:p w14:paraId="03549382">
      <w:pPr>
        <w:ind w:firstLine="422"/>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b/>
          <w:bCs/>
          <w:color w:val="auto"/>
          <w:kern w:val="0"/>
        </w:rPr>
        <w:t>总结：</w:t>
      </w:r>
    </w:p>
    <w:p w14:paraId="5EAB8CB6">
      <w:pPr>
        <w:numPr>
          <w:ilvl w:val="0"/>
          <w:numId w:val="10"/>
        </w:numPr>
        <w:autoSpaceDE w:val="0"/>
        <w:autoSpaceDN w:val="0"/>
        <w:adjustRightInd w:val="0"/>
        <w:snapToGrid w:val="0"/>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color w:val="auto"/>
        </w:rPr>
      </w:pPr>
      <w:r>
        <w:rPr>
          <w:rFonts w:hint="eastAsia" w:asciiTheme="minorEastAsia" w:hAnsiTheme="minorEastAsia" w:eastAsiaTheme="minorEastAsia" w:cstheme="minorEastAsia"/>
          <w:color w:val="auto"/>
        </w:rPr>
        <w:t>（1）设立网组、发布信息：非法利用…罪；（2）帮助他人网络犯罪：帮信罪；</w:t>
      </w:r>
    </w:p>
    <w:p w14:paraId="76420714">
      <w:pPr>
        <w:autoSpaceDE w:val="0"/>
        <w:autoSpaceDN w:val="0"/>
        <w:adjustRightInd w:val="0"/>
        <w:snapToGrid w:val="0"/>
        <w:spacing w:before="31" w:beforeLines="10" w:after="62" w:afterLines="20" w:line="280" w:lineRule="exact"/>
        <w:ind w:right="420" w:rightChars="200" w:firstLine="0" w:firstLineChars="0"/>
        <w:rPr>
          <w:rFonts w:asciiTheme="minorEastAsia" w:hAnsiTheme="minorEastAsia" w:eastAsiaTheme="minorEastAsia" w:cstheme="minorEastAsia"/>
          <w:color w:val="auto"/>
        </w:rPr>
      </w:pPr>
      <w:r>
        <w:rPr>
          <w:rFonts w:hint="eastAsia" w:asciiTheme="minorEastAsia" w:hAnsiTheme="minorEastAsia" w:eastAsiaTheme="minorEastAsia" w:cstheme="minorEastAsia"/>
          <w:color w:val="auto"/>
        </w:rPr>
        <w:t>（3）同时触犯它罪，择一重处。</w:t>
      </w:r>
    </w:p>
    <w:p w14:paraId="44847357">
      <w:pPr>
        <w:autoSpaceDE w:val="0"/>
        <w:autoSpaceDN w:val="0"/>
        <w:adjustRightInd w:val="0"/>
        <w:snapToGrid w:val="0"/>
        <w:spacing w:before="31" w:beforeLines="10" w:after="62" w:afterLines="20" w:line="280" w:lineRule="exact"/>
        <w:ind w:right="420" w:rightChars="200" w:firstLine="0" w:firstLineChars="0"/>
        <w:rPr>
          <w:rFonts w:asciiTheme="minorEastAsia" w:hAnsiTheme="minorEastAsia" w:eastAsiaTheme="minorEastAsia" w:cstheme="minorEastAsia"/>
          <w:b/>
          <w:bCs/>
          <w:color w:val="EE0000"/>
        </w:rPr>
      </w:pPr>
      <w:r>
        <w:rPr>
          <w:rFonts w:hint="eastAsia" w:asciiTheme="minorEastAsia" w:hAnsiTheme="minorEastAsia" w:eastAsiaTheme="minorEastAsia" w:cstheme="minorEastAsia"/>
          <w:b/>
          <w:bCs/>
          <w:color w:val="EE0000"/>
        </w:rPr>
        <w:t>如张三利用网络骗李四网络诈骗</w:t>
      </w:r>
    </w:p>
    <w:p w14:paraId="05C6C4B8">
      <w:pPr>
        <w:autoSpaceDE w:val="0"/>
        <w:autoSpaceDN w:val="0"/>
        <w:adjustRightInd w:val="0"/>
        <w:snapToGrid w:val="0"/>
        <w:spacing w:before="31" w:beforeLines="10" w:after="62" w:afterLines="20" w:line="280" w:lineRule="exact"/>
        <w:ind w:right="420" w:rightChars="200" w:firstLine="0" w:firstLineChars="0"/>
        <w:rPr>
          <w:rFonts w:asciiTheme="minorEastAsia" w:hAnsiTheme="minorEastAsia" w:eastAsiaTheme="minorEastAsia" w:cstheme="minorEastAsia"/>
          <w:b/>
          <w:bCs/>
          <w:color w:val="EE0000"/>
        </w:rPr>
      </w:pPr>
      <w:r>
        <w:rPr>
          <w:rFonts w:hint="eastAsia" w:asciiTheme="minorEastAsia" w:hAnsiTheme="minorEastAsia" w:eastAsiaTheme="minorEastAsia" w:cstheme="minorEastAsia"/>
          <w:b/>
          <w:bCs/>
          <w:color w:val="EE0000"/>
        </w:rPr>
        <w:t>张三——洗钱罪，非法利用罪，想象竞合</w:t>
      </w:r>
    </w:p>
    <w:p w14:paraId="3A6BA163">
      <w:pPr>
        <w:autoSpaceDE w:val="0"/>
        <w:autoSpaceDN w:val="0"/>
        <w:adjustRightInd w:val="0"/>
        <w:snapToGrid w:val="0"/>
        <w:spacing w:before="31" w:beforeLines="10" w:after="62" w:afterLines="20" w:line="280" w:lineRule="exact"/>
        <w:ind w:right="420" w:rightChars="200" w:firstLine="0" w:firstLineChars="0"/>
        <w:rPr>
          <w:rFonts w:asciiTheme="minorEastAsia" w:hAnsiTheme="minorEastAsia" w:eastAsiaTheme="minorEastAsia" w:cstheme="minorEastAsia"/>
          <w:b/>
          <w:bCs/>
          <w:color w:val="EE0000"/>
        </w:rPr>
      </w:pPr>
      <w:r>
        <w:rPr>
          <w:rFonts w:hint="eastAsia" w:asciiTheme="minorEastAsia" w:hAnsiTheme="minorEastAsia" w:eastAsiaTheme="minorEastAsia" w:cstheme="minorEastAsia"/>
          <w:b/>
          <w:bCs/>
          <w:color w:val="EE0000"/>
        </w:rPr>
        <w:t>李四——客观上帮助网络洗钱行为</w:t>
      </w:r>
    </w:p>
    <w:p w14:paraId="60A53D01">
      <w:pPr>
        <w:autoSpaceDE w:val="0"/>
        <w:autoSpaceDN w:val="0"/>
        <w:adjustRightInd w:val="0"/>
        <w:snapToGrid w:val="0"/>
        <w:spacing w:before="31" w:beforeLines="10" w:after="62" w:afterLines="20" w:line="280" w:lineRule="exact"/>
        <w:ind w:right="420" w:rightChars="200" w:firstLine="0" w:firstLineChars="0"/>
        <w:rPr>
          <w:rFonts w:asciiTheme="minorEastAsia" w:hAnsiTheme="minorEastAsia" w:eastAsiaTheme="minorEastAsia" w:cstheme="minorEastAsia"/>
          <w:b/>
          <w:bCs/>
          <w:color w:val="EE0000"/>
        </w:rPr>
      </w:pPr>
      <w:r>
        <w:rPr>
          <w:rFonts w:hint="eastAsia" w:asciiTheme="minorEastAsia" w:hAnsiTheme="minorEastAsia" w:eastAsiaTheme="minorEastAsia" w:cstheme="minorEastAsia"/>
          <w:b/>
          <w:bCs/>
          <w:color w:val="EE0000"/>
        </w:rPr>
        <w:t>主观上想帮助网络诈骗故意</w:t>
      </w:r>
    </w:p>
    <w:p w14:paraId="3B9BD1E2">
      <w:pPr>
        <w:autoSpaceDE w:val="0"/>
        <w:autoSpaceDN w:val="0"/>
        <w:adjustRightInd w:val="0"/>
        <w:snapToGrid w:val="0"/>
        <w:spacing w:before="31" w:beforeLines="10" w:after="62" w:afterLines="20" w:line="280" w:lineRule="exact"/>
        <w:ind w:right="420" w:rightChars="200" w:firstLine="0" w:firstLineChars="0"/>
        <w:rPr>
          <w:rFonts w:asciiTheme="minorEastAsia" w:hAnsiTheme="minorEastAsia" w:eastAsiaTheme="minorEastAsia" w:cstheme="minorEastAsia"/>
          <w:b/>
          <w:bCs/>
          <w:color w:val="EE0000"/>
        </w:rPr>
      </w:pPr>
      <w:r>
        <w:rPr>
          <w:rFonts w:hint="eastAsia" w:asciiTheme="minorEastAsia" w:hAnsiTheme="minorEastAsia" w:eastAsiaTheme="minorEastAsia" w:cstheme="minorEastAsia"/>
          <w:b/>
          <w:bCs/>
          <w:color w:val="EE0000"/>
        </w:rPr>
        <w:t>帮信罪，</w:t>
      </w:r>
    </w:p>
    <w:p w14:paraId="35D877B6">
      <w:pPr>
        <w:autoSpaceDE w:val="0"/>
        <w:autoSpaceDN w:val="0"/>
        <w:adjustRightInd w:val="0"/>
        <w:snapToGrid w:val="0"/>
        <w:spacing w:before="31" w:beforeLines="10" w:after="62" w:afterLines="20" w:line="280" w:lineRule="exact"/>
        <w:ind w:right="420" w:rightChars="200" w:firstLine="0" w:firstLineChars="0"/>
        <w:rPr>
          <w:rFonts w:asciiTheme="minorEastAsia" w:hAnsiTheme="minorEastAsia" w:eastAsiaTheme="minorEastAsia" w:cstheme="minorEastAsia"/>
          <w:b/>
          <w:bCs/>
          <w:color w:val="EE0000"/>
        </w:rPr>
      </w:pPr>
      <w:r>
        <w:rPr>
          <w:rFonts w:hint="eastAsia" w:asciiTheme="minorEastAsia" w:hAnsiTheme="minorEastAsia" w:eastAsiaTheme="minorEastAsia" w:cstheme="minorEastAsia"/>
          <w:b/>
          <w:bCs/>
          <w:color w:val="EE0000"/>
        </w:rPr>
        <w:t>洗钱罪帮助犯未能构成</w:t>
      </w:r>
    </w:p>
    <w:p w14:paraId="3E72759C">
      <w:pPr>
        <w:autoSpaceDE w:val="0"/>
        <w:autoSpaceDN w:val="0"/>
        <w:adjustRightInd w:val="0"/>
        <w:snapToGrid w:val="0"/>
        <w:spacing w:before="31" w:beforeLines="10" w:after="62" w:afterLines="20" w:line="280" w:lineRule="exact"/>
        <w:ind w:right="420" w:rightChars="200" w:firstLine="0" w:firstLineChars="0"/>
        <w:rPr>
          <w:rFonts w:hint="eastAsia" w:asciiTheme="minorEastAsia" w:hAnsiTheme="minorEastAsia" w:eastAsiaTheme="minorEastAsia" w:cstheme="minorEastAsia"/>
          <w:b/>
          <w:bCs/>
          <w:color w:val="EE0000"/>
        </w:rPr>
      </w:pPr>
      <w:r>
        <w:rPr>
          <w:rFonts w:hint="eastAsia" w:asciiTheme="minorEastAsia" w:hAnsiTheme="minorEastAsia" w:eastAsiaTheme="minorEastAsia" w:cstheme="minorEastAsia"/>
          <w:b/>
          <w:bCs/>
          <w:color w:val="EE0000"/>
        </w:rPr>
        <w:t>诈骗罪帮助犯未能构成</w:t>
      </w:r>
    </w:p>
    <w:p w14:paraId="5E167D81">
      <w:pPr>
        <w:autoSpaceDE w:val="0"/>
        <w:autoSpaceDN w:val="0"/>
        <w:adjustRightInd w:val="0"/>
        <w:snapToGrid w:val="0"/>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color w:val="auto"/>
        </w:rPr>
      </w:pPr>
      <w:r>
        <w:rPr>
          <w:rFonts w:hint="eastAsia" w:asciiTheme="minorEastAsia" w:hAnsiTheme="minorEastAsia" w:eastAsiaTheme="minorEastAsia" w:cstheme="minorEastAsia"/>
          <w:color w:val="auto"/>
        </w:rPr>
        <w:t>2．妨害公务罪：三种人员需暴力，国安工作无暴力有结果也构成</w:t>
      </w:r>
    </w:p>
    <w:p w14:paraId="1FD9A5CB">
      <w:pPr>
        <w:autoSpaceDE w:val="0"/>
        <w:autoSpaceDN w:val="0"/>
        <w:adjustRightInd w:val="0"/>
        <w:snapToGrid w:val="0"/>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bCs/>
          <w:color w:val="auto"/>
        </w:rPr>
      </w:pPr>
      <w:r>
        <w:rPr>
          <w:rFonts w:hint="eastAsia" w:asciiTheme="minorEastAsia" w:hAnsiTheme="minorEastAsia" w:eastAsiaTheme="minorEastAsia" w:cstheme="minorEastAsia"/>
          <w:color w:val="auto"/>
        </w:rPr>
        <w:t>3．</w:t>
      </w:r>
      <w:r>
        <w:rPr>
          <w:rFonts w:hint="eastAsia" w:asciiTheme="minorEastAsia" w:hAnsiTheme="minorEastAsia" w:eastAsiaTheme="minorEastAsia" w:cstheme="minorEastAsia"/>
          <w:bCs/>
          <w:color w:val="auto"/>
        </w:rPr>
        <w:t>袭警罪：暴力袭击+正在依法执行职务的+人民警察（包括各种警察；不包括武</w:t>
      </w:r>
    </w:p>
    <w:p w14:paraId="7BBA0DBF">
      <w:pPr>
        <w:autoSpaceDE w:val="0"/>
        <w:autoSpaceDN w:val="0"/>
        <w:adjustRightInd w:val="0"/>
        <w:snapToGrid w:val="0"/>
        <w:spacing w:before="31" w:beforeLines="10" w:after="62" w:afterLines="20" w:line="280" w:lineRule="exact"/>
        <w:ind w:right="420" w:rightChars="200" w:firstLine="0" w:firstLineChars="0"/>
        <w:rPr>
          <w:rFonts w:hint="eastAsia" w:asciiTheme="minorEastAsia" w:hAnsiTheme="minorEastAsia" w:eastAsiaTheme="minorEastAsia" w:cstheme="minorEastAsia"/>
          <w:bCs/>
          <w:color w:val="auto"/>
        </w:rPr>
      </w:pPr>
      <w:r>
        <w:rPr>
          <w:rFonts w:hint="eastAsia" w:asciiTheme="minorEastAsia" w:hAnsiTheme="minorEastAsia" w:eastAsiaTheme="minorEastAsia" w:cstheme="minorEastAsia"/>
          <w:bCs/>
          <w:color w:val="auto"/>
        </w:rPr>
        <w:t>警）。</w:t>
      </w:r>
    </w:p>
    <w:p w14:paraId="2BAE50A6">
      <w:pPr>
        <w:autoSpaceDE w:val="0"/>
        <w:autoSpaceDN w:val="0"/>
        <w:adjustRightInd w:val="0"/>
        <w:snapToGrid w:val="0"/>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bCs/>
          <w:color w:val="EE0000"/>
        </w:rPr>
      </w:pPr>
      <w:r>
        <w:rPr>
          <w:rFonts w:hint="eastAsia" w:asciiTheme="minorEastAsia" w:hAnsiTheme="minorEastAsia" w:eastAsiaTheme="minorEastAsia" w:cstheme="minorEastAsia"/>
          <w:bCs/>
          <w:color w:val="EE0000"/>
        </w:rPr>
        <w:t>暴力袭击辅警：（1）定妨害公务罪；（2）同时暴力袭击人民警察和辅警，定袭警罪。</w:t>
      </w:r>
    </w:p>
    <w:p w14:paraId="5958B84F">
      <w:pPr>
        <w:ind w:firstLine="420"/>
        <w:rPr>
          <w:rFonts w:hint="eastAsia" w:asciiTheme="minorEastAsia" w:hAnsiTheme="minorEastAsia" w:eastAsiaTheme="minorEastAsia" w:cstheme="minorEastAsia"/>
          <w:color w:val="auto"/>
          <w:kern w:val="0"/>
        </w:rPr>
      </w:pPr>
    </w:p>
    <w:p w14:paraId="3BA39DE5">
      <w:pPr>
        <w:ind w:firstLine="420"/>
        <w:rPr>
          <w:rFonts w:hint="eastAsia" w:asciiTheme="minorEastAsia" w:hAnsiTheme="minorEastAsia" w:eastAsiaTheme="minorEastAsia" w:cstheme="minorEastAsia"/>
          <w:color w:val="auto"/>
          <w:kern w:val="0"/>
        </w:rPr>
      </w:pPr>
    </w:p>
    <w:p w14:paraId="0EED22F3">
      <w:pPr>
        <w:pStyle w:val="2"/>
        <w:rPr>
          <w:rFonts w:hint="eastAsia" w:asciiTheme="minorEastAsia" w:hAnsiTheme="minorEastAsia" w:eastAsiaTheme="minorEastAsia" w:cstheme="minorEastAsia"/>
          <w:color w:val="auto"/>
          <w:sz w:val="21"/>
          <w:szCs w:val="21"/>
        </w:rPr>
      </w:pPr>
      <w:bookmarkStart w:id="33" w:name="_Toc230103196"/>
      <w:r>
        <w:rPr>
          <w:rFonts w:hint="eastAsia" w:asciiTheme="minorEastAsia" w:hAnsiTheme="minorEastAsia" w:eastAsiaTheme="minorEastAsia" w:cstheme="minorEastAsia"/>
          <w:b/>
          <w:bCs w:val="0"/>
          <w:color w:val="auto"/>
          <w:sz w:val="21"/>
          <w:szCs w:val="21"/>
        </w:rPr>
        <w:t>考点36  妨害司法犯罪</w:t>
      </w:r>
      <w:bookmarkEnd w:id="33"/>
      <w:r>
        <w:rPr>
          <w:rFonts w:hint="eastAsia" w:asciiTheme="minorEastAsia" w:hAnsiTheme="minorEastAsia" w:eastAsiaTheme="minorEastAsia" w:cstheme="minorEastAsia"/>
          <w:b/>
          <w:bCs w:val="0"/>
          <w:color w:val="auto"/>
          <w:sz w:val="21"/>
          <w:szCs w:val="21"/>
        </w:rPr>
        <w:t>（22:25—22:27）</w:t>
      </w:r>
    </w:p>
    <w:p w14:paraId="3A628611">
      <w:pPr>
        <w:ind w:firstLine="420"/>
        <w:rPr>
          <w:rFonts w:hint="eastAsia" w:asciiTheme="minorEastAsia" w:hAnsiTheme="minorEastAsia" w:eastAsiaTheme="minorEastAsia" w:cstheme="minorEastAsia"/>
          <w:color w:val="auto"/>
          <w:kern w:val="0"/>
        </w:rPr>
      </w:pPr>
    </w:p>
    <w:p w14:paraId="70BE0015">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罪名 时空条件 主体 行为方式 对象</w:t>
      </w:r>
    </w:p>
    <w:p w14:paraId="44161187">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伪证罪 刑事诉讼 证人，鉴定人，记录人，翻译人 作虚假证明、鉴定、记录、翻译 证明、鉴定、记录、翻译</w:t>
      </w:r>
    </w:p>
    <w:p w14:paraId="1DAB311A">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妨害作证罪 各类诉讼 一般主体 阻止证人作证，指使他人作伪证 言辞证据</w:t>
      </w:r>
    </w:p>
    <w:p w14:paraId="4B8769BE">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帮助毁灭、伪造证据罪 各类诉讼 一般主体 帮助毁灭、伪造证据 实体证据</w:t>
      </w:r>
    </w:p>
    <w:p w14:paraId="24F079D0">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窝藏、包庇罪 针对犯人事后窝藏、包庇；拟制规定 一般主体 明知是犯罪的人而为其提供隐藏处所、财物，帮助其逃匿或者作假证明包庇；旅馆业、饮食服务业、文化娱乐业、出租汽车业等单位的人员在公安机关查处卖淫、嫖娼活动时，为违法犯罪分子通风报信 犯人</w:t>
      </w:r>
    </w:p>
    <w:p w14:paraId="387DE798">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掩饰、隐瞒犯罪所得、犯罪所得收益罪 无特定时空限制 一般主体 掩饰、隐瞒犯罪所得及其产生的收益 赃物</w:t>
      </w:r>
    </w:p>
    <w:p w14:paraId="512A938D">
      <w:pPr>
        <w:ind w:firstLine="422"/>
        <w:rPr>
          <w:rFonts w:hint="eastAsia" w:asciiTheme="minorEastAsia" w:hAnsiTheme="minorEastAsia" w:eastAsiaTheme="minorEastAsia" w:cstheme="minorEastAsia"/>
          <w:b/>
          <w:bCs/>
          <w:color w:val="auto"/>
          <w:kern w:val="0"/>
        </w:rPr>
      </w:pPr>
      <w:r>
        <w:rPr>
          <w:rFonts w:hint="eastAsia" w:asciiTheme="minorEastAsia" w:hAnsiTheme="minorEastAsia" w:eastAsiaTheme="minorEastAsia" w:cstheme="minorEastAsia"/>
          <w:b/>
          <w:bCs/>
          <w:color w:val="auto"/>
          <w:kern w:val="0"/>
        </w:rPr>
        <w:t>特殊规则</w:t>
      </w:r>
    </w:p>
    <w:p w14:paraId="696B6030">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1. 掩饰、隐瞒犯罪所得、犯罪所得收益罪：只要上游犯罪事实成立，无需审理确定有责，下游犯罪即可成立；本罪是事后犯，如事前有通谋，构成共犯。</w:t>
      </w:r>
    </w:p>
    <w:p w14:paraId="5755F4B7">
      <w:pPr>
        <w:ind w:firstLine="420"/>
        <w:rPr>
          <w:rFonts w:hint="eastAsia" w:asciiTheme="minorEastAsia" w:hAnsiTheme="minorEastAsia" w:eastAsiaTheme="minorEastAsia" w:cstheme="minorEastAsia"/>
          <w:color w:val="EE0000"/>
          <w:kern w:val="0"/>
        </w:rPr>
      </w:pPr>
      <w:r>
        <w:rPr>
          <w:rFonts w:hint="eastAsia" w:asciiTheme="minorEastAsia" w:hAnsiTheme="minorEastAsia" w:eastAsiaTheme="minorEastAsia" w:cstheme="minorEastAsia"/>
          <w:color w:val="auto"/>
          <w:kern w:val="0"/>
        </w:rPr>
        <w:t xml:space="preserve">2. </w:t>
      </w:r>
      <w:r>
        <w:rPr>
          <w:rFonts w:hint="eastAsia" w:asciiTheme="minorEastAsia" w:hAnsiTheme="minorEastAsia" w:eastAsiaTheme="minorEastAsia" w:cstheme="minorEastAsia"/>
          <w:color w:val="EE0000"/>
          <w:kern w:val="0"/>
        </w:rPr>
        <w:t>本犯免责：本犯为本人犯罪、教唆他人为本人犯罪、共同犯罪人为同案犯共同犯罪实施妨害司法行为，因欠缺期待可能性而阻却责任，不构成妨害司法罪。本犯教唆他人妨害司法，他人构成犯罪，本犯不构成妨害司法罪。</w:t>
      </w:r>
    </w:p>
    <w:p w14:paraId="179A042C">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3. 虚假诉讼罪：以捏造的事实提起民事诉讼。同时构成诈骗罪、滥用职权罪等的，择一重处。</w:t>
      </w:r>
    </w:p>
    <w:p w14:paraId="0A9ED0D9">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4. 拒不执行判决、裁定罪：（1）主体：被执行人等；（2）对象：生效的人民法院的判决、裁定；（3）如以暴力轻伤手段，仍构成本罪（妨害公务罪的特别法）；致人重伤、死亡，定故意伤害罪、故意杀人罪。</w:t>
      </w:r>
    </w:p>
    <w:p w14:paraId="09BEC58A">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5. 脱逃罪：主体是刑事关押人。破坏监管秩序罪：主体是罪犯。</w:t>
      </w:r>
    </w:p>
    <w:p w14:paraId="76ACF527">
      <w:pPr>
        <w:ind w:firstLine="420"/>
        <w:rPr>
          <w:rFonts w:hint="eastAsia" w:asciiTheme="minorEastAsia" w:hAnsiTheme="minorEastAsia" w:eastAsiaTheme="minorEastAsia" w:cstheme="minorEastAsia"/>
          <w:color w:val="auto"/>
          <w:kern w:val="0"/>
        </w:rPr>
      </w:pPr>
    </w:p>
    <w:p w14:paraId="6445D7F2">
      <w:pPr>
        <w:ind w:firstLine="422"/>
        <w:rPr>
          <w:rFonts w:hint="eastAsia" w:asciiTheme="minorEastAsia" w:hAnsiTheme="minorEastAsia" w:eastAsiaTheme="minorEastAsia" w:cstheme="minorEastAsia"/>
          <w:b/>
          <w:bCs/>
          <w:color w:val="auto"/>
          <w:kern w:val="0"/>
        </w:rPr>
      </w:pPr>
      <w:r>
        <w:rPr>
          <w:rFonts w:hint="eastAsia" w:asciiTheme="minorEastAsia" w:hAnsiTheme="minorEastAsia" w:eastAsiaTheme="minorEastAsia" w:cstheme="minorEastAsia"/>
          <w:b/>
          <w:bCs/>
          <w:color w:val="auto"/>
          <w:kern w:val="0"/>
        </w:rPr>
        <w:t>总结：</w:t>
      </w:r>
    </w:p>
    <w:p w14:paraId="667A45A4">
      <w:pPr>
        <w:autoSpaceDE w:val="0"/>
        <w:autoSpaceDN w:val="0"/>
        <w:adjustRightInd w:val="0"/>
        <w:snapToGrid w:val="0"/>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kern w:val="0"/>
        </w:rPr>
        <w:t>1．</w:t>
      </w:r>
      <w:r>
        <w:rPr>
          <w:rFonts w:hint="eastAsia" w:asciiTheme="minorEastAsia" w:hAnsiTheme="minorEastAsia" w:eastAsiaTheme="minorEastAsia" w:cstheme="minorEastAsia"/>
          <w:bCs/>
          <w:color w:val="auto"/>
        </w:rPr>
        <w:t>本犯</w:t>
      </w:r>
      <w:r>
        <w:rPr>
          <w:rFonts w:hint="eastAsia" w:asciiTheme="minorEastAsia" w:hAnsiTheme="minorEastAsia" w:eastAsiaTheme="minorEastAsia" w:cstheme="minorEastAsia"/>
          <w:bCs/>
          <w:color w:val="auto"/>
          <w:kern w:val="0"/>
        </w:rPr>
        <w:t>妨害司法[伪证、妨害作证；窝赃、窝藏包庇]，不构成妨害司法罪。本犯</w:t>
      </w:r>
    </w:p>
    <w:p w14:paraId="7BCE7F8A">
      <w:pPr>
        <w:autoSpaceDE w:val="0"/>
        <w:autoSpaceDN w:val="0"/>
        <w:adjustRightInd w:val="0"/>
        <w:snapToGrid w:val="0"/>
        <w:spacing w:before="31" w:beforeLines="10" w:after="62" w:afterLines="20" w:line="280" w:lineRule="exact"/>
        <w:ind w:right="420" w:rightChars="200" w:firstLine="0" w:firstLineChars="0"/>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kern w:val="0"/>
        </w:rPr>
        <w:t>教唆他人妨害司法，他人构成犯罪，本犯不构成妨害司法罪。</w:t>
      </w:r>
    </w:p>
    <w:p w14:paraId="3BFFBE9B">
      <w:pPr>
        <w:autoSpaceDE w:val="0"/>
        <w:autoSpaceDN w:val="0"/>
        <w:adjustRightInd w:val="0"/>
        <w:snapToGrid w:val="0"/>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bCs/>
          <w:color w:val="auto"/>
        </w:rPr>
      </w:pPr>
      <w:r>
        <w:rPr>
          <w:rFonts w:hint="eastAsia" w:asciiTheme="minorEastAsia" w:hAnsiTheme="minorEastAsia" w:eastAsiaTheme="minorEastAsia" w:cstheme="minorEastAsia"/>
          <w:bCs/>
          <w:color w:val="auto"/>
        </w:rPr>
        <w:t>2．伪证罪：刑事诉讼中，主体是证人、鉴定人、记录人、翻译人。</w:t>
      </w:r>
    </w:p>
    <w:p w14:paraId="5D400252">
      <w:pPr>
        <w:autoSpaceDE w:val="0"/>
        <w:autoSpaceDN w:val="0"/>
        <w:adjustRightInd w:val="0"/>
        <w:snapToGrid w:val="0"/>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bCs/>
          <w:color w:val="auto"/>
        </w:rPr>
      </w:pPr>
      <w:r>
        <w:rPr>
          <w:rFonts w:hint="eastAsia" w:asciiTheme="minorEastAsia" w:hAnsiTheme="minorEastAsia" w:eastAsiaTheme="minorEastAsia" w:cstheme="minorEastAsia"/>
          <w:bCs/>
          <w:color w:val="auto"/>
          <w:kern w:val="0"/>
        </w:rPr>
        <w:t>3．</w:t>
      </w:r>
      <w:r>
        <w:rPr>
          <w:rFonts w:hint="eastAsia" w:asciiTheme="minorEastAsia" w:hAnsiTheme="minorEastAsia" w:eastAsiaTheme="minorEastAsia" w:cstheme="minorEastAsia"/>
          <w:bCs/>
          <w:color w:val="auto"/>
        </w:rPr>
        <w:t>妨害作证罪（针对证人），帮助毁灭、伪造证据罪（针对证据）：所有诉讼中。</w:t>
      </w:r>
    </w:p>
    <w:p w14:paraId="7BA5DE99">
      <w:pPr>
        <w:autoSpaceDE w:val="0"/>
        <w:autoSpaceDN w:val="0"/>
        <w:adjustRightInd w:val="0"/>
        <w:snapToGrid w:val="0"/>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bCs/>
          <w:color w:val="auto"/>
        </w:rPr>
      </w:pPr>
      <w:r>
        <w:rPr>
          <w:rFonts w:hint="eastAsia" w:asciiTheme="minorEastAsia" w:hAnsiTheme="minorEastAsia" w:eastAsiaTheme="minorEastAsia" w:cstheme="minorEastAsia"/>
          <w:bCs/>
          <w:color w:val="auto"/>
          <w:kern w:val="0"/>
        </w:rPr>
        <w:t>4．</w:t>
      </w:r>
      <w:r>
        <w:rPr>
          <w:rFonts w:hint="eastAsia" w:asciiTheme="minorEastAsia" w:hAnsiTheme="minorEastAsia" w:eastAsiaTheme="minorEastAsia" w:cstheme="minorEastAsia"/>
          <w:bCs/>
          <w:color w:val="auto"/>
        </w:rPr>
        <w:t>窝藏、包庇罪（犯人）；掩饰、隐瞒犯罪所得、收益罪（赃物）：上游犯罪只需</w:t>
      </w:r>
    </w:p>
    <w:p w14:paraId="2559997B">
      <w:pPr>
        <w:autoSpaceDE w:val="0"/>
        <w:autoSpaceDN w:val="0"/>
        <w:adjustRightInd w:val="0"/>
        <w:snapToGrid w:val="0"/>
        <w:spacing w:before="31" w:beforeLines="10" w:after="62" w:afterLines="20" w:line="280" w:lineRule="exact"/>
        <w:ind w:right="420" w:rightChars="200" w:firstLine="0" w:firstLineChars="0"/>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rPr>
        <w:t>不法</w:t>
      </w:r>
      <w:r>
        <w:rPr>
          <w:rFonts w:hint="eastAsia" w:asciiTheme="minorEastAsia" w:hAnsiTheme="minorEastAsia" w:eastAsiaTheme="minorEastAsia" w:cstheme="minorEastAsia"/>
          <w:bCs/>
          <w:color w:val="auto"/>
          <w:kern w:val="0"/>
        </w:rPr>
        <w:t>，下游罪名即可成立。</w:t>
      </w:r>
    </w:p>
    <w:p w14:paraId="7961CDEF">
      <w:pPr>
        <w:autoSpaceDE w:val="0"/>
        <w:autoSpaceDN w:val="0"/>
        <w:adjustRightInd w:val="0"/>
        <w:snapToGrid w:val="0"/>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kern w:val="0"/>
        </w:rPr>
        <w:t>5．</w:t>
      </w:r>
      <w:r>
        <w:rPr>
          <w:rFonts w:hint="eastAsia" w:asciiTheme="minorEastAsia" w:hAnsiTheme="minorEastAsia" w:eastAsiaTheme="minorEastAsia" w:cstheme="minorEastAsia"/>
          <w:bCs/>
          <w:color w:val="auto"/>
        </w:rPr>
        <w:t>卖淫、嫖娼</w:t>
      </w:r>
      <w:r>
        <w:rPr>
          <w:rFonts w:hint="eastAsia" w:asciiTheme="minorEastAsia" w:hAnsiTheme="minorEastAsia" w:eastAsiaTheme="minorEastAsia" w:cstheme="minorEastAsia"/>
          <w:bCs/>
          <w:color w:val="auto"/>
          <w:kern w:val="0"/>
        </w:rPr>
        <w:t>不是犯罪，通风报信构成</w:t>
      </w:r>
      <w:r>
        <w:rPr>
          <w:rFonts w:hint="eastAsia" w:asciiTheme="minorEastAsia" w:hAnsiTheme="minorEastAsia" w:eastAsiaTheme="minorEastAsia" w:cstheme="minorEastAsia"/>
          <w:bCs/>
          <w:color w:val="auto"/>
        </w:rPr>
        <w:t>窝藏、包庇</w:t>
      </w:r>
      <w:r>
        <w:rPr>
          <w:rFonts w:hint="eastAsia" w:asciiTheme="minorEastAsia" w:hAnsiTheme="minorEastAsia" w:eastAsiaTheme="minorEastAsia" w:cstheme="minorEastAsia"/>
          <w:bCs/>
          <w:color w:val="auto"/>
          <w:kern w:val="0"/>
        </w:rPr>
        <w:t>。</w:t>
      </w:r>
    </w:p>
    <w:p w14:paraId="38264A41">
      <w:pPr>
        <w:autoSpaceDE w:val="0"/>
        <w:autoSpaceDN w:val="0"/>
        <w:adjustRightInd w:val="0"/>
        <w:snapToGrid w:val="0"/>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bCs/>
          <w:color w:val="auto"/>
          <w:kern w:val="0"/>
        </w:rPr>
        <w:t>6．</w:t>
      </w:r>
      <w:r>
        <w:rPr>
          <w:rFonts w:hint="eastAsia" w:asciiTheme="minorEastAsia" w:hAnsiTheme="minorEastAsia" w:eastAsiaTheme="minorEastAsia" w:cstheme="minorEastAsia"/>
          <w:bCs/>
          <w:color w:val="auto"/>
        </w:rPr>
        <w:t>虚假诉讼罪：</w:t>
      </w:r>
      <w:r>
        <w:rPr>
          <w:rFonts w:hint="eastAsia" w:asciiTheme="minorEastAsia" w:hAnsiTheme="minorEastAsia" w:eastAsiaTheme="minorEastAsia" w:cstheme="minorEastAsia"/>
          <w:color w:val="auto"/>
          <w:kern w:val="0"/>
        </w:rPr>
        <w:t>以捏造的事实提起民事诉讼。同时诈骗、滥用职权，择一重处。</w:t>
      </w:r>
    </w:p>
    <w:p w14:paraId="2FFB5FFA">
      <w:pPr>
        <w:autoSpaceDE w:val="0"/>
        <w:autoSpaceDN w:val="0"/>
        <w:adjustRightInd w:val="0"/>
        <w:snapToGrid w:val="0"/>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kern w:val="0"/>
        </w:rPr>
        <w:t>7．</w:t>
      </w:r>
      <w:bookmarkStart w:id="34" w:name="_Hlk84452674"/>
      <w:r>
        <w:rPr>
          <w:rFonts w:hint="eastAsia" w:asciiTheme="minorEastAsia" w:hAnsiTheme="minorEastAsia" w:eastAsiaTheme="minorEastAsia" w:cstheme="minorEastAsia"/>
          <w:bCs/>
          <w:color w:val="auto"/>
        </w:rPr>
        <w:t>拒不执行判决、裁定罪</w:t>
      </w:r>
      <w:bookmarkEnd w:id="34"/>
      <w:r>
        <w:rPr>
          <w:rFonts w:hint="eastAsia" w:asciiTheme="minorEastAsia" w:hAnsiTheme="minorEastAsia" w:eastAsiaTheme="minorEastAsia" w:cstheme="minorEastAsia"/>
          <w:bCs/>
          <w:color w:val="auto"/>
        </w:rPr>
        <w:t>：</w:t>
      </w:r>
      <w:r>
        <w:rPr>
          <w:rFonts w:hint="eastAsia" w:asciiTheme="minorEastAsia" w:hAnsiTheme="minorEastAsia" w:eastAsiaTheme="minorEastAsia" w:cstheme="minorEastAsia"/>
          <w:bCs/>
          <w:color w:val="auto"/>
          <w:kern w:val="0"/>
        </w:rPr>
        <w:t>（1）主体：被执行人等；（2）生效的人民法院的判</w:t>
      </w:r>
    </w:p>
    <w:p w14:paraId="599DD4C8">
      <w:pPr>
        <w:autoSpaceDE w:val="0"/>
        <w:autoSpaceDN w:val="0"/>
        <w:adjustRightInd w:val="0"/>
        <w:snapToGrid w:val="0"/>
        <w:spacing w:before="31" w:beforeLines="10" w:after="62" w:afterLines="20" w:line="280" w:lineRule="exact"/>
        <w:ind w:right="420" w:rightChars="200" w:firstLine="0" w:firstLineChars="0"/>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kern w:val="0"/>
        </w:rPr>
        <w:t>决、裁定。（3）如以暴力轻伤手段，仍构成本罪[妨害公务罪的特别法]；致人重伤、死亡，定重伤、杀人。</w:t>
      </w:r>
    </w:p>
    <w:p w14:paraId="16F8EA21">
      <w:pPr>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bCs/>
          <w:color w:val="auto"/>
          <w:kern w:val="0"/>
        </w:rPr>
        <w:t>8．脱逃罪：主体是</w:t>
      </w:r>
      <w:r>
        <w:rPr>
          <w:rFonts w:hint="eastAsia" w:asciiTheme="minorEastAsia" w:hAnsiTheme="minorEastAsia" w:eastAsiaTheme="minorEastAsia" w:cstheme="minorEastAsia"/>
          <w:bCs/>
          <w:color w:val="auto"/>
        </w:rPr>
        <w:t>刑事关押人</w:t>
      </w:r>
      <w:r>
        <w:rPr>
          <w:rFonts w:hint="eastAsia" w:asciiTheme="minorEastAsia" w:hAnsiTheme="minorEastAsia" w:eastAsiaTheme="minorEastAsia" w:cstheme="minorEastAsia"/>
          <w:bCs/>
          <w:color w:val="auto"/>
          <w:kern w:val="0"/>
        </w:rPr>
        <w:t>；破坏监管秩序罪：主体是</w:t>
      </w:r>
      <w:r>
        <w:rPr>
          <w:rFonts w:hint="eastAsia" w:asciiTheme="minorEastAsia" w:hAnsiTheme="minorEastAsia" w:eastAsiaTheme="minorEastAsia" w:cstheme="minorEastAsia"/>
          <w:bCs/>
          <w:color w:val="auto"/>
        </w:rPr>
        <w:t>罪犯</w:t>
      </w:r>
      <w:r>
        <w:rPr>
          <w:rFonts w:hint="eastAsia" w:asciiTheme="minorEastAsia" w:hAnsiTheme="minorEastAsia" w:eastAsiaTheme="minorEastAsia" w:cstheme="minorEastAsia"/>
          <w:bCs/>
          <w:color w:val="auto"/>
          <w:kern w:val="0"/>
        </w:rPr>
        <w:t>。</w:t>
      </w:r>
    </w:p>
    <w:p w14:paraId="663AB5EC">
      <w:pPr>
        <w:ind w:firstLine="420"/>
        <w:rPr>
          <w:rFonts w:hint="eastAsia" w:asciiTheme="minorEastAsia" w:hAnsiTheme="minorEastAsia" w:eastAsiaTheme="minorEastAsia" w:cstheme="minorEastAsia"/>
          <w:color w:val="auto"/>
          <w:kern w:val="0"/>
        </w:rPr>
      </w:pPr>
    </w:p>
    <w:p w14:paraId="756218F1">
      <w:pPr>
        <w:ind w:firstLine="420"/>
        <w:rPr>
          <w:rFonts w:hint="eastAsia" w:asciiTheme="minorEastAsia" w:hAnsiTheme="minorEastAsia" w:eastAsiaTheme="minorEastAsia" w:cstheme="minorEastAsia"/>
          <w:color w:val="auto"/>
          <w:kern w:val="0"/>
        </w:rPr>
      </w:pPr>
    </w:p>
    <w:p w14:paraId="4F63B934">
      <w:pPr>
        <w:pStyle w:val="2"/>
        <w:spacing w:before="0" w:line="480" w:lineRule="exact"/>
        <w:rPr>
          <w:rFonts w:hint="eastAsia" w:asciiTheme="minorEastAsia" w:hAnsiTheme="minorEastAsia" w:eastAsiaTheme="minorEastAsia" w:cstheme="minorEastAsia"/>
          <w:color w:val="auto"/>
          <w:sz w:val="21"/>
          <w:szCs w:val="21"/>
        </w:rPr>
      </w:pPr>
      <w:bookmarkStart w:id="35" w:name="_Toc230103197"/>
      <w:r>
        <w:rPr>
          <w:rFonts w:hint="eastAsia" w:asciiTheme="minorEastAsia" w:hAnsiTheme="minorEastAsia" w:eastAsiaTheme="minorEastAsia" w:cstheme="minorEastAsia"/>
          <w:b/>
          <w:bCs w:val="0"/>
          <w:color w:val="auto"/>
          <w:sz w:val="21"/>
          <w:szCs w:val="21"/>
        </w:rPr>
        <w:t>考点37  林木犯罪</w:t>
      </w:r>
      <w:bookmarkEnd w:id="35"/>
      <w:r>
        <w:rPr>
          <w:rFonts w:hint="eastAsia" w:asciiTheme="minorEastAsia" w:hAnsiTheme="minorEastAsia" w:eastAsiaTheme="minorEastAsia" w:cstheme="minorEastAsia"/>
          <w:b/>
          <w:bCs w:val="0"/>
          <w:color w:val="auto"/>
          <w:sz w:val="21"/>
          <w:szCs w:val="21"/>
        </w:rPr>
        <w:t>（22:27—22:28）</w:t>
      </w:r>
    </w:p>
    <w:p w14:paraId="3FC4F035">
      <w:pPr>
        <w:ind w:firstLine="420"/>
        <w:rPr>
          <w:rFonts w:hint="eastAsia" w:asciiTheme="minorEastAsia" w:hAnsiTheme="minorEastAsia" w:eastAsiaTheme="minorEastAsia" w:cstheme="minorEastAsia"/>
          <w:color w:val="auto"/>
          <w:kern w:val="0"/>
        </w:rPr>
      </w:pPr>
    </w:p>
    <w:p w14:paraId="014005D0">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犯罪对象：林木，指活的树木、成片（大面积、小面积，成规模）的树林。死树、零星的树是财物，不属本罪对象。</w:t>
      </w:r>
    </w:p>
    <w:p w14:paraId="102BA6E6">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1. 盗伐林木罪：行为表现为“盗伐”（盗+伐），即擅自砍伐他人林木；“盗伐”内含“盗窃”，主观上具有非法占有目的。</w:t>
      </w:r>
    </w:p>
    <w:p w14:paraId="21E05411">
      <w:pPr>
        <w:ind w:firstLine="420"/>
        <w:rPr>
          <w:rFonts w:hint="eastAsia" w:asciiTheme="minorEastAsia" w:hAnsiTheme="minorEastAsia" w:eastAsiaTheme="minorEastAsia" w:cstheme="minorEastAsia"/>
          <w:b/>
          <w:bCs w:val="0"/>
          <w:color w:val="auto"/>
          <w:sz w:val="21"/>
          <w:szCs w:val="21"/>
        </w:rPr>
      </w:pPr>
      <w:r>
        <w:rPr>
          <w:rFonts w:hint="eastAsia" w:asciiTheme="minorEastAsia" w:hAnsiTheme="minorEastAsia" w:eastAsiaTheme="minorEastAsia" w:cstheme="minorEastAsia"/>
          <w:color w:val="auto"/>
          <w:kern w:val="0"/>
        </w:rPr>
        <w:t>2. 滥伐林木罪：行为表现为“滥伐”，即无证、违规砍伐，主观上没有非法占有目的。</w:t>
      </w:r>
      <w:bookmarkStart w:id="36" w:name="_Toc230103198"/>
    </w:p>
    <w:p w14:paraId="4500BB91">
      <w:pPr>
        <w:pStyle w:val="2"/>
        <w:spacing w:before="0" w:line="480" w:lineRule="exact"/>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b/>
          <w:bCs w:val="0"/>
          <w:color w:val="auto"/>
          <w:sz w:val="21"/>
          <w:szCs w:val="21"/>
        </w:rPr>
        <w:t>考点38  毒品犯罪</w:t>
      </w:r>
      <w:bookmarkEnd w:id="36"/>
      <w:r>
        <w:rPr>
          <w:rFonts w:hint="eastAsia" w:asciiTheme="minorEastAsia" w:hAnsiTheme="minorEastAsia" w:eastAsiaTheme="minorEastAsia" w:cstheme="minorEastAsia"/>
          <w:b/>
          <w:bCs w:val="0"/>
          <w:color w:val="auto"/>
          <w:sz w:val="21"/>
          <w:szCs w:val="21"/>
        </w:rPr>
        <w:t>（22:28—22:</w:t>
      </w:r>
      <w:r>
        <w:rPr>
          <w:rFonts w:hint="eastAsia" w:asciiTheme="minorEastAsia" w:hAnsiTheme="minorEastAsia" w:eastAsiaTheme="minorEastAsia" w:cstheme="minorEastAsia"/>
          <w:b/>
          <w:bCs w:val="0"/>
          <w:color w:val="auto"/>
          <w:sz w:val="21"/>
          <w:szCs w:val="21"/>
          <w:lang w:val="en-US" w:eastAsia="zh-CN"/>
        </w:rPr>
        <w:t>33</w:t>
      </w:r>
      <w:r>
        <w:rPr>
          <w:rFonts w:hint="eastAsia" w:asciiTheme="minorEastAsia" w:hAnsiTheme="minorEastAsia" w:eastAsiaTheme="minorEastAsia" w:cstheme="minorEastAsia"/>
          <w:b/>
          <w:bCs w:val="0"/>
          <w:color w:val="auto"/>
          <w:sz w:val="21"/>
          <w:szCs w:val="21"/>
        </w:rPr>
        <w:t>）</w:t>
      </w:r>
    </w:p>
    <w:p w14:paraId="48287F52">
      <w:pPr>
        <w:ind w:firstLine="420"/>
        <w:rPr>
          <w:rFonts w:hint="eastAsia" w:asciiTheme="minorEastAsia" w:hAnsiTheme="minorEastAsia" w:eastAsiaTheme="minorEastAsia" w:cstheme="minorEastAsia"/>
          <w:color w:val="auto"/>
          <w:kern w:val="0"/>
        </w:rPr>
      </w:pPr>
    </w:p>
    <w:p w14:paraId="54A937DE">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1. 走私：非法运输、携带、邮寄毒品进出国（边）境。</w:t>
      </w:r>
    </w:p>
    <w:p w14:paraId="7AD119A2">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2. 贩卖：有偿转让（是“换钱”，而不是“赚钱”[营利]），包括换取其他物质利益。实行行为是“出卖”，不需先购买再出卖；出于贩卖目的而收买，系贩卖毒品罪预备。</w:t>
      </w:r>
    </w:p>
    <w:p w14:paraId="42D161D3">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3. 运输：采用携带、邮寄、利用他人或者使用交通工具等方法在我国领域内转移毒品。</w:t>
      </w:r>
    </w:p>
    <w:p w14:paraId="75A2ACCC">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4. 制造：直接提炼；采用化学、物理方法加工、配制毒品。为便于隐蔽运输、销售、使用、欺骗购买者，或为增重，对毒品掺杂使假，添加或者去除其他非毒品物质，不属于制造毒品。</w:t>
      </w:r>
    </w:p>
    <w:p w14:paraId="7CCC0372">
      <w:pPr>
        <w:snapToGrid w:val="0"/>
        <w:ind w:firstLine="0" w:firstLineChars="0"/>
        <w:rPr>
          <w:rFonts w:hint="eastAsia" w:asciiTheme="minorEastAsia" w:hAnsiTheme="minorEastAsia" w:eastAsiaTheme="minorEastAsia" w:cstheme="minorEastAsia"/>
          <w:color w:val="auto"/>
        </w:rPr>
      </w:pPr>
      <w:r>
        <w:rPr>
          <w:rFonts w:hint="eastAsia" w:asciiTheme="minorEastAsia" w:hAnsiTheme="minorEastAsia" w:eastAsiaTheme="minorEastAsia" w:cstheme="minorEastAsia"/>
          <w:b/>
          <w:bCs/>
          <w:color w:val="auto"/>
        </w:rPr>
        <w:t>吸毒者、代购者、居间介绍者的定性</w:t>
      </w:r>
    </w:p>
    <w:p w14:paraId="39AD17A3">
      <w:pPr>
        <w:autoSpaceDE w:val="0"/>
        <w:autoSpaceDN w:val="0"/>
        <w:adjustRightInd w:val="0"/>
        <w:snapToGrid w:val="0"/>
        <w:ind w:firstLine="420"/>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kern w:val="0"/>
        </w:rPr>
        <w:t>1. 吸毒者</w:t>
      </w:r>
    </w:p>
    <w:p w14:paraId="40709F5B">
      <w:pPr>
        <w:autoSpaceDE w:val="0"/>
        <w:autoSpaceDN w:val="0"/>
        <w:adjustRightInd w:val="0"/>
        <w:snapToGrid w:val="0"/>
        <w:ind w:firstLine="420"/>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kern w:val="0"/>
        </w:rPr>
        <w:t>购买、存储毒品：构成非法持有毒品罪。</w:t>
      </w:r>
    </w:p>
    <w:p w14:paraId="3B9E496A">
      <w:pPr>
        <w:autoSpaceDE w:val="0"/>
        <w:autoSpaceDN w:val="0"/>
        <w:adjustRightInd w:val="0"/>
        <w:snapToGrid w:val="0"/>
        <w:ind w:firstLine="420"/>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kern w:val="0"/>
        </w:rPr>
        <w:t>运输毒品：构成运输毒品罪。</w:t>
      </w:r>
    </w:p>
    <w:p w14:paraId="42733BCD">
      <w:pPr>
        <w:autoSpaceDE w:val="0"/>
        <w:autoSpaceDN w:val="0"/>
        <w:adjustRightInd w:val="0"/>
        <w:snapToGrid w:val="0"/>
        <w:ind w:firstLine="420"/>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kern w:val="0"/>
        </w:rPr>
        <w:t>为实施贩卖毒品等他罪而购买，或有偿转出：构成贩卖毒品罪等他罪。</w:t>
      </w:r>
    </w:p>
    <w:p w14:paraId="59CA0E93">
      <w:pPr>
        <w:autoSpaceDE w:val="0"/>
        <w:autoSpaceDN w:val="0"/>
        <w:adjustRightInd w:val="0"/>
        <w:snapToGrid w:val="0"/>
        <w:ind w:firstLine="420"/>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kern w:val="0"/>
        </w:rPr>
        <w:t>2. 托购者、代购者</w:t>
      </w:r>
    </w:p>
    <w:p w14:paraId="379DF4D8">
      <w:pPr>
        <w:autoSpaceDE w:val="0"/>
        <w:autoSpaceDN w:val="0"/>
        <w:adjustRightInd w:val="0"/>
        <w:snapToGrid w:val="0"/>
        <w:ind w:firstLine="420"/>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kern w:val="0"/>
        </w:rPr>
        <w:t>购买、储存时查获：构成非法持有毒品罪。</w:t>
      </w:r>
    </w:p>
    <w:p w14:paraId="41C6DB55">
      <w:pPr>
        <w:autoSpaceDE w:val="0"/>
        <w:autoSpaceDN w:val="0"/>
        <w:adjustRightInd w:val="0"/>
        <w:snapToGrid w:val="0"/>
        <w:ind w:firstLine="420"/>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kern w:val="0"/>
        </w:rPr>
        <w:t>为了实施贩卖而运输：构成运输毒品罪。</w:t>
      </w:r>
    </w:p>
    <w:p w14:paraId="04D9360E">
      <w:pPr>
        <w:autoSpaceDE w:val="0"/>
        <w:autoSpaceDN w:val="0"/>
        <w:adjustRightInd w:val="0"/>
        <w:snapToGrid w:val="0"/>
        <w:ind w:firstLine="420"/>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kern w:val="0"/>
        </w:rPr>
        <w:t>加价或变相加价（收取费用、部分毒品作为酬劳）：构成贩卖毒品罪。</w:t>
      </w:r>
    </w:p>
    <w:p w14:paraId="1BFB7953">
      <w:pPr>
        <w:autoSpaceDE w:val="0"/>
        <w:autoSpaceDN w:val="0"/>
        <w:adjustRightInd w:val="0"/>
        <w:snapToGrid w:val="0"/>
        <w:ind w:firstLine="420"/>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kern w:val="0"/>
        </w:rPr>
        <w:t>3. 居间介绍者</w:t>
      </w:r>
    </w:p>
    <w:p w14:paraId="196A2E83">
      <w:pPr>
        <w:autoSpaceDE w:val="0"/>
        <w:autoSpaceDN w:val="0"/>
        <w:adjustRightInd w:val="0"/>
        <w:snapToGrid w:val="0"/>
        <w:ind w:firstLine="420"/>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kern w:val="0"/>
        </w:rPr>
        <w:t>受贩毒者委托，为其介绍联络购毒者：构成贩卖毒品罪共犯。</w:t>
      </w:r>
    </w:p>
    <w:p w14:paraId="19870466">
      <w:pPr>
        <w:autoSpaceDE w:val="0"/>
        <w:autoSpaceDN w:val="0"/>
        <w:adjustRightInd w:val="0"/>
        <w:snapToGrid w:val="0"/>
        <w:ind w:firstLine="420"/>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kern w:val="0"/>
        </w:rPr>
        <w:t>明知购毒者以贩卖为目的购买毒品，受委托为其介绍联络贩毒者：构成贩卖毒品罪共犯。</w:t>
      </w:r>
    </w:p>
    <w:p w14:paraId="6BC0885B">
      <w:pPr>
        <w:autoSpaceDE w:val="0"/>
        <w:autoSpaceDN w:val="0"/>
        <w:adjustRightInd w:val="0"/>
        <w:snapToGrid w:val="0"/>
        <w:ind w:firstLine="420"/>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kern w:val="0"/>
        </w:rPr>
        <w:t>受以吸食为目的的购毒者委托，为其介绍联络贩毒者：构成非法持有毒品罪共犯。</w:t>
      </w:r>
    </w:p>
    <w:p w14:paraId="543BF9F4">
      <w:pPr>
        <w:autoSpaceDE w:val="0"/>
        <w:autoSpaceDN w:val="0"/>
        <w:adjustRightInd w:val="0"/>
        <w:snapToGrid w:val="0"/>
        <w:ind w:firstLine="420"/>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kern w:val="0"/>
        </w:rPr>
        <w:t>同时与贩毒者、购毒者共谋，联络促成双方交易的：通常定贩卖毒品罪共犯。</w:t>
      </w:r>
    </w:p>
    <w:p w14:paraId="1BF0D8E3">
      <w:pPr>
        <w:autoSpaceDE w:val="0"/>
        <w:autoSpaceDN w:val="0"/>
        <w:adjustRightInd w:val="0"/>
        <w:snapToGrid w:val="0"/>
        <w:ind w:firstLine="0" w:firstLineChars="0"/>
        <w:rPr>
          <w:rFonts w:hint="eastAsia" w:asciiTheme="minorEastAsia" w:hAnsiTheme="minorEastAsia" w:eastAsiaTheme="minorEastAsia" w:cstheme="minorEastAsia"/>
          <w:bCs/>
          <w:color w:val="auto"/>
          <w:kern w:val="0"/>
        </w:rPr>
      </w:pPr>
    </w:p>
    <w:p w14:paraId="01BD4EBE">
      <w:pPr>
        <w:ind w:firstLine="422"/>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b/>
          <w:bCs/>
          <w:color w:val="auto"/>
          <w:kern w:val="0"/>
        </w:rPr>
        <w:t>总结：</w:t>
      </w:r>
    </w:p>
    <w:p w14:paraId="56826D12">
      <w:pPr>
        <w:autoSpaceDE w:val="0"/>
        <w:autoSpaceDN w:val="0"/>
        <w:adjustRightInd w:val="0"/>
        <w:snapToGrid w:val="0"/>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color w:val="auto"/>
        </w:rPr>
      </w:pPr>
      <w:r>
        <w:rPr>
          <w:rFonts w:hint="eastAsia" w:asciiTheme="minorEastAsia" w:hAnsiTheme="minorEastAsia" w:eastAsiaTheme="minorEastAsia" w:cstheme="minorEastAsia"/>
          <w:color w:val="auto"/>
        </w:rPr>
        <w:t>1．走私、贩卖、运输、制造，无论数量多少；其它毒品犯罪（如持有），需要数量。</w:t>
      </w:r>
    </w:p>
    <w:p w14:paraId="649F1F29">
      <w:pPr>
        <w:autoSpaceDE w:val="0"/>
        <w:autoSpaceDN w:val="0"/>
        <w:adjustRightInd w:val="0"/>
        <w:snapToGrid w:val="0"/>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color w:val="auto"/>
        </w:rPr>
      </w:pPr>
      <w:r>
        <w:rPr>
          <w:rFonts w:hint="eastAsia" w:asciiTheme="minorEastAsia" w:hAnsiTheme="minorEastAsia" w:eastAsiaTheme="minorEastAsia" w:cstheme="minorEastAsia"/>
          <w:color w:val="auto"/>
        </w:rPr>
        <w:t>2．“换钱”即是贩卖，无需“赚钱”[营利]。加工、配制属制造，掺杂使假、去除</w:t>
      </w:r>
    </w:p>
    <w:p w14:paraId="477B4DA6">
      <w:pPr>
        <w:autoSpaceDE w:val="0"/>
        <w:autoSpaceDN w:val="0"/>
        <w:adjustRightInd w:val="0"/>
        <w:snapToGrid w:val="0"/>
        <w:spacing w:before="31" w:beforeLines="10" w:after="62" w:afterLines="20" w:line="280" w:lineRule="exact"/>
        <w:ind w:right="420" w:rightChars="200" w:firstLine="0" w:firstLineChars="0"/>
        <w:rPr>
          <w:rFonts w:hint="eastAsia" w:asciiTheme="minorEastAsia" w:hAnsiTheme="minorEastAsia" w:eastAsiaTheme="minorEastAsia" w:cstheme="minorEastAsia"/>
          <w:color w:val="auto"/>
        </w:rPr>
      </w:pPr>
      <w:r>
        <w:rPr>
          <w:rFonts w:hint="eastAsia" w:asciiTheme="minorEastAsia" w:hAnsiTheme="minorEastAsia" w:eastAsiaTheme="minorEastAsia" w:cstheme="minorEastAsia"/>
          <w:color w:val="auto"/>
        </w:rPr>
        <w:t>杂质不属制造。</w:t>
      </w:r>
    </w:p>
    <w:p w14:paraId="605EA667">
      <w:pPr>
        <w:autoSpaceDE w:val="0"/>
        <w:autoSpaceDN w:val="0"/>
        <w:adjustRightInd w:val="0"/>
        <w:snapToGrid w:val="0"/>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color w:val="auto"/>
        </w:rPr>
      </w:pPr>
      <w:r>
        <w:rPr>
          <w:rFonts w:hint="eastAsia" w:asciiTheme="minorEastAsia" w:hAnsiTheme="minorEastAsia" w:eastAsiaTheme="minorEastAsia" w:cstheme="minorEastAsia"/>
          <w:color w:val="auto"/>
        </w:rPr>
        <w:t>3．托购代购属持有（运输），变相加价属贩卖。</w:t>
      </w:r>
    </w:p>
    <w:p w14:paraId="2A22BA1A">
      <w:pPr>
        <w:spacing w:before="10" w:after="20" w:line="280" w:lineRule="exact"/>
        <w:ind w:left="420" w:leftChars="200" w:right="420" w:rightChars="200" w:firstLine="0" w:firstLineChars="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rPr>
        <w:t>4．盗窃、抢夺、抢劫后，又实施其他毒品犯罪，应该数罪并罚。</w:t>
      </w:r>
    </w:p>
    <w:p w14:paraId="114A3484">
      <w:pPr>
        <w:ind w:firstLine="0" w:firstLineChars="0"/>
        <w:rPr>
          <w:rFonts w:hint="eastAsia" w:asciiTheme="minorEastAsia" w:hAnsiTheme="minorEastAsia" w:eastAsiaTheme="minorEastAsia" w:cstheme="minorEastAsia"/>
          <w:color w:val="auto"/>
        </w:rPr>
      </w:pPr>
    </w:p>
    <w:p w14:paraId="66CD60DA">
      <w:pPr>
        <w:ind w:firstLine="0" w:firstLineChars="0"/>
        <w:rPr>
          <w:rFonts w:hint="eastAsia"/>
        </w:rPr>
      </w:pPr>
    </w:p>
    <w:p w14:paraId="70096E2C">
      <w:pPr>
        <w:pStyle w:val="2"/>
        <w:spacing w:before="0" w:line="480" w:lineRule="exact"/>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b/>
          <w:bCs w:val="0"/>
          <w:color w:val="auto"/>
          <w:sz w:val="21"/>
          <w:szCs w:val="21"/>
        </w:rPr>
        <w:t>考点39  国家工作人员</w:t>
      </w:r>
      <w:bookmarkEnd w:id="0"/>
      <w:r>
        <w:rPr>
          <w:rFonts w:hint="eastAsia" w:asciiTheme="minorEastAsia" w:hAnsiTheme="minorEastAsia" w:eastAsiaTheme="minorEastAsia" w:cstheme="minorEastAsia"/>
          <w:b/>
          <w:bCs w:val="0"/>
          <w:color w:val="auto"/>
          <w:sz w:val="21"/>
          <w:szCs w:val="21"/>
        </w:rPr>
        <w:t>（</w:t>
      </w:r>
      <w:r>
        <w:rPr>
          <w:rFonts w:hint="eastAsia" w:asciiTheme="minorEastAsia" w:hAnsiTheme="minorEastAsia" w:eastAsiaTheme="minorEastAsia" w:cstheme="minorEastAsia"/>
          <w:b/>
          <w:bCs w:val="0"/>
          <w:color w:val="auto"/>
          <w:sz w:val="21"/>
          <w:szCs w:val="21"/>
          <w:lang w:val="en-US" w:eastAsia="zh-CN"/>
        </w:rPr>
        <w:t>22</w:t>
      </w:r>
      <w:r>
        <w:rPr>
          <w:rFonts w:hint="eastAsia" w:asciiTheme="minorEastAsia" w:hAnsiTheme="minorEastAsia" w:eastAsiaTheme="minorEastAsia" w:cstheme="minorEastAsia"/>
          <w:b/>
          <w:bCs w:val="0"/>
          <w:color w:val="auto"/>
          <w:sz w:val="21"/>
          <w:szCs w:val="21"/>
        </w:rPr>
        <w:t>:</w:t>
      </w:r>
      <w:r>
        <w:rPr>
          <w:rFonts w:hint="eastAsia" w:asciiTheme="minorEastAsia" w:hAnsiTheme="minorEastAsia" w:eastAsiaTheme="minorEastAsia" w:cstheme="minorEastAsia"/>
          <w:b/>
          <w:bCs w:val="0"/>
          <w:color w:val="auto"/>
          <w:sz w:val="21"/>
          <w:szCs w:val="21"/>
          <w:lang w:val="en-US" w:eastAsia="zh-CN"/>
        </w:rPr>
        <w:t>33</w:t>
      </w:r>
      <w:r>
        <w:rPr>
          <w:rFonts w:hint="eastAsia" w:asciiTheme="minorEastAsia" w:hAnsiTheme="minorEastAsia" w:eastAsiaTheme="minorEastAsia" w:cstheme="minorEastAsia"/>
          <w:b/>
          <w:bCs w:val="0"/>
          <w:color w:val="auto"/>
          <w:sz w:val="21"/>
          <w:szCs w:val="21"/>
        </w:rPr>
        <w:t>—</w:t>
      </w:r>
      <w:r>
        <w:rPr>
          <w:rFonts w:hint="eastAsia" w:asciiTheme="minorEastAsia" w:hAnsiTheme="minorEastAsia" w:eastAsiaTheme="minorEastAsia" w:cstheme="minorEastAsia"/>
          <w:b/>
          <w:bCs w:val="0"/>
          <w:color w:val="auto"/>
          <w:sz w:val="21"/>
          <w:szCs w:val="21"/>
          <w:lang w:val="en-US" w:eastAsia="zh-CN"/>
        </w:rPr>
        <w:t>22</w:t>
      </w:r>
      <w:r>
        <w:rPr>
          <w:rFonts w:hint="eastAsia" w:asciiTheme="minorEastAsia" w:hAnsiTheme="minorEastAsia" w:eastAsiaTheme="minorEastAsia" w:cstheme="minorEastAsia"/>
          <w:b/>
          <w:bCs w:val="0"/>
          <w:color w:val="auto"/>
          <w:sz w:val="21"/>
          <w:szCs w:val="21"/>
        </w:rPr>
        <w:t>:</w:t>
      </w:r>
      <w:r>
        <w:rPr>
          <w:rFonts w:hint="eastAsia" w:asciiTheme="minorEastAsia" w:hAnsiTheme="minorEastAsia" w:eastAsiaTheme="minorEastAsia" w:cstheme="minorEastAsia"/>
          <w:b/>
          <w:bCs w:val="0"/>
          <w:color w:val="auto"/>
          <w:sz w:val="21"/>
          <w:szCs w:val="21"/>
          <w:lang w:val="en-US" w:eastAsia="zh-CN"/>
        </w:rPr>
        <w:t>35</w:t>
      </w:r>
      <w:r>
        <w:rPr>
          <w:rFonts w:hint="eastAsia" w:asciiTheme="minorEastAsia" w:hAnsiTheme="minorEastAsia" w:eastAsiaTheme="minorEastAsia" w:cstheme="minorEastAsia"/>
          <w:b/>
          <w:bCs w:val="0"/>
          <w:color w:val="auto"/>
          <w:sz w:val="21"/>
          <w:szCs w:val="21"/>
        </w:rPr>
        <w:t>）</w:t>
      </w:r>
    </w:p>
    <w:p w14:paraId="34D48C2A">
      <w:pPr>
        <w:ind w:firstLine="0" w:firstLineChars="0"/>
        <w:rPr>
          <w:rFonts w:hint="eastAsia" w:asciiTheme="minorEastAsia" w:hAnsiTheme="minorEastAsia" w:eastAsiaTheme="minorEastAsia" w:cstheme="minorEastAsia"/>
          <w:color w:val="auto"/>
          <w:kern w:val="0"/>
        </w:rPr>
      </w:pPr>
    </w:p>
    <w:p w14:paraId="5911FC9A">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国家工作人员是指四类单位中从事公务的人员，等同于公职人员，具体分为四类：</w:t>
      </w:r>
    </w:p>
    <w:p w14:paraId="22147584">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1. 国家机关中从事公务的人员</w:t>
      </w:r>
    </w:p>
    <w:p w14:paraId="05ED0D11">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国家权力机关、行政机关、司法机关、军事机关中从事公务的人员。</w:t>
      </w:r>
    </w:p>
    <w:p w14:paraId="721AFCEB">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参照公务员条例管理的党、政、机关人员。</w:t>
      </w:r>
    </w:p>
    <w:p w14:paraId="1065C8F9">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立法解释规定的三种人员：依照法律、法规规定行使职权的组织中从事公务的人员；在受国家机关委托代表国家机关行使职权的组织中从事公务的人员；虽未列入国家机关人员编制，但在国家机关中行使职权的人员。</w:t>
      </w:r>
    </w:p>
    <w:p w14:paraId="2BDBA6D7">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2. 国有公司、企业、事业单位、人民团体中从事公务的人员</w:t>
      </w:r>
    </w:p>
    <w:p w14:paraId="249C4A4B">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国有公司、企业指国有全资公司、企业；人民团体指乡级以上工会、共青团、妇联等，区别于一般社会团体。</w:t>
      </w:r>
    </w:p>
    <w:p w14:paraId="1ADADDF7">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3. 国家机关、国有公司、企业、事业单位委派到非国有公司、企业、事业单位、社会团体从事公务的人员</w:t>
      </w:r>
    </w:p>
    <w:p w14:paraId="5982017B">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该类人员属于行政委派。</w:t>
      </w:r>
    </w:p>
    <w:p w14:paraId="6B7FA0BA">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4. 其他依照法律从事公务的人员</w:t>
      </w:r>
    </w:p>
    <w:p w14:paraId="1A45DFA2">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立法解释明确：村民委员会等村基层组织人员协助政府从事7种公务时，属于此类。</w:t>
      </w:r>
    </w:p>
    <w:p w14:paraId="05A0F83C">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人民陪审员、人大代表、政协委员等也属于此类。</w:t>
      </w:r>
    </w:p>
    <w:p w14:paraId="0B5FD9FC">
      <w:pPr>
        <w:ind w:firstLine="420"/>
        <w:rPr>
          <w:rFonts w:hint="eastAsia" w:asciiTheme="minorEastAsia" w:hAnsiTheme="minorEastAsia" w:eastAsiaTheme="minorEastAsia" w:cstheme="minorEastAsia"/>
          <w:color w:val="auto"/>
          <w:kern w:val="0"/>
        </w:rPr>
      </w:pPr>
    </w:p>
    <w:p w14:paraId="773A5742">
      <w:pPr>
        <w:ind w:firstLine="422"/>
        <w:rPr>
          <w:rFonts w:hint="eastAsia" w:asciiTheme="minorEastAsia" w:hAnsiTheme="minorEastAsia" w:eastAsiaTheme="minorEastAsia" w:cstheme="minorEastAsia"/>
          <w:b/>
          <w:bCs/>
          <w:color w:val="auto"/>
          <w:kern w:val="0"/>
        </w:rPr>
      </w:pPr>
      <w:r>
        <w:rPr>
          <w:rFonts w:hint="eastAsia" w:asciiTheme="minorEastAsia" w:hAnsiTheme="minorEastAsia" w:eastAsiaTheme="minorEastAsia" w:cstheme="minorEastAsia"/>
          <w:b/>
          <w:bCs/>
          <w:color w:val="auto"/>
          <w:kern w:val="0"/>
        </w:rPr>
        <w:t>总结：</w:t>
      </w:r>
    </w:p>
    <w:p w14:paraId="14328075">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1. 国家工作人员的认定标准为“四类单位+从事公务”。只要从事公务，即使没有正式编制，也属于国家工作人员。</w:t>
      </w:r>
    </w:p>
    <w:p w14:paraId="7076B72E">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2. 行为人具有多种身份的，以实际利用的身份定罪；未利用身份的，定普通犯罪。</w:t>
      </w:r>
    </w:p>
    <w:p w14:paraId="155E6623">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3. 需特别注意几类特殊主体：村官、公立高校工作人员、公立医院工作人员、临时工。</w:t>
      </w:r>
    </w:p>
    <w:p w14:paraId="6180FB18">
      <w:pPr>
        <w:ind w:firstLine="420"/>
        <w:rPr>
          <w:rFonts w:hint="eastAsia" w:asciiTheme="minorEastAsia" w:hAnsiTheme="minorEastAsia" w:eastAsiaTheme="minorEastAsia" w:cstheme="minorEastAsia"/>
          <w:color w:val="auto"/>
          <w:kern w:val="0"/>
        </w:rPr>
      </w:pPr>
    </w:p>
    <w:p w14:paraId="2C2DB245">
      <w:pPr>
        <w:ind w:firstLine="420"/>
        <w:rPr>
          <w:rFonts w:hint="eastAsia" w:asciiTheme="minorEastAsia" w:hAnsiTheme="minorEastAsia" w:eastAsiaTheme="minorEastAsia" w:cstheme="minorEastAsia"/>
          <w:color w:val="auto"/>
          <w:kern w:val="0"/>
        </w:rPr>
      </w:pPr>
    </w:p>
    <w:p w14:paraId="701CBFC7">
      <w:pPr>
        <w:pStyle w:val="2"/>
        <w:spacing w:before="0" w:line="480" w:lineRule="exact"/>
        <w:rPr>
          <w:rFonts w:hint="eastAsia" w:asciiTheme="minorEastAsia" w:hAnsiTheme="minorEastAsia" w:eastAsiaTheme="minorEastAsia" w:cstheme="minorEastAsia"/>
          <w:color w:val="auto"/>
          <w:sz w:val="21"/>
          <w:szCs w:val="21"/>
        </w:rPr>
      </w:pPr>
      <w:bookmarkStart w:id="37" w:name="_Toc230103201"/>
      <w:r>
        <w:rPr>
          <w:rFonts w:hint="eastAsia" w:asciiTheme="minorEastAsia" w:hAnsiTheme="minorEastAsia" w:eastAsiaTheme="minorEastAsia" w:cstheme="minorEastAsia"/>
          <w:b/>
          <w:bCs w:val="0"/>
          <w:color w:val="auto"/>
          <w:sz w:val="21"/>
          <w:szCs w:val="21"/>
        </w:rPr>
        <w:t>考点40  贪污罪</w:t>
      </w:r>
      <w:bookmarkEnd w:id="37"/>
      <w:r>
        <w:rPr>
          <w:rFonts w:hint="eastAsia" w:asciiTheme="minorEastAsia" w:hAnsiTheme="minorEastAsia" w:eastAsiaTheme="minorEastAsia" w:cstheme="minorEastAsia"/>
          <w:b/>
          <w:bCs w:val="0"/>
          <w:color w:val="auto"/>
          <w:sz w:val="21"/>
          <w:szCs w:val="21"/>
        </w:rPr>
        <w:t>（</w:t>
      </w:r>
      <w:r>
        <w:rPr>
          <w:rFonts w:hint="eastAsia" w:asciiTheme="minorEastAsia" w:hAnsiTheme="minorEastAsia" w:eastAsiaTheme="minorEastAsia" w:cstheme="minorEastAsia"/>
          <w:b/>
          <w:bCs w:val="0"/>
          <w:color w:val="auto"/>
          <w:sz w:val="21"/>
          <w:szCs w:val="21"/>
          <w:lang w:val="en-US" w:eastAsia="zh-CN"/>
        </w:rPr>
        <w:t>22</w:t>
      </w:r>
      <w:r>
        <w:rPr>
          <w:rFonts w:hint="eastAsia" w:asciiTheme="minorEastAsia" w:hAnsiTheme="minorEastAsia" w:eastAsiaTheme="minorEastAsia" w:cstheme="minorEastAsia"/>
          <w:b/>
          <w:bCs w:val="0"/>
          <w:color w:val="auto"/>
          <w:sz w:val="21"/>
          <w:szCs w:val="21"/>
        </w:rPr>
        <w:t>:</w:t>
      </w:r>
      <w:r>
        <w:rPr>
          <w:rFonts w:hint="eastAsia" w:asciiTheme="minorEastAsia" w:hAnsiTheme="minorEastAsia" w:eastAsiaTheme="minorEastAsia" w:cstheme="minorEastAsia"/>
          <w:b/>
          <w:bCs w:val="0"/>
          <w:color w:val="auto"/>
          <w:sz w:val="21"/>
          <w:szCs w:val="21"/>
          <w:lang w:val="en-US" w:eastAsia="zh-CN"/>
        </w:rPr>
        <w:t>35</w:t>
      </w:r>
      <w:r>
        <w:rPr>
          <w:rFonts w:hint="eastAsia" w:asciiTheme="minorEastAsia" w:hAnsiTheme="minorEastAsia" w:eastAsiaTheme="minorEastAsia" w:cstheme="minorEastAsia"/>
          <w:b/>
          <w:bCs w:val="0"/>
          <w:color w:val="auto"/>
          <w:sz w:val="21"/>
          <w:szCs w:val="21"/>
        </w:rPr>
        <w:t>—</w:t>
      </w:r>
      <w:r>
        <w:rPr>
          <w:rFonts w:hint="eastAsia" w:asciiTheme="minorEastAsia" w:hAnsiTheme="minorEastAsia" w:eastAsiaTheme="minorEastAsia" w:cstheme="minorEastAsia"/>
          <w:b/>
          <w:bCs w:val="0"/>
          <w:color w:val="auto"/>
          <w:sz w:val="21"/>
          <w:szCs w:val="21"/>
          <w:lang w:val="en-US" w:eastAsia="zh-CN"/>
        </w:rPr>
        <w:t>22</w:t>
      </w:r>
      <w:r>
        <w:rPr>
          <w:rFonts w:hint="eastAsia" w:asciiTheme="minorEastAsia" w:hAnsiTheme="minorEastAsia" w:eastAsiaTheme="minorEastAsia" w:cstheme="minorEastAsia"/>
          <w:b/>
          <w:bCs w:val="0"/>
          <w:color w:val="auto"/>
          <w:sz w:val="21"/>
          <w:szCs w:val="21"/>
        </w:rPr>
        <w:t>:</w:t>
      </w:r>
      <w:r>
        <w:rPr>
          <w:rFonts w:hint="eastAsia" w:asciiTheme="minorEastAsia" w:hAnsiTheme="minorEastAsia" w:eastAsiaTheme="minorEastAsia" w:cstheme="minorEastAsia"/>
          <w:b/>
          <w:bCs w:val="0"/>
          <w:color w:val="auto"/>
          <w:sz w:val="21"/>
          <w:szCs w:val="21"/>
          <w:lang w:val="en-US" w:eastAsia="zh-CN"/>
        </w:rPr>
        <w:t>36</w:t>
      </w:r>
      <w:r>
        <w:rPr>
          <w:rFonts w:hint="eastAsia" w:asciiTheme="minorEastAsia" w:hAnsiTheme="minorEastAsia" w:eastAsiaTheme="minorEastAsia" w:cstheme="minorEastAsia"/>
          <w:b/>
          <w:bCs w:val="0"/>
          <w:color w:val="auto"/>
          <w:sz w:val="21"/>
          <w:szCs w:val="21"/>
        </w:rPr>
        <w:t>）</w:t>
      </w:r>
    </w:p>
    <w:p w14:paraId="19F636C6">
      <w:pPr>
        <w:ind w:firstLine="420"/>
        <w:rPr>
          <w:rFonts w:hint="eastAsia" w:asciiTheme="minorEastAsia" w:hAnsiTheme="minorEastAsia" w:eastAsiaTheme="minorEastAsia" w:cstheme="minorEastAsia"/>
          <w:color w:val="auto"/>
          <w:kern w:val="0"/>
        </w:rPr>
      </w:pPr>
    </w:p>
    <w:p w14:paraId="159FF89D">
      <w:pPr>
        <w:ind w:firstLine="422"/>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b/>
          <w:bCs/>
          <w:color w:val="auto"/>
          <w:kern w:val="0"/>
        </w:rPr>
        <w:t>不同主体利用职务与否，对应不同罪名，形成法条竞合关系：</w:t>
      </w:r>
    </w:p>
    <w:p w14:paraId="351158BB">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1. 一般主体，单纯利用熟悉作案环境（以及劳务便利）的，构成盗窃罪、诈骗罪、侵占罪，属于部分法。</w:t>
      </w:r>
    </w:p>
    <w:p w14:paraId="7585D286">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2. 单位人员，利用主管、管理、经营、经手单位财物的一般职务便利的，构成职务侵占罪，属于一般法。</w:t>
      </w:r>
    </w:p>
    <w:p w14:paraId="29EA61A8">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3. 国家工作人员，以及受委托管理、经营国有财产的人员（受民事委托人员），利用主管、管理、经营、经手公共财物的职权及公务便利的，构成贪污罪，属于特别法。</w:t>
      </w:r>
    </w:p>
    <w:p w14:paraId="1FB130FE">
      <w:pPr>
        <w:ind w:firstLine="0" w:firstLineChars="0"/>
        <w:rPr>
          <w:rFonts w:hint="eastAsia" w:asciiTheme="minorEastAsia" w:hAnsiTheme="minorEastAsia" w:eastAsiaTheme="minorEastAsia" w:cstheme="minorEastAsia"/>
          <w:color w:val="auto"/>
          <w:kern w:val="0"/>
        </w:rPr>
      </w:pPr>
    </w:p>
    <w:p w14:paraId="6BB13445">
      <w:pPr>
        <w:ind w:firstLine="422"/>
        <w:rPr>
          <w:rFonts w:hint="eastAsia" w:asciiTheme="minorEastAsia" w:hAnsiTheme="minorEastAsia" w:eastAsiaTheme="minorEastAsia" w:cstheme="minorEastAsia"/>
          <w:b/>
          <w:bCs/>
          <w:color w:val="auto"/>
          <w:kern w:val="0"/>
        </w:rPr>
      </w:pPr>
      <w:r>
        <w:rPr>
          <w:rFonts w:hint="eastAsia" w:asciiTheme="minorEastAsia" w:hAnsiTheme="minorEastAsia" w:eastAsiaTheme="minorEastAsia" w:cstheme="minorEastAsia"/>
          <w:b/>
          <w:bCs/>
          <w:color w:val="auto"/>
          <w:kern w:val="0"/>
        </w:rPr>
        <w:t>总结：</w:t>
      </w:r>
    </w:p>
    <w:p w14:paraId="082F3D85">
      <w:pPr>
        <w:numPr>
          <w:ilvl w:val="0"/>
          <w:numId w:val="11"/>
        </w:numPr>
        <w:autoSpaceDE w:val="0"/>
        <w:autoSpaceDN w:val="0"/>
        <w:adjustRightInd w:val="0"/>
        <w:snapToGrid w:val="0"/>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rPr>
        <w:t>两类人员</w:t>
      </w:r>
      <w:r>
        <w:rPr>
          <w:rFonts w:hint="eastAsia" w:asciiTheme="minorEastAsia" w:hAnsiTheme="minorEastAsia" w:eastAsiaTheme="minorEastAsia" w:cstheme="minorEastAsia"/>
          <w:bCs/>
          <w:color w:val="auto"/>
          <w:kern w:val="0"/>
        </w:rPr>
        <w:t>（</w:t>
      </w:r>
      <w:r>
        <w:rPr>
          <w:rFonts w:hint="eastAsia" w:asciiTheme="minorEastAsia" w:hAnsiTheme="minorEastAsia" w:eastAsiaTheme="minorEastAsia" w:cstheme="minorEastAsia"/>
          <w:bCs/>
          <w:color w:val="auto"/>
        </w:rPr>
        <w:t>国家工作人员，受民事委托人员</w:t>
      </w:r>
      <w:r>
        <w:rPr>
          <w:rFonts w:hint="eastAsia" w:asciiTheme="minorEastAsia" w:hAnsiTheme="minorEastAsia" w:eastAsiaTheme="minorEastAsia" w:cstheme="minorEastAsia"/>
          <w:bCs/>
          <w:color w:val="auto"/>
          <w:kern w:val="0"/>
        </w:rPr>
        <w:t>），利用职务盗、骗、侵，应当交公不</w:t>
      </w:r>
    </w:p>
    <w:p w14:paraId="1757D3F0">
      <w:pPr>
        <w:autoSpaceDE w:val="0"/>
        <w:autoSpaceDN w:val="0"/>
        <w:adjustRightInd w:val="0"/>
        <w:snapToGrid w:val="0"/>
        <w:spacing w:before="31" w:beforeLines="10" w:after="62" w:afterLines="20" w:line="280" w:lineRule="exact"/>
        <w:ind w:right="420" w:rightChars="200" w:firstLine="0" w:firstLineChars="0"/>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kern w:val="0"/>
        </w:rPr>
        <w:t>交公，构成贪污罪。</w:t>
      </w:r>
    </w:p>
    <w:p w14:paraId="1F6A4FA4">
      <w:pPr>
        <w:numPr>
          <w:ilvl w:val="0"/>
          <w:numId w:val="11"/>
        </w:numPr>
        <w:autoSpaceDE w:val="0"/>
        <w:autoSpaceDN w:val="0"/>
        <w:adjustRightInd w:val="0"/>
        <w:snapToGrid w:val="0"/>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kern w:val="0"/>
        </w:rPr>
        <w:t>利用熟悉环境（以及劳务便利），是盗窃、诈骗、侵占；利用一般职务便利，是职</w:t>
      </w:r>
    </w:p>
    <w:p w14:paraId="4C7E1BEC">
      <w:pPr>
        <w:autoSpaceDE w:val="0"/>
        <w:autoSpaceDN w:val="0"/>
        <w:adjustRightInd w:val="0"/>
        <w:snapToGrid w:val="0"/>
        <w:spacing w:before="31" w:beforeLines="10" w:after="62" w:afterLines="20" w:line="280" w:lineRule="exact"/>
        <w:ind w:right="420" w:rightChars="200" w:firstLine="0" w:firstLineChars="0"/>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kern w:val="0"/>
        </w:rPr>
        <w:t>务侵占；</w:t>
      </w:r>
      <w:r>
        <w:rPr>
          <w:rFonts w:hint="eastAsia" w:asciiTheme="minorEastAsia" w:hAnsiTheme="minorEastAsia" w:eastAsiaTheme="minorEastAsia" w:cstheme="minorEastAsia"/>
          <w:bCs/>
          <w:color w:val="auto"/>
        </w:rPr>
        <w:t>利用公务便利，是贪污</w:t>
      </w:r>
      <w:r>
        <w:rPr>
          <w:rFonts w:hint="eastAsia" w:asciiTheme="minorEastAsia" w:hAnsiTheme="minorEastAsia" w:eastAsiaTheme="minorEastAsia" w:cstheme="minorEastAsia"/>
          <w:bCs/>
          <w:color w:val="auto"/>
          <w:kern w:val="0"/>
        </w:rPr>
        <w:t>。</w:t>
      </w:r>
    </w:p>
    <w:p w14:paraId="1D02024E">
      <w:pPr>
        <w:numPr>
          <w:ilvl w:val="0"/>
          <w:numId w:val="11"/>
        </w:numPr>
        <w:autoSpaceDE w:val="0"/>
        <w:autoSpaceDN w:val="0"/>
        <w:adjustRightInd w:val="0"/>
        <w:snapToGrid w:val="0"/>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rPr>
        <w:t>贪污与受贿区分</w:t>
      </w:r>
      <w:r>
        <w:rPr>
          <w:rFonts w:hint="eastAsia" w:asciiTheme="minorEastAsia" w:hAnsiTheme="minorEastAsia" w:eastAsiaTheme="minorEastAsia" w:cstheme="minorEastAsia"/>
          <w:bCs/>
          <w:color w:val="auto"/>
          <w:kern w:val="0"/>
        </w:rPr>
        <w:t>：对方给与的财物应归公有，是贪污；应属请托人，给与个人换取</w:t>
      </w:r>
    </w:p>
    <w:p w14:paraId="711F2E71">
      <w:pPr>
        <w:autoSpaceDE w:val="0"/>
        <w:autoSpaceDN w:val="0"/>
        <w:adjustRightInd w:val="0"/>
        <w:snapToGrid w:val="0"/>
        <w:spacing w:before="31" w:beforeLines="10" w:after="62" w:afterLines="20" w:line="280" w:lineRule="exact"/>
        <w:ind w:right="420" w:rightChars="200" w:firstLine="0" w:firstLineChars="0"/>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kern w:val="0"/>
        </w:rPr>
        <w:t>职务行为的对价，是受贿。</w:t>
      </w:r>
    </w:p>
    <w:p w14:paraId="5445A986">
      <w:pPr>
        <w:autoSpaceDE w:val="0"/>
        <w:autoSpaceDN w:val="0"/>
        <w:adjustRightInd w:val="0"/>
        <w:snapToGrid w:val="0"/>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color w:val="auto"/>
        </w:rPr>
      </w:pPr>
      <w:r>
        <w:rPr>
          <w:rFonts w:hint="eastAsia" w:asciiTheme="minorEastAsia" w:hAnsiTheme="minorEastAsia" w:eastAsiaTheme="minorEastAsia" w:cstheme="minorEastAsia"/>
          <w:bCs/>
          <w:color w:val="auto"/>
          <w:kern w:val="0"/>
        </w:rPr>
        <w:t>4．共犯与身份。不同身份人相互</w:t>
      </w:r>
      <w:r>
        <w:rPr>
          <w:rFonts w:hint="eastAsia" w:asciiTheme="minorEastAsia" w:hAnsiTheme="minorEastAsia" w:eastAsiaTheme="minorEastAsia" w:cstheme="minorEastAsia"/>
          <w:color w:val="auto"/>
        </w:rPr>
        <w:t>勾结，</w:t>
      </w:r>
      <w:r>
        <w:rPr>
          <w:rFonts w:hint="eastAsia" w:asciiTheme="minorEastAsia" w:hAnsiTheme="minorEastAsia" w:eastAsiaTheme="minorEastAsia" w:cstheme="minorEastAsia"/>
          <w:bCs/>
          <w:color w:val="auto"/>
        </w:rPr>
        <w:t>以主犯身份</w:t>
      </w:r>
      <w:r>
        <w:rPr>
          <w:rFonts w:hint="eastAsia" w:asciiTheme="minorEastAsia" w:hAnsiTheme="minorEastAsia" w:eastAsiaTheme="minorEastAsia" w:cstheme="minorEastAsia"/>
          <w:color w:val="auto"/>
        </w:rPr>
        <w:t>定；不能区分作用大小，定贪污罪。</w:t>
      </w:r>
    </w:p>
    <w:p w14:paraId="0F8558EB">
      <w:pPr>
        <w:spacing w:before="10" w:after="20" w:line="280" w:lineRule="exact"/>
        <w:ind w:left="420" w:leftChars="200" w:right="420" w:rightChars="200" w:firstLine="0" w:firstLineChars="0"/>
        <w:rPr>
          <w:rFonts w:hint="eastAsia" w:asciiTheme="minorEastAsia" w:hAnsiTheme="minorEastAsia" w:eastAsiaTheme="minorEastAsia" w:cstheme="minorEastAsia"/>
          <w:bCs/>
          <w:color w:val="auto"/>
        </w:rPr>
      </w:pPr>
      <w:r>
        <w:rPr>
          <w:rFonts w:hint="eastAsia" w:asciiTheme="minorEastAsia" w:hAnsiTheme="minorEastAsia" w:eastAsiaTheme="minorEastAsia" w:cstheme="minorEastAsia"/>
          <w:bCs/>
          <w:color w:val="auto"/>
          <w:kern w:val="0"/>
        </w:rPr>
        <w:t>5．终身监禁：犯</w:t>
      </w:r>
      <w:r>
        <w:rPr>
          <w:rFonts w:hint="eastAsia" w:asciiTheme="minorEastAsia" w:hAnsiTheme="minorEastAsia" w:eastAsiaTheme="minorEastAsia" w:cstheme="minorEastAsia"/>
          <w:bCs/>
          <w:color w:val="auto"/>
        </w:rPr>
        <w:t>贪污罪、受贿罪，判处死缓，审判时决定，减为无期后不得减刑、假</w:t>
      </w:r>
    </w:p>
    <w:p w14:paraId="09B0DDAE">
      <w:pPr>
        <w:spacing w:before="10" w:after="20" w:line="280" w:lineRule="exact"/>
        <w:ind w:right="420" w:rightChars="200" w:firstLine="0" w:firstLineChars="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bCs/>
          <w:color w:val="auto"/>
        </w:rPr>
        <w:t>释。修九前实施，从旧兼从轻。</w:t>
      </w:r>
    </w:p>
    <w:p w14:paraId="6135196D">
      <w:pPr>
        <w:ind w:firstLine="420"/>
        <w:rPr>
          <w:rFonts w:hint="eastAsia" w:asciiTheme="minorEastAsia" w:hAnsiTheme="minorEastAsia" w:eastAsiaTheme="minorEastAsia" w:cstheme="minorEastAsia"/>
          <w:color w:val="auto"/>
          <w:kern w:val="0"/>
        </w:rPr>
      </w:pPr>
    </w:p>
    <w:p w14:paraId="4D1D53CC">
      <w:pPr>
        <w:ind w:firstLine="420"/>
        <w:rPr>
          <w:rFonts w:hint="eastAsia" w:asciiTheme="minorEastAsia" w:hAnsiTheme="minorEastAsia" w:eastAsiaTheme="minorEastAsia" w:cstheme="minorEastAsia"/>
          <w:color w:val="auto"/>
          <w:kern w:val="0"/>
        </w:rPr>
      </w:pPr>
    </w:p>
    <w:p w14:paraId="792493D8">
      <w:pPr>
        <w:pStyle w:val="2"/>
        <w:spacing w:before="0" w:line="480" w:lineRule="exact"/>
        <w:rPr>
          <w:rFonts w:hint="eastAsia" w:asciiTheme="minorEastAsia" w:hAnsiTheme="minorEastAsia" w:eastAsiaTheme="minorEastAsia" w:cstheme="minorEastAsia"/>
          <w:color w:val="auto"/>
          <w:sz w:val="21"/>
          <w:szCs w:val="21"/>
        </w:rPr>
      </w:pPr>
      <w:bookmarkStart w:id="38" w:name="_Toc230103202"/>
      <w:r>
        <w:rPr>
          <w:rFonts w:hint="eastAsia" w:asciiTheme="minorEastAsia" w:hAnsiTheme="minorEastAsia" w:eastAsiaTheme="minorEastAsia" w:cstheme="minorEastAsia"/>
          <w:b/>
          <w:bCs w:val="0"/>
          <w:color w:val="auto"/>
          <w:sz w:val="21"/>
          <w:szCs w:val="21"/>
        </w:rPr>
        <w:t>考点41  挪用公款罪</w:t>
      </w:r>
      <w:bookmarkEnd w:id="38"/>
      <w:r>
        <w:rPr>
          <w:rFonts w:hint="eastAsia" w:asciiTheme="minorEastAsia" w:hAnsiTheme="minorEastAsia" w:eastAsiaTheme="minorEastAsia" w:cstheme="minorEastAsia"/>
          <w:b/>
          <w:bCs w:val="0"/>
          <w:color w:val="auto"/>
          <w:sz w:val="21"/>
          <w:szCs w:val="21"/>
        </w:rPr>
        <w:t>（</w:t>
      </w:r>
      <w:r>
        <w:rPr>
          <w:rFonts w:hint="eastAsia" w:asciiTheme="minorEastAsia" w:hAnsiTheme="minorEastAsia" w:eastAsiaTheme="minorEastAsia" w:cstheme="minorEastAsia"/>
          <w:b/>
          <w:bCs w:val="0"/>
          <w:color w:val="auto"/>
          <w:sz w:val="21"/>
          <w:szCs w:val="21"/>
          <w:lang w:val="en-US" w:eastAsia="zh-CN"/>
        </w:rPr>
        <w:t>22</w:t>
      </w:r>
      <w:r>
        <w:rPr>
          <w:rFonts w:hint="eastAsia" w:asciiTheme="minorEastAsia" w:hAnsiTheme="minorEastAsia" w:eastAsiaTheme="minorEastAsia" w:cstheme="minorEastAsia"/>
          <w:b/>
          <w:bCs w:val="0"/>
          <w:color w:val="auto"/>
          <w:sz w:val="21"/>
          <w:szCs w:val="21"/>
        </w:rPr>
        <w:t>:</w:t>
      </w:r>
      <w:r>
        <w:rPr>
          <w:rFonts w:hint="eastAsia" w:asciiTheme="minorEastAsia" w:hAnsiTheme="minorEastAsia" w:eastAsiaTheme="minorEastAsia" w:cstheme="minorEastAsia"/>
          <w:b/>
          <w:bCs w:val="0"/>
          <w:color w:val="auto"/>
          <w:sz w:val="21"/>
          <w:szCs w:val="21"/>
          <w:lang w:val="en-US" w:eastAsia="zh-CN"/>
        </w:rPr>
        <w:t>36</w:t>
      </w:r>
      <w:r>
        <w:rPr>
          <w:rFonts w:hint="eastAsia" w:asciiTheme="minorEastAsia" w:hAnsiTheme="minorEastAsia" w:eastAsiaTheme="minorEastAsia" w:cstheme="minorEastAsia"/>
          <w:b/>
          <w:bCs w:val="0"/>
          <w:color w:val="auto"/>
          <w:sz w:val="21"/>
          <w:szCs w:val="21"/>
        </w:rPr>
        <w:t>—</w:t>
      </w:r>
      <w:r>
        <w:rPr>
          <w:rFonts w:hint="eastAsia" w:asciiTheme="minorEastAsia" w:hAnsiTheme="minorEastAsia" w:eastAsiaTheme="minorEastAsia" w:cstheme="minorEastAsia"/>
          <w:b/>
          <w:bCs w:val="0"/>
          <w:color w:val="auto"/>
          <w:sz w:val="21"/>
          <w:szCs w:val="21"/>
          <w:lang w:val="en-US" w:eastAsia="zh-CN"/>
        </w:rPr>
        <w:t>22</w:t>
      </w:r>
      <w:r>
        <w:rPr>
          <w:rFonts w:hint="eastAsia" w:asciiTheme="minorEastAsia" w:hAnsiTheme="minorEastAsia" w:eastAsiaTheme="minorEastAsia" w:cstheme="minorEastAsia"/>
          <w:b/>
          <w:bCs w:val="0"/>
          <w:color w:val="auto"/>
          <w:sz w:val="21"/>
          <w:szCs w:val="21"/>
        </w:rPr>
        <w:t>:</w:t>
      </w:r>
      <w:r>
        <w:rPr>
          <w:rFonts w:hint="eastAsia" w:asciiTheme="minorEastAsia" w:hAnsiTheme="minorEastAsia" w:eastAsiaTheme="minorEastAsia" w:cstheme="minorEastAsia"/>
          <w:b/>
          <w:bCs w:val="0"/>
          <w:color w:val="auto"/>
          <w:sz w:val="21"/>
          <w:szCs w:val="21"/>
          <w:lang w:val="en-US" w:eastAsia="zh-CN"/>
        </w:rPr>
        <w:t>38</w:t>
      </w:r>
      <w:r>
        <w:rPr>
          <w:rFonts w:hint="eastAsia" w:asciiTheme="minorEastAsia" w:hAnsiTheme="minorEastAsia" w:eastAsiaTheme="minorEastAsia" w:cstheme="minorEastAsia"/>
          <w:b/>
          <w:bCs w:val="0"/>
          <w:color w:val="auto"/>
          <w:sz w:val="21"/>
          <w:szCs w:val="21"/>
        </w:rPr>
        <w:t>）</w:t>
      </w:r>
    </w:p>
    <w:p w14:paraId="0B48C467">
      <w:pPr>
        <w:autoSpaceDE w:val="0"/>
        <w:autoSpaceDN w:val="0"/>
        <w:adjustRightInd w:val="0"/>
        <w:snapToGrid w:val="0"/>
        <w:ind w:firstLine="420"/>
        <w:rPr>
          <w:rFonts w:hint="eastAsia" w:asciiTheme="minorEastAsia" w:hAnsiTheme="minorEastAsia" w:eastAsiaTheme="minorEastAsia" w:cstheme="minorEastAsia"/>
          <w:color w:val="auto"/>
          <w:kern w:val="0"/>
        </w:rPr>
      </w:pPr>
    </w:p>
    <w:p w14:paraId="01A34B82">
      <w:pPr>
        <w:autoSpaceDE w:val="0"/>
        <w:autoSpaceDN w:val="0"/>
        <w:adjustRightInd w:val="0"/>
        <w:snapToGrid w:val="0"/>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一、构成要件</w:t>
      </w:r>
    </w:p>
    <w:p w14:paraId="70947485">
      <w:pPr>
        <w:autoSpaceDE w:val="0"/>
        <w:autoSpaceDN w:val="0"/>
        <w:adjustRightInd w:val="0"/>
        <w:snapToGrid w:val="0"/>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1. 身份：行为人必须是国家工作人员。</w:t>
      </w:r>
    </w:p>
    <w:p w14:paraId="0A46F84C">
      <w:pPr>
        <w:autoSpaceDE w:val="0"/>
        <w:autoSpaceDN w:val="0"/>
        <w:adjustRightInd w:val="0"/>
        <w:snapToGrid w:val="0"/>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2. 客观要件：挪用公款归个人使用（“三私”）</w:t>
      </w:r>
    </w:p>
    <w:p w14:paraId="5FB042DD">
      <w:pPr>
        <w:autoSpaceDE w:val="0"/>
        <w:autoSpaceDN w:val="0"/>
        <w:adjustRightInd w:val="0"/>
        <w:snapToGrid w:val="0"/>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需同时满足“个人决定”的前提，具体分为三种情形：</w:t>
      </w:r>
    </w:p>
    <w:p w14:paraId="08020E87">
      <w:pPr>
        <w:autoSpaceDE w:val="0"/>
        <w:autoSpaceDN w:val="0"/>
        <w:adjustRightInd w:val="0"/>
        <w:snapToGrid w:val="0"/>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公款去向为自然人（本人、亲友等使用），属于“去向私人”。</w:t>
      </w:r>
    </w:p>
    <w:p w14:paraId="51F3F648">
      <w:pPr>
        <w:autoSpaceDE w:val="0"/>
        <w:autoSpaceDN w:val="0"/>
        <w:adjustRightInd w:val="0"/>
        <w:snapToGrid w:val="0"/>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公款供其他单位（私有、国有单位）使用，且以个人名义的，属于“去向单位+私人名义”。</w:t>
      </w:r>
    </w:p>
    <w:p w14:paraId="173C0C90">
      <w:pPr>
        <w:autoSpaceDE w:val="0"/>
        <w:autoSpaceDN w:val="0"/>
        <w:adjustRightInd w:val="0"/>
        <w:snapToGrid w:val="0"/>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公款供其他单位使用，虽以单位名义，但逃避单位监管的，属于“去向单位+逃避监管”。</w:t>
      </w:r>
    </w:p>
    <w:p w14:paraId="75BAB312">
      <w:pPr>
        <w:autoSpaceDE w:val="0"/>
        <w:autoSpaceDN w:val="0"/>
        <w:adjustRightInd w:val="0"/>
        <w:snapToGrid w:val="0"/>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公款供其他单位使用，以单位名义，且为个人谋取利益的，属于“去向单位+单位名义+谋私利”。</w:t>
      </w:r>
    </w:p>
    <w:p w14:paraId="1674B3AD">
      <w:pPr>
        <w:autoSpaceDE w:val="0"/>
        <w:autoSpaceDN w:val="0"/>
        <w:adjustRightInd w:val="0"/>
        <w:snapToGrid w:val="0"/>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3. 主观要件（用途及数额）</w:t>
      </w:r>
    </w:p>
    <w:p w14:paraId="161DAA53">
      <w:pPr>
        <w:autoSpaceDE w:val="0"/>
        <w:autoSpaceDN w:val="0"/>
        <w:adjustRightInd w:val="0"/>
        <w:snapToGrid w:val="0"/>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根据挪用用途不同，成罪的数额和时间要求不同：</w:t>
      </w:r>
    </w:p>
    <w:p w14:paraId="0B1BE7A8">
      <w:pPr>
        <w:autoSpaceDE w:val="0"/>
        <w:autoSpaceDN w:val="0"/>
        <w:adjustRightInd w:val="0"/>
        <w:snapToGrid w:val="0"/>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意图进行非法活动的：数额标准为3万元，无时间要求。</w:t>
      </w:r>
    </w:p>
    <w:p w14:paraId="4892BFAB">
      <w:pPr>
        <w:autoSpaceDE w:val="0"/>
        <w:autoSpaceDN w:val="0"/>
        <w:adjustRightInd w:val="0"/>
        <w:snapToGrid w:val="0"/>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意图进行营利活动的：需达到“数额较大”标准，司法认定标准为5万元，无时间要求。</w:t>
      </w:r>
    </w:p>
    <w:p w14:paraId="40CFE055">
      <w:pPr>
        <w:autoSpaceDE w:val="0"/>
        <w:autoSpaceDN w:val="0"/>
        <w:adjustRightInd w:val="0"/>
        <w:snapToGrid w:val="0"/>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意图用于其他活动（生活消费使用）的：需达到“数额较大”标准，司法认定标准为5万元，且挪用时间需超过3个月。</w:t>
      </w:r>
    </w:p>
    <w:p w14:paraId="01DDF539">
      <w:pPr>
        <w:autoSpaceDE w:val="0"/>
        <w:autoSpaceDN w:val="0"/>
        <w:adjustRightInd w:val="0"/>
        <w:snapToGrid w:val="0"/>
        <w:ind w:firstLine="420"/>
        <w:rPr>
          <w:rFonts w:hint="eastAsia" w:asciiTheme="minorEastAsia" w:hAnsiTheme="minorEastAsia" w:eastAsiaTheme="minorEastAsia" w:cstheme="minorEastAsia"/>
          <w:color w:val="auto"/>
          <w:kern w:val="0"/>
        </w:rPr>
      </w:pPr>
    </w:p>
    <w:p w14:paraId="3A08D588">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二、相关罪名区分</w:t>
      </w:r>
    </w:p>
    <w:p w14:paraId="7FF4A023">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罪名 主体身份 核心行为 款项用途 犯罪对象 数量要素 关系</w:t>
      </w:r>
    </w:p>
    <w:p w14:paraId="66B067D5">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挪用公款罪 国家工作人员 利用公务便利 挪作私用 本单位款项及特定款物 需达到法定数额 特别法（身份特别）</w:t>
      </w:r>
    </w:p>
    <w:p w14:paraId="188C3FCE">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挪用资金罪 单位人员 利用职务便利 挪作私用 本单位款项 需达到法定数额 一般法</w:t>
      </w:r>
    </w:p>
    <w:p w14:paraId="57788B1D">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挪用特定款物罪 责任人员 利用职务便利 挪作其他公用 特定款物 需造成重大损害 挪作公用</w:t>
      </w:r>
    </w:p>
    <w:p w14:paraId="467DCA1A">
      <w:pPr>
        <w:ind w:firstLine="420"/>
        <w:rPr>
          <w:rFonts w:hint="eastAsia" w:asciiTheme="minorEastAsia" w:hAnsiTheme="minorEastAsia" w:eastAsiaTheme="minorEastAsia" w:cstheme="minorEastAsia"/>
          <w:color w:val="auto"/>
          <w:kern w:val="0"/>
        </w:rPr>
      </w:pPr>
    </w:p>
    <w:p w14:paraId="62BF16DE">
      <w:pPr>
        <w:ind w:firstLine="422"/>
        <w:rPr>
          <w:rFonts w:hint="eastAsia" w:asciiTheme="minorEastAsia" w:hAnsiTheme="minorEastAsia" w:eastAsiaTheme="minorEastAsia" w:cstheme="minorEastAsia"/>
          <w:b/>
          <w:bCs/>
          <w:color w:val="auto"/>
          <w:kern w:val="0"/>
        </w:rPr>
      </w:pPr>
      <w:r>
        <w:rPr>
          <w:rFonts w:hint="eastAsia" w:asciiTheme="minorEastAsia" w:hAnsiTheme="minorEastAsia" w:eastAsiaTheme="minorEastAsia" w:cstheme="minorEastAsia"/>
          <w:b/>
          <w:bCs/>
          <w:color w:val="auto"/>
          <w:kern w:val="0"/>
        </w:rPr>
        <w:t>总结：</w:t>
      </w:r>
    </w:p>
    <w:p w14:paraId="57DD312B">
      <w:pPr>
        <w:numPr>
          <w:ilvl w:val="0"/>
          <w:numId w:val="12"/>
        </w:numPr>
        <w:autoSpaceDE w:val="0"/>
        <w:autoSpaceDN w:val="0"/>
        <w:adjustRightInd w:val="0"/>
        <w:snapToGrid w:val="0"/>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kern w:val="0"/>
        </w:rPr>
        <w:t>客观</w:t>
      </w:r>
      <w:r>
        <w:rPr>
          <w:rFonts w:hint="eastAsia" w:asciiTheme="minorEastAsia" w:hAnsiTheme="minorEastAsia" w:eastAsiaTheme="minorEastAsia" w:cstheme="minorEastAsia"/>
          <w:bCs/>
          <w:color w:val="auto"/>
        </w:rPr>
        <w:t>挪作私用</w:t>
      </w:r>
      <w:r>
        <w:rPr>
          <w:rFonts w:hint="eastAsia" w:asciiTheme="minorEastAsia" w:hAnsiTheme="minorEastAsia" w:eastAsiaTheme="minorEastAsia" w:cstheme="minorEastAsia"/>
          <w:bCs/>
          <w:color w:val="auto"/>
          <w:kern w:val="0"/>
        </w:rPr>
        <w:t>有三种（三私）：去向私人；去向单位、私人名义；去向单位、单位</w:t>
      </w:r>
    </w:p>
    <w:p w14:paraId="5BB41563">
      <w:pPr>
        <w:autoSpaceDE w:val="0"/>
        <w:autoSpaceDN w:val="0"/>
        <w:adjustRightInd w:val="0"/>
        <w:snapToGrid w:val="0"/>
        <w:spacing w:before="31" w:beforeLines="10" w:after="62" w:afterLines="20" w:line="280" w:lineRule="exact"/>
        <w:ind w:right="420" w:rightChars="200" w:firstLine="0" w:firstLineChars="0"/>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kern w:val="0"/>
        </w:rPr>
        <w:t>名义、为谋私利。</w:t>
      </w:r>
    </w:p>
    <w:p w14:paraId="26A55DD8">
      <w:pPr>
        <w:numPr>
          <w:ilvl w:val="0"/>
          <w:numId w:val="12"/>
        </w:numPr>
        <w:autoSpaceDE w:val="0"/>
        <w:autoSpaceDN w:val="0"/>
        <w:adjustRightInd w:val="0"/>
        <w:snapToGrid w:val="0"/>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bCs/>
          <w:color w:val="auto"/>
        </w:rPr>
      </w:pPr>
      <w:r>
        <w:rPr>
          <w:rFonts w:hint="eastAsia" w:asciiTheme="minorEastAsia" w:hAnsiTheme="minorEastAsia" w:eastAsiaTheme="minorEastAsia" w:cstheme="minorEastAsia"/>
          <w:bCs/>
          <w:color w:val="auto"/>
        </w:rPr>
        <w:t>主观用途</w:t>
      </w:r>
      <w:r>
        <w:rPr>
          <w:rFonts w:hint="eastAsia" w:asciiTheme="minorEastAsia" w:hAnsiTheme="minorEastAsia" w:eastAsiaTheme="minorEastAsia" w:cstheme="minorEastAsia"/>
          <w:bCs/>
          <w:color w:val="auto"/>
          <w:kern w:val="0"/>
        </w:rPr>
        <w:t>有三类：</w:t>
      </w:r>
      <w:r>
        <w:rPr>
          <w:rFonts w:hint="eastAsia" w:asciiTheme="minorEastAsia" w:hAnsiTheme="minorEastAsia" w:eastAsiaTheme="minorEastAsia" w:cstheme="minorEastAsia"/>
          <w:bCs/>
          <w:color w:val="auto"/>
        </w:rPr>
        <w:t>非法活动</w:t>
      </w:r>
      <w:r>
        <w:rPr>
          <w:rFonts w:hint="eastAsia" w:asciiTheme="minorEastAsia" w:hAnsiTheme="minorEastAsia" w:eastAsiaTheme="minorEastAsia" w:cstheme="minorEastAsia"/>
          <w:bCs/>
          <w:color w:val="auto"/>
          <w:kern w:val="0"/>
        </w:rPr>
        <w:t>数额3万无需时间，</w:t>
      </w:r>
      <w:r>
        <w:rPr>
          <w:rFonts w:hint="eastAsia" w:asciiTheme="minorEastAsia" w:hAnsiTheme="minorEastAsia" w:eastAsiaTheme="minorEastAsia" w:cstheme="minorEastAsia"/>
          <w:bCs/>
          <w:color w:val="auto"/>
        </w:rPr>
        <w:t>营利活动</w:t>
      </w:r>
      <w:r>
        <w:rPr>
          <w:rFonts w:hint="eastAsia" w:asciiTheme="minorEastAsia" w:hAnsiTheme="minorEastAsia" w:eastAsiaTheme="minorEastAsia" w:cstheme="minorEastAsia"/>
          <w:bCs/>
          <w:color w:val="auto"/>
          <w:kern w:val="0"/>
        </w:rPr>
        <w:t>数额5万无需时间，</w:t>
      </w:r>
      <w:r>
        <w:rPr>
          <w:rFonts w:hint="eastAsia" w:asciiTheme="minorEastAsia" w:hAnsiTheme="minorEastAsia" w:eastAsiaTheme="minorEastAsia" w:cstheme="minorEastAsia"/>
          <w:bCs/>
          <w:color w:val="auto"/>
        </w:rPr>
        <w:t>其它活</w:t>
      </w:r>
    </w:p>
    <w:p w14:paraId="310DEA02">
      <w:pPr>
        <w:autoSpaceDE w:val="0"/>
        <w:autoSpaceDN w:val="0"/>
        <w:adjustRightInd w:val="0"/>
        <w:snapToGrid w:val="0"/>
        <w:spacing w:before="31" w:beforeLines="10" w:after="62" w:afterLines="20" w:line="280" w:lineRule="exact"/>
        <w:ind w:right="420" w:rightChars="200" w:firstLine="0" w:firstLineChars="0"/>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rPr>
        <w:t>动</w:t>
      </w:r>
      <w:r>
        <w:rPr>
          <w:rFonts w:hint="eastAsia" w:asciiTheme="minorEastAsia" w:hAnsiTheme="minorEastAsia" w:eastAsiaTheme="minorEastAsia" w:cstheme="minorEastAsia"/>
          <w:bCs/>
          <w:color w:val="auto"/>
          <w:kern w:val="0"/>
        </w:rPr>
        <w:t>（生活消费）数额5万需时三个月。</w:t>
      </w:r>
    </w:p>
    <w:p w14:paraId="7DD70D97">
      <w:pPr>
        <w:numPr>
          <w:ilvl w:val="0"/>
          <w:numId w:val="12"/>
        </w:numPr>
        <w:autoSpaceDE w:val="0"/>
        <w:autoSpaceDN w:val="0"/>
        <w:adjustRightInd w:val="0"/>
        <w:snapToGrid w:val="0"/>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rPr>
        <w:t>教唆、帮助挪用</w:t>
      </w:r>
      <w:r>
        <w:rPr>
          <w:rFonts w:hint="eastAsia" w:asciiTheme="minorEastAsia" w:hAnsiTheme="minorEastAsia" w:eastAsiaTheme="minorEastAsia" w:cstheme="minorEastAsia"/>
          <w:bCs/>
          <w:color w:val="auto"/>
          <w:kern w:val="0"/>
        </w:rPr>
        <w:t>：不法层面（挪作私用）上是共犯；共犯各怀鬼胎，各自主观确定</w:t>
      </w:r>
    </w:p>
    <w:p w14:paraId="3E3142E8">
      <w:pPr>
        <w:autoSpaceDE w:val="0"/>
        <w:autoSpaceDN w:val="0"/>
        <w:adjustRightInd w:val="0"/>
        <w:snapToGrid w:val="0"/>
        <w:spacing w:before="31" w:beforeLines="10" w:after="62" w:afterLines="20" w:line="280" w:lineRule="exact"/>
        <w:ind w:right="420" w:rightChars="200" w:firstLine="0" w:firstLineChars="0"/>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kern w:val="0"/>
        </w:rPr>
        <w:t>用途（主观责任）。</w:t>
      </w:r>
    </w:p>
    <w:p w14:paraId="02E08B3D">
      <w:pPr>
        <w:numPr>
          <w:ilvl w:val="0"/>
          <w:numId w:val="12"/>
        </w:numPr>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rPr>
        <w:t>与贪污罪区分</w:t>
      </w:r>
      <w:r>
        <w:rPr>
          <w:rFonts w:hint="eastAsia" w:asciiTheme="minorEastAsia" w:hAnsiTheme="minorEastAsia" w:eastAsiaTheme="minorEastAsia" w:cstheme="minorEastAsia"/>
          <w:bCs/>
          <w:color w:val="auto"/>
          <w:kern w:val="0"/>
        </w:rPr>
        <w:t>：对有</w:t>
      </w:r>
      <w:r>
        <w:rPr>
          <w:rFonts w:hint="eastAsia" w:asciiTheme="minorEastAsia" w:hAnsiTheme="minorEastAsia" w:eastAsiaTheme="minorEastAsia" w:cstheme="minorEastAsia"/>
          <w:bCs/>
          <w:color w:val="auto"/>
        </w:rPr>
        <w:t>非法占有目的</w:t>
      </w:r>
      <w:r>
        <w:rPr>
          <w:rFonts w:hint="eastAsia" w:asciiTheme="minorEastAsia" w:hAnsiTheme="minorEastAsia" w:eastAsiaTheme="minorEastAsia" w:cstheme="minorEastAsia"/>
          <w:bCs/>
          <w:color w:val="auto"/>
          <w:kern w:val="0"/>
        </w:rPr>
        <w:t>（携款潜逃、平账、不入账、有能力归还而不还）</w:t>
      </w:r>
    </w:p>
    <w:p w14:paraId="7B4A452D">
      <w:pPr>
        <w:spacing w:before="31" w:beforeLines="10" w:after="62" w:afterLines="20" w:line="280" w:lineRule="exact"/>
        <w:ind w:right="420" w:rightChars="200" w:firstLine="0" w:firstLineChars="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bCs/>
          <w:color w:val="auto"/>
          <w:kern w:val="0"/>
        </w:rPr>
        <w:t>的数额定贪污，其它数额定挪用。</w:t>
      </w:r>
    </w:p>
    <w:p w14:paraId="6B4CBB05">
      <w:pPr>
        <w:ind w:firstLine="420"/>
        <w:rPr>
          <w:rFonts w:hint="eastAsia" w:asciiTheme="minorEastAsia" w:hAnsiTheme="minorEastAsia" w:eastAsiaTheme="minorEastAsia" w:cstheme="minorEastAsia"/>
          <w:color w:val="auto"/>
          <w:kern w:val="0"/>
        </w:rPr>
      </w:pPr>
    </w:p>
    <w:p w14:paraId="79AFA054">
      <w:pPr>
        <w:ind w:firstLine="420"/>
        <w:rPr>
          <w:rFonts w:hint="eastAsia" w:asciiTheme="minorEastAsia" w:hAnsiTheme="minorEastAsia" w:eastAsiaTheme="minorEastAsia" w:cstheme="minorEastAsia"/>
          <w:color w:val="auto"/>
          <w:kern w:val="0"/>
        </w:rPr>
      </w:pPr>
    </w:p>
    <w:p w14:paraId="61A6BDE9">
      <w:pPr>
        <w:pStyle w:val="2"/>
        <w:spacing w:before="0" w:line="480" w:lineRule="exact"/>
        <w:rPr>
          <w:rFonts w:hint="eastAsia" w:asciiTheme="minorEastAsia" w:hAnsiTheme="minorEastAsia" w:eastAsiaTheme="minorEastAsia" w:cstheme="minorEastAsia"/>
          <w:color w:val="auto"/>
          <w:sz w:val="21"/>
          <w:szCs w:val="21"/>
        </w:rPr>
      </w:pPr>
      <w:bookmarkStart w:id="39" w:name="_Toc230103203"/>
      <w:r>
        <w:rPr>
          <w:rFonts w:hint="eastAsia" w:asciiTheme="minorEastAsia" w:hAnsiTheme="minorEastAsia" w:eastAsiaTheme="minorEastAsia" w:cstheme="minorEastAsia"/>
          <w:b/>
          <w:bCs w:val="0"/>
          <w:color w:val="auto"/>
          <w:sz w:val="21"/>
          <w:szCs w:val="21"/>
        </w:rPr>
        <w:t>考点42  贿赂犯罪</w:t>
      </w:r>
      <w:bookmarkEnd w:id="39"/>
      <w:r>
        <w:rPr>
          <w:rFonts w:hint="eastAsia" w:asciiTheme="minorEastAsia" w:hAnsiTheme="minorEastAsia" w:eastAsiaTheme="minorEastAsia" w:cstheme="minorEastAsia"/>
          <w:b/>
          <w:bCs w:val="0"/>
          <w:color w:val="auto"/>
          <w:sz w:val="21"/>
          <w:szCs w:val="21"/>
        </w:rPr>
        <w:t>（</w:t>
      </w:r>
      <w:r>
        <w:rPr>
          <w:rFonts w:hint="eastAsia" w:asciiTheme="minorEastAsia" w:hAnsiTheme="minorEastAsia" w:eastAsiaTheme="minorEastAsia" w:cstheme="minorEastAsia"/>
          <w:b/>
          <w:bCs w:val="0"/>
          <w:color w:val="auto"/>
          <w:sz w:val="21"/>
          <w:szCs w:val="21"/>
          <w:lang w:val="en-US" w:eastAsia="zh-CN"/>
        </w:rPr>
        <w:t>22</w:t>
      </w:r>
      <w:r>
        <w:rPr>
          <w:rFonts w:hint="eastAsia" w:asciiTheme="minorEastAsia" w:hAnsiTheme="minorEastAsia" w:eastAsiaTheme="minorEastAsia" w:cstheme="minorEastAsia"/>
          <w:b/>
          <w:bCs w:val="0"/>
          <w:color w:val="auto"/>
          <w:sz w:val="21"/>
          <w:szCs w:val="21"/>
        </w:rPr>
        <w:t>:</w:t>
      </w:r>
      <w:r>
        <w:rPr>
          <w:rFonts w:hint="eastAsia" w:asciiTheme="minorEastAsia" w:hAnsiTheme="minorEastAsia" w:eastAsiaTheme="minorEastAsia" w:cstheme="minorEastAsia"/>
          <w:b/>
          <w:bCs w:val="0"/>
          <w:color w:val="auto"/>
          <w:sz w:val="21"/>
          <w:szCs w:val="21"/>
          <w:lang w:val="en-US" w:eastAsia="zh-CN"/>
        </w:rPr>
        <w:t>38</w:t>
      </w:r>
      <w:r>
        <w:rPr>
          <w:rFonts w:hint="eastAsia" w:asciiTheme="minorEastAsia" w:hAnsiTheme="minorEastAsia" w:eastAsiaTheme="minorEastAsia" w:cstheme="minorEastAsia"/>
          <w:b/>
          <w:bCs w:val="0"/>
          <w:color w:val="auto"/>
          <w:sz w:val="21"/>
          <w:szCs w:val="21"/>
        </w:rPr>
        <w:t>—</w:t>
      </w:r>
      <w:r>
        <w:rPr>
          <w:rFonts w:hint="eastAsia" w:asciiTheme="minorEastAsia" w:hAnsiTheme="minorEastAsia" w:eastAsiaTheme="minorEastAsia" w:cstheme="minorEastAsia"/>
          <w:b/>
          <w:bCs w:val="0"/>
          <w:color w:val="auto"/>
          <w:sz w:val="21"/>
          <w:szCs w:val="21"/>
          <w:lang w:val="en-US" w:eastAsia="zh-CN"/>
        </w:rPr>
        <w:t>22</w:t>
      </w:r>
      <w:r>
        <w:rPr>
          <w:rFonts w:hint="eastAsia" w:asciiTheme="minorEastAsia" w:hAnsiTheme="minorEastAsia" w:eastAsiaTheme="minorEastAsia" w:cstheme="minorEastAsia"/>
          <w:b/>
          <w:bCs w:val="0"/>
          <w:color w:val="auto"/>
          <w:sz w:val="21"/>
          <w:szCs w:val="21"/>
        </w:rPr>
        <w:t>:</w:t>
      </w:r>
      <w:r>
        <w:rPr>
          <w:rFonts w:hint="eastAsia" w:asciiTheme="minorEastAsia" w:hAnsiTheme="minorEastAsia" w:eastAsiaTheme="minorEastAsia" w:cstheme="minorEastAsia"/>
          <w:b/>
          <w:bCs w:val="0"/>
          <w:color w:val="auto"/>
          <w:sz w:val="21"/>
          <w:szCs w:val="21"/>
          <w:lang w:val="en-US" w:eastAsia="zh-CN"/>
        </w:rPr>
        <w:t>43</w:t>
      </w:r>
      <w:r>
        <w:rPr>
          <w:rFonts w:hint="eastAsia" w:asciiTheme="minorEastAsia" w:hAnsiTheme="minorEastAsia" w:eastAsiaTheme="minorEastAsia" w:cstheme="minorEastAsia"/>
          <w:b/>
          <w:bCs w:val="0"/>
          <w:color w:val="auto"/>
          <w:sz w:val="21"/>
          <w:szCs w:val="21"/>
        </w:rPr>
        <w:t>）</w:t>
      </w:r>
    </w:p>
    <w:p w14:paraId="54D0762D">
      <w:pPr>
        <w:ind w:firstLine="420"/>
        <w:rPr>
          <w:rFonts w:hint="eastAsia" w:asciiTheme="minorEastAsia" w:hAnsiTheme="minorEastAsia" w:eastAsiaTheme="minorEastAsia" w:cstheme="minorEastAsia"/>
          <w:color w:val="auto"/>
          <w:kern w:val="0"/>
        </w:rPr>
      </w:pPr>
    </w:p>
    <w:p w14:paraId="5C5270B7">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一、普通受贿</w:t>
      </w:r>
    </w:p>
    <w:p w14:paraId="61BB0A8C">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索取贿赂（主动索要）：无需为他人谋取利益，即可构成受贿罪。</w:t>
      </w:r>
    </w:p>
    <w:p w14:paraId="5F90968B">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收受贿赂（被动收受）：需要为他人谋取利益，包括正当利益和不正当利益。其中，“为他人谋取利益”是客观构成要件要素，仅需客观上承诺即可，无需实际实施谋利行为，也无需真有谋利意图。具体认定包括：实际或者承诺为他人谋取利益的；明知他人有具体请托事项的；履职时未被请托，但事后基于该履职事由收受财物的；索取、收受具有上下级关系的下属或者具有行政管理关系的被管理人员的财物，可能影响职权行使的。</w:t>
      </w:r>
    </w:p>
    <w:p w14:paraId="48EC2BBC">
      <w:pPr>
        <w:ind w:firstLine="420"/>
        <w:rPr>
          <w:rFonts w:hint="eastAsia" w:asciiTheme="minorEastAsia" w:hAnsiTheme="minorEastAsia" w:eastAsiaTheme="minorEastAsia" w:cstheme="minorEastAsia"/>
          <w:color w:val="auto"/>
          <w:kern w:val="0"/>
        </w:rPr>
      </w:pPr>
    </w:p>
    <w:p w14:paraId="2756B1F3">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二、斡旋型受贿</w:t>
      </w:r>
    </w:p>
    <w:p w14:paraId="43F58B46">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构成需同时满足五个条件：</w:t>
      </w:r>
    </w:p>
    <w:p w14:paraId="3DECC7A8">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1. 主体身份是国家工作人员，需具备相应“官位”。</w:t>
      </w:r>
    </w:p>
    <w:p w14:paraId="3FB45FF5">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2. 利用本人职权或者地位形成的便利条件，即利用自己的“官位”给其他官员“打招呼”且对方可能听从，包括制约关系（上下级关系）和影响关系（同级同事、下上级关系、工作联系等）。</w:t>
      </w:r>
    </w:p>
    <w:p w14:paraId="05D21160">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3. 通过其他国家工作人员职务上的行为实现请托事项，而非直接利用本人职权。</w:t>
      </w:r>
    </w:p>
    <w:p w14:paraId="66F13B68">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4. 为请托人谋取不正当利益；若为请托人谋取正当利益，不构成斡旋受贿，视情况可涉嫌介绍贿赂罪、受贿罪共犯、滥用职权罪教唆犯。</w:t>
      </w:r>
    </w:p>
    <w:p w14:paraId="4F80F313">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5. 索取或收取请托人财物，本质是“以钱换官位影响”的权钱交易。</w:t>
      </w:r>
    </w:p>
    <w:p w14:paraId="72E1F989">
      <w:pPr>
        <w:ind w:firstLine="420"/>
        <w:rPr>
          <w:rFonts w:hint="eastAsia" w:asciiTheme="minorEastAsia" w:hAnsiTheme="minorEastAsia" w:eastAsiaTheme="minorEastAsia" w:cstheme="minorEastAsia"/>
          <w:color w:val="auto"/>
          <w:kern w:val="0"/>
        </w:rPr>
      </w:pPr>
    </w:p>
    <w:p w14:paraId="20FA0821">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三、特殊受贿类型</w:t>
      </w:r>
    </w:p>
    <w:p w14:paraId="3316A6DE">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1. 离职后受贿：在职时约定，离职后收受财物的，以约定时为行为时，构成受贿罪。</w:t>
      </w:r>
    </w:p>
    <w:p w14:paraId="070C5411">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2. 不作为受贿：国家工作人员明知特定关系人收受请托人财物，未及时退还或上交的，成立受贿罪。若不知特定关系人收贿，特定关系人可涉嫌利用影响力受贿罪。</w:t>
      </w:r>
    </w:p>
    <w:p w14:paraId="7F01B33D">
      <w:pPr>
        <w:ind w:firstLine="0" w:firstLineChars="0"/>
        <w:rPr>
          <w:rFonts w:hint="eastAsia" w:asciiTheme="minorEastAsia" w:hAnsiTheme="minorEastAsia" w:eastAsiaTheme="minorEastAsia" w:cstheme="minorEastAsia"/>
          <w:color w:val="auto"/>
          <w:kern w:val="0"/>
        </w:rPr>
      </w:pPr>
    </w:p>
    <w:p w14:paraId="7F462BA9">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四、中间人行为的定性</w:t>
      </w:r>
    </w:p>
    <w:p w14:paraId="4205E004">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根据中间人利用的影响性质、是否与受贿人/行贿人有通谋，分为五类：</w:t>
      </w:r>
    </w:p>
    <w:p w14:paraId="766FC966">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1. 利用“官位影响”+收钱+为请托人谋取不正当利益：构成斡旋型受贿罪。</w:t>
      </w:r>
    </w:p>
    <w:p w14:paraId="398E46FD">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2. 与受贿人通谋（无论自己是否收钱）+帮助受贿人收钱的：构成受贿罪共犯。</w:t>
      </w:r>
    </w:p>
    <w:p w14:paraId="22463858">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3. 利用“人身关系影响”（如亲友关系）+收钱+为请托人谋取不正当利益：构成利用影响力受贿罪。</w:t>
      </w:r>
    </w:p>
    <w:p w14:paraId="7AEC590A">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4. 与行贿人通谋（无论自己是否收钱）+帮助行贿人送钱的：构成行贿罪共犯。</w:t>
      </w:r>
    </w:p>
    <w:p w14:paraId="5820C300">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5. 居中提供信息、沟通关系、撮合条件，使贿赂行为得以实现（拉皮条，无需自己收钱）：构成介绍贿赂罪。</w:t>
      </w:r>
    </w:p>
    <w:p w14:paraId="7BE5C644">
      <w:pPr>
        <w:ind w:firstLine="420"/>
        <w:rPr>
          <w:rFonts w:hint="eastAsia" w:asciiTheme="minorEastAsia" w:hAnsiTheme="minorEastAsia" w:eastAsiaTheme="minorEastAsia" w:cstheme="minorEastAsia"/>
          <w:color w:val="auto"/>
          <w:kern w:val="0"/>
        </w:rPr>
      </w:pPr>
    </w:p>
    <w:p w14:paraId="38F414CA">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五、介绍贿赂罪</w:t>
      </w:r>
    </w:p>
    <w:p w14:paraId="06CE6D6A">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数额：介绍个人行贿10万元、介绍单位行贿50万元；四种情形（如多次介绍、向多人介绍、介绍重大贿赂犯罪等）数额减半。</w:t>
      </w:r>
    </w:p>
    <w:p w14:paraId="384841CB">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介绍者收钱且国家工作人员不知情的：收受请托人财物占为己有的，构成利用影响力受贿罪；收受部分、截留部分财物占为己有的，构成利用影响力受贿罪与其他犯罪（侵占罪、诈骗罪等），数罪并罚；虚构与国家工作人员关系密切事实骗取财物的，构成诈骗罪。</w:t>
      </w:r>
    </w:p>
    <w:p w14:paraId="4710CAC2">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无论是否收钱：仅介绍贿赂的，构成介绍贿赂罪；又与国家工作人员共同实施受贿行为的，构成介绍贿赂罪与受贿犯罪共犯，择一重处；又与请托人共同实施行贿行为的，构成介绍贿赂罪与行贿犯罪共犯，择一重处。</w:t>
      </w:r>
    </w:p>
    <w:p w14:paraId="6A3F4F4A">
      <w:pPr>
        <w:autoSpaceDE w:val="0"/>
        <w:autoSpaceDN w:val="0"/>
        <w:adjustRightInd w:val="0"/>
        <w:snapToGrid w:val="0"/>
        <w:ind w:firstLine="0" w:firstLineChars="0"/>
        <w:rPr>
          <w:rFonts w:hint="eastAsia" w:asciiTheme="minorEastAsia" w:hAnsiTheme="minorEastAsia" w:eastAsiaTheme="minorEastAsia" w:cstheme="minorEastAsia"/>
          <w:bCs/>
          <w:color w:val="auto"/>
          <w:kern w:val="0"/>
        </w:rPr>
      </w:pPr>
    </w:p>
    <w:p w14:paraId="19D1A96B">
      <w:pPr>
        <w:ind w:firstLine="422"/>
        <w:rPr>
          <w:rFonts w:hint="eastAsia" w:asciiTheme="minorEastAsia" w:hAnsiTheme="minorEastAsia" w:eastAsiaTheme="minorEastAsia" w:cstheme="minorEastAsia"/>
          <w:b/>
          <w:color w:val="auto"/>
          <w:kern w:val="0"/>
        </w:rPr>
      </w:pPr>
      <w:r>
        <w:rPr>
          <w:rFonts w:hint="eastAsia" w:asciiTheme="minorEastAsia" w:hAnsiTheme="minorEastAsia" w:eastAsiaTheme="minorEastAsia" w:cstheme="minorEastAsia"/>
          <w:b/>
          <w:color w:val="auto"/>
          <w:kern w:val="0"/>
        </w:rPr>
        <w:t>总结：</w:t>
      </w:r>
    </w:p>
    <w:p w14:paraId="1B5D380D">
      <w:pPr>
        <w:numPr>
          <w:ilvl w:val="0"/>
          <w:numId w:val="13"/>
        </w:numPr>
        <w:autoSpaceDE w:val="0"/>
        <w:autoSpaceDN w:val="0"/>
        <w:adjustRightInd w:val="0"/>
        <w:snapToGrid w:val="0"/>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kern w:val="0"/>
        </w:rPr>
        <w:t>普通受贿（利用本人职权）：索贿无需谋利，收贿需要</w:t>
      </w:r>
      <w:r>
        <w:rPr>
          <w:rFonts w:hint="eastAsia" w:asciiTheme="minorEastAsia" w:hAnsiTheme="minorEastAsia" w:eastAsiaTheme="minorEastAsia" w:cstheme="minorEastAsia"/>
          <w:bCs/>
          <w:color w:val="auto"/>
        </w:rPr>
        <w:t>谋利</w:t>
      </w:r>
      <w:r>
        <w:rPr>
          <w:rFonts w:hint="eastAsia" w:asciiTheme="minorEastAsia" w:hAnsiTheme="minorEastAsia" w:eastAsiaTheme="minorEastAsia" w:cstheme="minorEastAsia"/>
          <w:bCs/>
          <w:color w:val="auto"/>
          <w:kern w:val="0"/>
        </w:rPr>
        <w:t>；</w:t>
      </w:r>
      <w:r>
        <w:rPr>
          <w:rFonts w:hint="eastAsia" w:asciiTheme="minorEastAsia" w:hAnsiTheme="minorEastAsia" w:eastAsiaTheme="minorEastAsia" w:cstheme="minorEastAsia"/>
          <w:bCs/>
          <w:color w:val="auto"/>
        </w:rPr>
        <w:t>客观承诺</w:t>
      </w:r>
      <w:r>
        <w:rPr>
          <w:rFonts w:hint="eastAsia" w:asciiTheme="minorEastAsia" w:hAnsiTheme="minorEastAsia" w:eastAsiaTheme="minorEastAsia" w:cstheme="minorEastAsia"/>
          <w:bCs/>
          <w:color w:val="auto"/>
          <w:kern w:val="0"/>
        </w:rPr>
        <w:t>即可，无需</w:t>
      </w:r>
    </w:p>
    <w:p w14:paraId="623C1DD1">
      <w:pPr>
        <w:autoSpaceDE w:val="0"/>
        <w:autoSpaceDN w:val="0"/>
        <w:adjustRightInd w:val="0"/>
        <w:snapToGrid w:val="0"/>
        <w:spacing w:before="31" w:beforeLines="10" w:after="62" w:afterLines="20" w:line="280" w:lineRule="exact"/>
        <w:ind w:right="420" w:rightChars="200" w:firstLine="0" w:firstLineChars="0"/>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kern w:val="0"/>
        </w:rPr>
        <w:t>实际行动，无需真想谋利。</w:t>
      </w:r>
    </w:p>
    <w:p w14:paraId="3750C5A0">
      <w:pPr>
        <w:autoSpaceDE w:val="0"/>
        <w:autoSpaceDN w:val="0"/>
        <w:adjustRightInd w:val="0"/>
        <w:snapToGrid w:val="0"/>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kern w:val="0"/>
        </w:rPr>
        <w:t>2．</w:t>
      </w:r>
      <w:r>
        <w:rPr>
          <w:rFonts w:hint="eastAsia" w:asciiTheme="minorEastAsia" w:hAnsiTheme="minorEastAsia" w:eastAsiaTheme="minorEastAsia" w:cstheme="minorEastAsia"/>
          <w:bCs/>
          <w:color w:val="auto"/>
        </w:rPr>
        <w:t>出卖“官位”影响</w:t>
      </w:r>
      <w:r>
        <w:rPr>
          <w:rFonts w:hint="eastAsia" w:asciiTheme="minorEastAsia" w:hAnsiTheme="minorEastAsia" w:eastAsiaTheme="minorEastAsia" w:cstheme="minorEastAsia"/>
          <w:bCs/>
          <w:color w:val="auto"/>
          <w:kern w:val="0"/>
        </w:rPr>
        <w:t>，通过其他国家工作人员，谋取不当利益，构成</w:t>
      </w:r>
      <w:r>
        <w:rPr>
          <w:rFonts w:hint="eastAsia" w:asciiTheme="minorEastAsia" w:hAnsiTheme="minorEastAsia" w:eastAsiaTheme="minorEastAsia" w:cstheme="minorEastAsia"/>
          <w:bCs/>
          <w:color w:val="auto"/>
        </w:rPr>
        <w:t>斡旋受贿</w:t>
      </w:r>
      <w:r>
        <w:rPr>
          <w:rFonts w:hint="eastAsia" w:asciiTheme="minorEastAsia" w:hAnsiTheme="minorEastAsia" w:eastAsiaTheme="minorEastAsia" w:cstheme="minorEastAsia"/>
          <w:bCs/>
          <w:color w:val="auto"/>
          <w:kern w:val="0"/>
        </w:rPr>
        <w:t>。</w:t>
      </w:r>
    </w:p>
    <w:p w14:paraId="30BA57C7">
      <w:pPr>
        <w:autoSpaceDE w:val="0"/>
        <w:autoSpaceDN w:val="0"/>
        <w:adjustRightInd w:val="0"/>
        <w:snapToGrid w:val="0"/>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kern w:val="0"/>
        </w:rPr>
        <w:t>3．在职时谋利、</w:t>
      </w:r>
      <w:r>
        <w:rPr>
          <w:rFonts w:hint="eastAsia" w:asciiTheme="minorEastAsia" w:hAnsiTheme="minorEastAsia" w:eastAsiaTheme="minorEastAsia" w:cstheme="minorEastAsia"/>
          <w:bCs/>
          <w:color w:val="auto"/>
        </w:rPr>
        <w:t>约定（以约定时为行为时）离职后收钱</w:t>
      </w:r>
      <w:r>
        <w:rPr>
          <w:rFonts w:hint="eastAsia" w:asciiTheme="minorEastAsia" w:hAnsiTheme="minorEastAsia" w:eastAsiaTheme="minorEastAsia" w:cstheme="minorEastAsia"/>
          <w:bCs/>
          <w:color w:val="auto"/>
          <w:kern w:val="0"/>
        </w:rPr>
        <w:t>，也构成受贿。</w:t>
      </w:r>
    </w:p>
    <w:p w14:paraId="77C64029">
      <w:pPr>
        <w:autoSpaceDE w:val="0"/>
        <w:autoSpaceDN w:val="0"/>
        <w:adjustRightInd w:val="0"/>
        <w:snapToGrid w:val="0"/>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kern w:val="0"/>
        </w:rPr>
        <w:t>4．不作为受贿。</w:t>
      </w:r>
      <w:r>
        <w:rPr>
          <w:rFonts w:hint="eastAsia" w:asciiTheme="minorEastAsia" w:hAnsiTheme="minorEastAsia" w:eastAsiaTheme="minorEastAsia" w:cstheme="minorEastAsia"/>
          <w:bCs/>
          <w:color w:val="auto"/>
        </w:rPr>
        <w:t>明知特定关系人收贿而不退还</w:t>
      </w:r>
      <w:r>
        <w:rPr>
          <w:rFonts w:hint="eastAsia" w:asciiTheme="minorEastAsia" w:hAnsiTheme="minorEastAsia" w:eastAsiaTheme="minorEastAsia" w:cstheme="minorEastAsia"/>
          <w:bCs/>
          <w:color w:val="auto"/>
          <w:kern w:val="0"/>
        </w:rPr>
        <w:t>，也成立</w:t>
      </w:r>
      <w:r>
        <w:rPr>
          <w:rFonts w:hint="eastAsia" w:asciiTheme="minorEastAsia" w:hAnsiTheme="minorEastAsia" w:eastAsiaTheme="minorEastAsia" w:cstheme="minorEastAsia"/>
          <w:bCs/>
          <w:color w:val="auto"/>
        </w:rPr>
        <w:t>受贿</w:t>
      </w:r>
      <w:r>
        <w:rPr>
          <w:rFonts w:hint="eastAsia" w:asciiTheme="minorEastAsia" w:hAnsiTheme="minorEastAsia" w:eastAsiaTheme="minorEastAsia" w:cstheme="minorEastAsia"/>
          <w:bCs/>
          <w:color w:val="auto"/>
          <w:kern w:val="0"/>
        </w:rPr>
        <w:t>。不知特定关系人收贿，</w:t>
      </w:r>
    </w:p>
    <w:p w14:paraId="0B98610E">
      <w:pPr>
        <w:autoSpaceDE w:val="0"/>
        <w:autoSpaceDN w:val="0"/>
        <w:adjustRightInd w:val="0"/>
        <w:snapToGrid w:val="0"/>
        <w:spacing w:before="31" w:beforeLines="10" w:after="62" w:afterLines="20" w:line="280" w:lineRule="exact"/>
        <w:ind w:right="420" w:rightChars="200" w:firstLine="0" w:firstLineChars="0"/>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kern w:val="0"/>
        </w:rPr>
        <w:t>关系人可涉嫌利用影响力受贿。</w:t>
      </w:r>
    </w:p>
    <w:p w14:paraId="6FD008CF">
      <w:pPr>
        <w:autoSpaceDE w:val="0"/>
        <w:autoSpaceDN w:val="0"/>
        <w:adjustRightInd w:val="0"/>
        <w:snapToGrid w:val="0"/>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kern w:val="0"/>
        </w:rPr>
        <w:t>5．</w:t>
      </w:r>
      <w:r>
        <w:rPr>
          <w:rFonts w:hint="eastAsia" w:asciiTheme="minorEastAsia" w:hAnsiTheme="minorEastAsia" w:eastAsiaTheme="minorEastAsia" w:cstheme="minorEastAsia"/>
          <w:bCs/>
          <w:color w:val="auto"/>
        </w:rPr>
        <w:t>贿赂</w:t>
      </w:r>
      <w:r>
        <w:rPr>
          <w:rFonts w:hint="eastAsia" w:asciiTheme="minorEastAsia" w:hAnsiTheme="minorEastAsia" w:eastAsiaTheme="minorEastAsia" w:cstheme="minorEastAsia"/>
          <w:bCs/>
          <w:color w:val="auto"/>
          <w:kern w:val="0"/>
        </w:rPr>
        <w:t>（财物）包括货币、物品和财产性利益，只要可折算为货币，均为贿赂。</w:t>
      </w:r>
    </w:p>
    <w:p w14:paraId="1AEEEC48">
      <w:pPr>
        <w:autoSpaceDE w:val="0"/>
        <w:autoSpaceDN w:val="0"/>
        <w:adjustRightInd w:val="0"/>
        <w:snapToGrid w:val="0"/>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kern w:val="0"/>
        </w:rPr>
        <w:t>6．</w:t>
      </w:r>
      <w:r>
        <w:rPr>
          <w:rFonts w:hint="eastAsia" w:asciiTheme="minorEastAsia" w:hAnsiTheme="minorEastAsia" w:eastAsiaTheme="minorEastAsia" w:cstheme="minorEastAsia"/>
          <w:bCs/>
          <w:color w:val="auto"/>
        </w:rPr>
        <w:t>无受贿故意</w:t>
      </w:r>
      <w:r>
        <w:rPr>
          <w:rFonts w:hint="eastAsia" w:asciiTheme="minorEastAsia" w:hAnsiTheme="minorEastAsia" w:eastAsiaTheme="minorEastAsia" w:cstheme="minorEastAsia"/>
          <w:bCs/>
          <w:color w:val="auto"/>
          <w:kern w:val="0"/>
        </w:rPr>
        <w:t>及时退还，</w:t>
      </w:r>
      <w:r>
        <w:rPr>
          <w:rFonts w:hint="eastAsia" w:asciiTheme="minorEastAsia" w:hAnsiTheme="minorEastAsia" w:eastAsiaTheme="minorEastAsia" w:cstheme="minorEastAsia"/>
          <w:bCs/>
          <w:color w:val="auto"/>
        </w:rPr>
        <w:t>不是受贿</w:t>
      </w:r>
      <w:r>
        <w:rPr>
          <w:rFonts w:hint="eastAsia" w:asciiTheme="minorEastAsia" w:hAnsiTheme="minorEastAsia" w:eastAsiaTheme="minorEastAsia" w:cstheme="minorEastAsia"/>
          <w:bCs/>
          <w:color w:val="auto"/>
          <w:kern w:val="0"/>
        </w:rPr>
        <w:t>；有受贿故意事后退赃，仍为既遂。</w:t>
      </w:r>
    </w:p>
    <w:p w14:paraId="5AEB3C07">
      <w:pPr>
        <w:autoSpaceDE w:val="0"/>
        <w:autoSpaceDN w:val="0"/>
        <w:adjustRightInd w:val="0"/>
        <w:snapToGrid w:val="0"/>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kern w:val="0"/>
        </w:rPr>
        <w:t>7．受贿既遂后将赃物用于公务、捐赠，不影响犯罪成立。</w:t>
      </w:r>
    </w:p>
    <w:p w14:paraId="0D6AC963">
      <w:pPr>
        <w:autoSpaceDE w:val="0"/>
        <w:autoSpaceDN w:val="0"/>
        <w:adjustRightInd w:val="0"/>
        <w:snapToGrid w:val="0"/>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bCs/>
          <w:color w:val="auto"/>
        </w:rPr>
      </w:pPr>
      <w:r>
        <w:rPr>
          <w:rFonts w:hint="eastAsia" w:asciiTheme="minorEastAsia" w:hAnsiTheme="minorEastAsia" w:eastAsiaTheme="minorEastAsia" w:cstheme="minorEastAsia"/>
          <w:color w:val="auto"/>
          <w:kern w:val="0"/>
        </w:rPr>
        <w:t>8．</w:t>
      </w:r>
      <w:r>
        <w:rPr>
          <w:rFonts w:hint="eastAsia" w:asciiTheme="minorEastAsia" w:hAnsiTheme="minorEastAsia" w:eastAsiaTheme="minorEastAsia" w:cstheme="minorEastAsia"/>
          <w:bCs/>
          <w:color w:val="auto"/>
        </w:rPr>
        <w:t>中间人：</w:t>
      </w:r>
    </w:p>
    <w:p w14:paraId="54BCA392">
      <w:pPr>
        <w:autoSpaceDE w:val="0"/>
        <w:autoSpaceDN w:val="0"/>
        <w:adjustRightInd w:val="0"/>
        <w:snapToGrid w:val="0"/>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b/>
          <w:color w:val="auto"/>
          <w:kern w:val="0"/>
        </w:rPr>
      </w:pPr>
      <w:r>
        <w:rPr>
          <w:rFonts w:hint="eastAsia" w:asciiTheme="minorEastAsia" w:hAnsiTheme="minorEastAsia" w:eastAsiaTheme="minorEastAsia" w:cstheme="minorEastAsia"/>
          <w:bCs/>
          <w:color w:val="auto"/>
          <w:kern w:val="0"/>
        </w:rPr>
        <w:t>（1）利用</w:t>
      </w:r>
      <w:r>
        <w:rPr>
          <w:rFonts w:hint="eastAsia" w:asciiTheme="minorEastAsia" w:hAnsiTheme="minorEastAsia" w:eastAsiaTheme="minorEastAsia" w:cstheme="minorEastAsia"/>
          <w:bCs/>
          <w:color w:val="auto"/>
        </w:rPr>
        <w:t>“官位”影响</w:t>
      </w:r>
      <w:r>
        <w:rPr>
          <w:rFonts w:hint="eastAsia" w:asciiTheme="minorEastAsia" w:hAnsiTheme="minorEastAsia" w:eastAsiaTheme="minorEastAsia" w:cstheme="minorEastAsia"/>
          <w:bCs/>
          <w:color w:val="auto"/>
          <w:kern w:val="0"/>
        </w:rPr>
        <w:t>+收钱+不当利益=</w:t>
      </w:r>
      <w:r>
        <w:rPr>
          <w:rFonts w:hint="eastAsia" w:asciiTheme="minorEastAsia" w:hAnsiTheme="minorEastAsia" w:eastAsiaTheme="minorEastAsia" w:cstheme="minorEastAsia"/>
          <w:bCs/>
          <w:color w:val="auto"/>
        </w:rPr>
        <w:t>斡旋受贿</w:t>
      </w:r>
    </w:p>
    <w:p w14:paraId="63DBF240">
      <w:pPr>
        <w:autoSpaceDE w:val="0"/>
        <w:autoSpaceDN w:val="0"/>
        <w:adjustRightInd w:val="0"/>
        <w:snapToGrid w:val="0"/>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kern w:val="0"/>
        </w:rPr>
        <w:t>（2）与受贿人</w:t>
      </w:r>
      <w:r>
        <w:rPr>
          <w:rFonts w:hint="eastAsia" w:asciiTheme="minorEastAsia" w:hAnsiTheme="minorEastAsia" w:eastAsiaTheme="minorEastAsia" w:cstheme="minorEastAsia"/>
          <w:bCs/>
          <w:color w:val="auto"/>
        </w:rPr>
        <w:t>通谋</w:t>
      </w:r>
      <w:r>
        <w:rPr>
          <w:rFonts w:hint="eastAsia" w:asciiTheme="minorEastAsia" w:hAnsiTheme="minorEastAsia" w:eastAsiaTheme="minorEastAsia" w:cstheme="minorEastAsia"/>
          <w:bCs/>
          <w:color w:val="auto"/>
          <w:kern w:val="0"/>
        </w:rPr>
        <w:t>（收不收钱均可），是</w:t>
      </w:r>
      <w:r>
        <w:rPr>
          <w:rFonts w:hint="eastAsia" w:asciiTheme="minorEastAsia" w:hAnsiTheme="minorEastAsia" w:eastAsiaTheme="minorEastAsia" w:cstheme="minorEastAsia"/>
          <w:bCs/>
          <w:color w:val="auto"/>
        </w:rPr>
        <w:t>受贿罪共犯</w:t>
      </w:r>
    </w:p>
    <w:p w14:paraId="07E975C4">
      <w:pPr>
        <w:autoSpaceDE w:val="0"/>
        <w:autoSpaceDN w:val="0"/>
        <w:adjustRightInd w:val="0"/>
        <w:snapToGrid w:val="0"/>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kern w:val="0"/>
        </w:rPr>
        <w:t>（3）利用</w:t>
      </w:r>
      <w:r>
        <w:rPr>
          <w:rFonts w:hint="eastAsia" w:asciiTheme="minorEastAsia" w:hAnsiTheme="minorEastAsia" w:eastAsiaTheme="minorEastAsia" w:cstheme="minorEastAsia"/>
          <w:bCs/>
          <w:color w:val="auto"/>
        </w:rPr>
        <w:t>人身影响</w:t>
      </w:r>
      <w:r>
        <w:rPr>
          <w:rFonts w:hint="eastAsia" w:asciiTheme="minorEastAsia" w:hAnsiTheme="minorEastAsia" w:eastAsiaTheme="minorEastAsia" w:cstheme="minorEastAsia"/>
          <w:bCs/>
          <w:color w:val="auto"/>
          <w:kern w:val="0"/>
        </w:rPr>
        <w:t>+收钱+不当利益=</w:t>
      </w:r>
      <w:r>
        <w:rPr>
          <w:rFonts w:hint="eastAsia" w:asciiTheme="minorEastAsia" w:hAnsiTheme="minorEastAsia" w:eastAsiaTheme="minorEastAsia" w:cstheme="minorEastAsia"/>
          <w:bCs/>
          <w:color w:val="auto"/>
        </w:rPr>
        <w:t>影响力受贿</w:t>
      </w:r>
    </w:p>
    <w:p w14:paraId="2257A4FD">
      <w:pPr>
        <w:autoSpaceDE w:val="0"/>
        <w:autoSpaceDN w:val="0"/>
        <w:adjustRightInd w:val="0"/>
        <w:snapToGrid w:val="0"/>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kern w:val="0"/>
        </w:rPr>
        <w:t>（4）</w:t>
      </w:r>
      <w:r>
        <w:rPr>
          <w:rFonts w:hint="eastAsia" w:asciiTheme="minorEastAsia" w:hAnsiTheme="minorEastAsia" w:eastAsiaTheme="minorEastAsia" w:cstheme="minorEastAsia"/>
          <w:bCs/>
          <w:color w:val="auto"/>
        </w:rPr>
        <w:t>帮行贿人送钱</w:t>
      </w:r>
      <w:r>
        <w:rPr>
          <w:rFonts w:hint="eastAsia" w:asciiTheme="minorEastAsia" w:hAnsiTheme="minorEastAsia" w:eastAsiaTheme="minorEastAsia" w:cstheme="minorEastAsia"/>
          <w:bCs/>
          <w:color w:val="auto"/>
          <w:kern w:val="0"/>
        </w:rPr>
        <w:t>（收不收钱均可），是</w:t>
      </w:r>
      <w:r>
        <w:rPr>
          <w:rFonts w:hint="eastAsia" w:asciiTheme="minorEastAsia" w:hAnsiTheme="minorEastAsia" w:eastAsiaTheme="minorEastAsia" w:cstheme="minorEastAsia"/>
          <w:bCs/>
          <w:color w:val="auto"/>
        </w:rPr>
        <w:t>行贿罪共犯</w:t>
      </w:r>
    </w:p>
    <w:p w14:paraId="17614E03">
      <w:pPr>
        <w:autoSpaceDE w:val="0"/>
        <w:autoSpaceDN w:val="0"/>
        <w:adjustRightInd w:val="0"/>
        <w:snapToGrid w:val="0"/>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kern w:val="0"/>
        </w:rPr>
        <w:t>（5）居中介绍（收不收钱均可），是</w:t>
      </w:r>
      <w:r>
        <w:rPr>
          <w:rFonts w:hint="eastAsia" w:asciiTheme="minorEastAsia" w:hAnsiTheme="minorEastAsia" w:eastAsiaTheme="minorEastAsia" w:cstheme="minorEastAsia"/>
          <w:bCs/>
          <w:color w:val="auto"/>
        </w:rPr>
        <w:t>介绍贿赂</w:t>
      </w:r>
    </w:p>
    <w:p w14:paraId="0AFA833D">
      <w:pPr>
        <w:autoSpaceDE w:val="0"/>
        <w:autoSpaceDN w:val="0"/>
        <w:adjustRightInd w:val="0"/>
        <w:snapToGrid w:val="0"/>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bCs/>
          <w:color w:val="auto"/>
        </w:rPr>
      </w:pPr>
      <w:r>
        <w:rPr>
          <w:rFonts w:hint="eastAsia" w:asciiTheme="minorEastAsia" w:hAnsiTheme="minorEastAsia" w:eastAsiaTheme="minorEastAsia" w:cstheme="minorEastAsia"/>
          <w:bCs/>
          <w:color w:val="auto"/>
          <w:kern w:val="0"/>
        </w:rPr>
        <w:t>9．</w:t>
      </w:r>
      <w:r>
        <w:rPr>
          <w:rFonts w:hint="eastAsia" w:asciiTheme="minorEastAsia" w:hAnsiTheme="minorEastAsia" w:eastAsiaTheme="minorEastAsia" w:cstheme="minorEastAsia"/>
          <w:bCs/>
          <w:color w:val="auto"/>
        </w:rPr>
        <w:t>利用影响力受贿罪与受贿罪共犯</w:t>
      </w:r>
      <w:r>
        <w:rPr>
          <w:rFonts w:hint="eastAsia" w:asciiTheme="minorEastAsia" w:hAnsiTheme="minorEastAsia" w:eastAsiaTheme="minorEastAsia" w:cstheme="minorEastAsia"/>
          <w:bCs/>
          <w:color w:val="auto"/>
          <w:kern w:val="0"/>
        </w:rPr>
        <w:t>：</w:t>
      </w:r>
      <w:r>
        <w:rPr>
          <w:rFonts w:hint="eastAsia" w:asciiTheme="minorEastAsia" w:hAnsiTheme="minorEastAsia" w:eastAsiaTheme="minorEastAsia" w:cstheme="minorEastAsia"/>
          <w:bCs/>
          <w:color w:val="auto"/>
        </w:rPr>
        <w:t>有通谋为受贿罪共犯，无通谋为利用影响力受贿</w:t>
      </w:r>
    </w:p>
    <w:p w14:paraId="47896CD6">
      <w:pPr>
        <w:autoSpaceDE w:val="0"/>
        <w:autoSpaceDN w:val="0"/>
        <w:adjustRightInd w:val="0"/>
        <w:snapToGrid w:val="0"/>
        <w:spacing w:before="31" w:beforeLines="10" w:after="62" w:afterLines="20" w:line="280" w:lineRule="exact"/>
        <w:ind w:right="420" w:rightChars="200" w:firstLine="0" w:firstLineChars="0"/>
        <w:rPr>
          <w:rFonts w:hint="eastAsia" w:asciiTheme="minorEastAsia" w:hAnsiTheme="minorEastAsia" w:eastAsiaTheme="minorEastAsia" w:cstheme="minorEastAsia"/>
          <w:bCs/>
          <w:color w:val="auto"/>
        </w:rPr>
      </w:pPr>
      <w:r>
        <w:rPr>
          <w:rFonts w:hint="eastAsia" w:asciiTheme="minorEastAsia" w:hAnsiTheme="minorEastAsia" w:eastAsiaTheme="minorEastAsia" w:cstheme="minorEastAsia"/>
          <w:bCs/>
          <w:color w:val="auto"/>
        </w:rPr>
        <w:t>罪。</w:t>
      </w:r>
    </w:p>
    <w:p w14:paraId="7E2137FD">
      <w:pPr>
        <w:numPr>
          <w:ilvl w:val="0"/>
          <w:numId w:val="14"/>
        </w:numPr>
        <w:autoSpaceDE w:val="0"/>
        <w:autoSpaceDN w:val="0"/>
        <w:adjustRightInd w:val="0"/>
        <w:snapToGrid w:val="0"/>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行贿罪：不当利益有三种：内容违法、程序违法、不当竞争。意图不当利益，因被</w:t>
      </w:r>
    </w:p>
    <w:p w14:paraId="5B6DD47A">
      <w:pPr>
        <w:autoSpaceDE w:val="0"/>
        <w:autoSpaceDN w:val="0"/>
        <w:adjustRightInd w:val="0"/>
        <w:snapToGrid w:val="0"/>
        <w:spacing w:before="31" w:beforeLines="10" w:after="62" w:afterLines="20" w:line="280" w:lineRule="exact"/>
        <w:ind w:right="420" w:rightChars="200" w:firstLine="0" w:firstLineChars="0"/>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color w:val="auto"/>
          <w:kern w:val="0"/>
        </w:rPr>
        <w:t>勒索，没有实际获取，不是犯罪。</w:t>
      </w:r>
    </w:p>
    <w:p w14:paraId="1F7D37FF">
      <w:pPr>
        <w:numPr>
          <w:ilvl w:val="0"/>
          <w:numId w:val="14"/>
        </w:numPr>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b/>
          <w:bCs w:val="0"/>
          <w:color w:val="FF0000"/>
          <w:kern w:val="0"/>
        </w:rPr>
      </w:pPr>
      <w:r>
        <w:rPr>
          <w:rFonts w:hint="eastAsia" w:asciiTheme="minorEastAsia" w:hAnsiTheme="minorEastAsia" w:eastAsiaTheme="minorEastAsia" w:cstheme="minorEastAsia"/>
          <w:b/>
          <w:bCs w:val="0"/>
          <w:color w:val="FF0000"/>
          <w:kern w:val="0"/>
        </w:rPr>
        <w:t>“连环贿赂”倒着推，先看最终办事人。请托人甲送乙官钱，乙官送丙官钱。收钱</w:t>
      </w:r>
    </w:p>
    <w:p w14:paraId="21D9E5CA">
      <w:pPr>
        <w:spacing w:before="31" w:beforeLines="10" w:after="62" w:afterLines="20" w:line="280" w:lineRule="exact"/>
        <w:ind w:right="420" w:rightChars="200" w:firstLine="0" w:firstLineChars="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b/>
          <w:bCs w:val="0"/>
          <w:color w:val="FF0000"/>
          <w:kern w:val="0"/>
        </w:rPr>
        <w:t>+身份=受贿犯罪，送钱+对向人=行贿犯罪。</w:t>
      </w:r>
    </w:p>
    <w:p w14:paraId="3F513A0B">
      <w:pPr>
        <w:ind w:firstLine="420"/>
        <w:rPr>
          <w:rFonts w:hint="eastAsia" w:asciiTheme="minorEastAsia" w:hAnsiTheme="minorEastAsia" w:eastAsiaTheme="minorEastAsia" w:cstheme="minorEastAsia"/>
          <w:color w:val="auto"/>
          <w:kern w:val="0"/>
        </w:rPr>
      </w:pPr>
    </w:p>
    <w:p w14:paraId="2A2C92A9">
      <w:pPr>
        <w:ind w:firstLine="420"/>
        <w:rPr>
          <w:rFonts w:hint="eastAsia" w:asciiTheme="minorEastAsia" w:hAnsiTheme="minorEastAsia" w:eastAsiaTheme="minorEastAsia" w:cstheme="minorEastAsia"/>
          <w:color w:val="auto"/>
          <w:kern w:val="0"/>
        </w:rPr>
      </w:pPr>
    </w:p>
    <w:p w14:paraId="0B032EFF">
      <w:pPr>
        <w:pStyle w:val="2"/>
        <w:spacing w:before="0" w:line="480" w:lineRule="exact"/>
        <w:rPr>
          <w:rFonts w:hint="eastAsia" w:asciiTheme="minorEastAsia" w:hAnsiTheme="minorEastAsia" w:eastAsiaTheme="minorEastAsia" w:cstheme="minorEastAsia"/>
          <w:color w:val="auto"/>
          <w:sz w:val="21"/>
          <w:szCs w:val="21"/>
        </w:rPr>
      </w:pPr>
      <w:bookmarkStart w:id="40" w:name="_Toc230103205"/>
      <w:r>
        <w:rPr>
          <w:rFonts w:hint="eastAsia" w:asciiTheme="minorEastAsia" w:hAnsiTheme="minorEastAsia" w:eastAsiaTheme="minorEastAsia" w:cstheme="minorEastAsia"/>
          <w:b/>
          <w:bCs w:val="0"/>
          <w:color w:val="auto"/>
          <w:sz w:val="21"/>
          <w:szCs w:val="21"/>
        </w:rPr>
        <w:t>考点43  渎职罪中的法条竞合以及罪数</w:t>
      </w:r>
      <w:bookmarkEnd w:id="40"/>
      <w:r>
        <w:rPr>
          <w:rFonts w:hint="eastAsia" w:asciiTheme="minorEastAsia" w:hAnsiTheme="minorEastAsia" w:eastAsiaTheme="minorEastAsia" w:cstheme="minorEastAsia"/>
          <w:b/>
          <w:bCs w:val="0"/>
          <w:color w:val="auto"/>
          <w:sz w:val="21"/>
          <w:szCs w:val="21"/>
        </w:rPr>
        <w:t>（</w:t>
      </w:r>
      <w:r>
        <w:rPr>
          <w:rFonts w:hint="eastAsia" w:asciiTheme="minorEastAsia" w:hAnsiTheme="minorEastAsia" w:eastAsiaTheme="minorEastAsia" w:cstheme="minorEastAsia"/>
          <w:b/>
          <w:bCs w:val="0"/>
          <w:color w:val="auto"/>
          <w:sz w:val="21"/>
          <w:szCs w:val="21"/>
          <w:lang w:val="en-US" w:eastAsia="zh-CN"/>
        </w:rPr>
        <w:t>22</w:t>
      </w:r>
      <w:r>
        <w:rPr>
          <w:rFonts w:hint="eastAsia" w:asciiTheme="minorEastAsia" w:hAnsiTheme="minorEastAsia" w:eastAsiaTheme="minorEastAsia" w:cstheme="minorEastAsia"/>
          <w:b/>
          <w:bCs w:val="0"/>
          <w:color w:val="auto"/>
          <w:sz w:val="21"/>
          <w:szCs w:val="21"/>
        </w:rPr>
        <w:t>:</w:t>
      </w:r>
      <w:r>
        <w:rPr>
          <w:rFonts w:hint="eastAsia" w:asciiTheme="minorEastAsia" w:hAnsiTheme="minorEastAsia" w:eastAsiaTheme="minorEastAsia" w:cstheme="minorEastAsia"/>
          <w:b/>
          <w:bCs w:val="0"/>
          <w:color w:val="auto"/>
          <w:sz w:val="21"/>
          <w:szCs w:val="21"/>
          <w:lang w:val="en-US" w:eastAsia="zh-CN"/>
        </w:rPr>
        <w:t>43</w:t>
      </w:r>
      <w:r>
        <w:rPr>
          <w:rFonts w:hint="eastAsia" w:asciiTheme="minorEastAsia" w:hAnsiTheme="minorEastAsia" w:eastAsiaTheme="minorEastAsia" w:cstheme="minorEastAsia"/>
          <w:b/>
          <w:bCs w:val="0"/>
          <w:color w:val="auto"/>
          <w:sz w:val="21"/>
          <w:szCs w:val="21"/>
        </w:rPr>
        <w:t>—</w:t>
      </w:r>
      <w:r>
        <w:rPr>
          <w:rFonts w:hint="eastAsia" w:asciiTheme="minorEastAsia" w:hAnsiTheme="minorEastAsia" w:eastAsiaTheme="minorEastAsia" w:cstheme="minorEastAsia"/>
          <w:b/>
          <w:bCs w:val="0"/>
          <w:color w:val="auto"/>
          <w:sz w:val="21"/>
          <w:szCs w:val="21"/>
          <w:lang w:val="en-US" w:eastAsia="zh-CN"/>
        </w:rPr>
        <w:t>22</w:t>
      </w:r>
      <w:r>
        <w:rPr>
          <w:rFonts w:hint="eastAsia" w:asciiTheme="minorEastAsia" w:hAnsiTheme="minorEastAsia" w:eastAsiaTheme="minorEastAsia" w:cstheme="minorEastAsia"/>
          <w:b/>
          <w:bCs w:val="0"/>
          <w:color w:val="auto"/>
          <w:sz w:val="21"/>
          <w:szCs w:val="21"/>
        </w:rPr>
        <w:t>:</w:t>
      </w:r>
      <w:r>
        <w:rPr>
          <w:rFonts w:hint="eastAsia" w:asciiTheme="minorEastAsia" w:hAnsiTheme="minorEastAsia" w:eastAsiaTheme="minorEastAsia" w:cstheme="minorEastAsia"/>
          <w:b/>
          <w:bCs w:val="0"/>
          <w:color w:val="auto"/>
          <w:sz w:val="21"/>
          <w:szCs w:val="21"/>
          <w:lang w:val="en-US" w:eastAsia="zh-CN"/>
        </w:rPr>
        <w:t>44点讲</w:t>
      </w:r>
      <w:r>
        <w:rPr>
          <w:rFonts w:hint="eastAsia" w:asciiTheme="minorEastAsia" w:hAnsiTheme="minorEastAsia" w:eastAsiaTheme="minorEastAsia" w:cstheme="minorEastAsia"/>
          <w:b/>
          <w:bCs w:val="0"/>
          <w:color w:val="auto"/>
          <w:sz w:val="21"/>
          <w:szCs w:val="21"/>
        </w:rPr>
        <w:t>）</w:t>
      </w:r>
    </w:p>
    <w:p w14:paraId="142E98B3">
      <w:pPr>
        <w:ind w:firstLine="420"/>
        <w:rPr>
          <w:rFonts w:hint="eastAsia" w:asciiTheme="minorEastAsia" w:hAnsiTheme="minorEastAsia" w:eastAsiaTheme="minorEastAsia" w:cstheme="minorEastAsia"/>
          <w:color w:val="auto"/>
          <w:kern w:val="0"/>
        </w:rPr>
      </w:pPr>
    </w:p>
    <w:p w14:paraId="5AA4B702">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一、法条竞合关系</w:t>
      </w:r>
    </w:p>
    <w:p w14:paraId="7C0DB977">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滥用职权罪（故意犯）和玩忽职守罪（过失犯）是一般法，其余罪名是特别法，具体对应关系如下：</w:t>
      </w:r>
    </w:p>
    <w:p w14:paraId="35910018">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1. 司法工作人员（刑事诉讼职责）：徇私枉法罪（故意），无对应过失罪名。</w:t>
      </w:r>
    </w:p>
    <w:p w14:paraId="16BD67EC">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2. 有查禁犯罪活动职责的国家机关工作人员：帮助犯罪分子逃避处罚罪（故意），无对应过失罪名。</w:t>
      </w:r>
    </w:p>
    <w:p w14:paraId="7B487BFB">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3. 司法工作人员（看管职责）：私放在押人员罪（故意）；失职致使在押人员脱逃罪（过失）。</w:t>
      </w:r>
    </w:p>
    <w:p w14:paraId="26C955AE">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4. 司法工作人员（减刑、假释、暂予监外执行职责）：徇私舞弊减刑、假释、暂予监外执行罪（故意），无对应过失罪名。</w:t>
      </w:r>
    </w:p>
    <w:p w14:paraId="14E8B3AE">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5. 司法工作人员（执行职责）：执行判决、裁定滥用职权罪（故意）；执行判决、裁定失职罪（过失）。</w:t>
      </w:r>
    </w:p>
    <w:p w14:paraId="3E41C7EB">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6. 行政执法人员：徇私舞弊不移交刑事案件罪（故意），无对应过失罪名。</w:t>
      </w:r>
    </w:p>
    <w:p w14:paraId="7C9F5490">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7. 税务机关工作人员：徇私舞弊不征、少征税款罪（故意），无对应过失罪名。</w:t>
      </w:r>
    </w:p>
    <w:p w14:paraId="077C227C">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8. 负有解救职责的国家机关工作人员：不解救被拐卖、绑架妇女、儿童罪（过失），无对应故意罪名。</w:t>
      </w:r>
    </w:p>
    <w:p w14:paraId="4043A06D">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9. 海关工作人员：放纵走私罪（故意），无对应过失罪名。</w:t>
      </w:r>
    </w:p>
    <w:p w14:paraId="7D6E43F8">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10. 国家机关工作人员：国家机关工作人员签订、履行合同失职被骗罪（过失），无对应故意罪名。</w:t>
      </w:r>
    </w:p>
    <w:p w14:paraId="0A328126">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11. 一般主体（负有保密义务）：故意泄露国家秘密罪（故意）；过失泄露国家秘密罪（过失）。</w:t>
      </w:r>
    </w:p>
    <w:p w14:paraId="4E91529D">
      <w:pPr>
        <w:ind w:firstLine="420"/>
        <w:rPr>
          <w:rFonts w:hint="eastAsia" w:asciiTheme="minorEastAsia" w:hAnsiTheme="minorEastAsia" w:eastAsiaTheme="minorEastAsia" w:cstheme="minorEastAsia"/>
          <w:color w:val="auto"/>
          <w:kern w:val="0"/>
        </w:rPr>
      </w:pPr>
    </w:p>
    <w:p w14:paraId="381B39A3">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二、受贿后又实施渎职犯罪的罪数认定</w:t>
      </w:r>
    </w:p>
    <w:p w14:paraId="077EEB93">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1. 择一重罪处断（非常态）：国家机关工作人员收受贿赂，又实施徇私枉法罪、民事行政枉法裁判罪、执行判决、裁定滥用职权罪之一的，依照处罚较重的规定定罪处罚（可联想法院刑庭、民庭、行政庭、执行庭的职责对应）。</w:t>
      </w:r>
    </w:p>
    <w:p w14:paraId="2B201336">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2. 数罪并罚（常态）：国家机关工作人员收受贿赂，又实施除上述三罪之外的其他渎职犯罪的，实行数罪并罚。</w:t>
      </w:r>
    </w:p>
    <w:p w14:paraId="088DC9ED">
      <w:pPr>
        <w:ind w:firstLine="420"/>
        <w:rPr>
          <w:rFonts w:hint="eastAsia" w:asciiTheme="minorEastAsia" w:hAnsiTheme="minorEastAsia" w:eastAsiaTheme="minorEastAsia" w:cstheme="minorEastAsia"/>
          <w:color w:val="auto"/>
          <w:kern w:val="0"/>
        </w:rPr>
      </w:pPr>
    </w:p>
    <w:p w14:paraId="42882B44">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三、国家机关工作人员与对象犯罪人构成共同犯罪及罪数认定</w:t>
      </w:r>
    </w:p>
    <w:p w14:paraId="7CF0A2F2">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1. 无共谋不构成共犯，仅构成渎职罪：国家机关工作人员实施渎职行为，放纵他人犯罪或者帮助他人逃避刑事处罚，构成犯罪的，依照渎职罪的规定定罪处罚。</w:t>
      </w:r>
    </w:p>
    <w:p w14:paraId="36A8168D">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2. 有共谋仅利用职务，构成共犯，与渎职罪择一重处：国家机关工作人员与他人共谋，利用其职务行为帮助他人实施其他犯罪行为，同时构成渎职犯罪和共谋实施的其他犯罪共犯的，依照处罚较重的规定定罪处罚。</w:t>
      </w:r>
    </w:p>
    <w:p w14:paraId="6975E3C8">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3. 有共谋，既利用职务，又不利用职务，数罪并罚：国家机关工作人员与他人共谋，既利用其职务行为帮助他人实施其他犯罪，又以非职务行为与他人共同实施该其他犯罪行为，同时构成渎职犯罪和其他犯罪共犯的，实行数罪并罚。</w:t>
      </w:r>
    </w:p>
    <w:p w14:paraId="6AB05136">
      <w:pPr>
        <w:ind w:firstLine="0" w:firstLineChars="0"/>
        <w:rPr>
          <w:rFonts w:hint="eastAsia" w:asciiTheme="minorEastAsia" w:hAnsiTheme="minorEastAsia" w:eastAsiaTheme="minorEastAsia" w:cstheme="minorEastAsia"/>
          <w:color w:val="auto"/>
          <w:kern w:val="0"/>
        </w:rPr>
      </w:pPr>
    </w:p>
    <w:p w14:paraId="0928717E">
      <w:pPr>
        <w:ind w:firstLine="0" w:firstLineChars="0"/>
        <w:rPr>
          <w:rFonts w:hint="eastAsia" w:asciiTheme="minorEastAsia" w:hAnsiTheme="minorEastAsia" w:eastAsiaTheme="minorEastAsia" w:cstheme="minorEastAsia"/>
          <w:color w:val="auto"/>
          <w:kern w:val="0"/>
        </w:rPr>
      </w:pPr>
    </w:p>
    <w:p w14:paraId="6F969F53">
      <w:pPr>
        <w:pStyle w:val="2"/>
        <w:spacing w:before="0" w:line="480" w:lineRule="exact"/>
        <w:rPr>
          <w:rFonts w:hint="eastAsia" w:asciiTheme="minorEastAsia" w:hAnsiTheme="minorEastAsia" w:eastAsiaTheme="minorEastAsia" w:cstheme="minorEastAsia"/>
          <w:color w:val="auto"/>
          <w:sz w:val="21"/>
          <w:szCs w:val="21"/>
        </w:rPr>
      </w:pPr>
      <w:bookmarkStart w:id="41" w:name="_Toc230103206"/>
      <w:r>
        <w:rPr>
          <w:rFonts w:hint="eastAsia" w:asciiTheme="minorEastAsia" w:hAnsiTheme="minorEastAsia" w:eastAsiaTheme="minorEastAsia" w:cstheme="minorEastAsia"/>
          <w:b/>
          <w:bCs w:val="0"/>
          <w:color w:val="auto"/>
          <w:sz w:val="21"/>
          <w:szCs w:val="21"/>
        </w:rPr>
        <w:t>考点44  滥用职权罪(故意)；玩忽职守罪(过失)</w:t>
      </w:r>
      <w:bookmarkEnd w:id="41"/>
      <w:r>
        <w:rPr>
          <w:rFonts w:hint="eastAsia" w:asciiTheme="minorEastAsia" w:hAnsiTheme="minorEastAsia" w:eastAsiaTheme="minorEastAsia" w:cstheme="minorEastAsia"/>
          <w:b/>
          <w:bCs w:val="0"/>
          <w:color w:val="auto"/>
          <w:sz w:val="21"/>
          <w:szCs w:val="21"/>
        </w:rPr>
        <w:t>（</w:t>
      </w:r>
      <w:r>
        <w:rPr>
          <w:rFonts w:hint="eastAsia" w:asciiTheme="minorEastAsia" w:hAnsiTheme="minorEastAsia" w:eastAsiaTheme="minorEastAsia" w:cstheme="minorEastAsia"/>
          <w:b/>
          <w:bCs w:val="0"/>
          <w:color w:val="auto"/>
          <w:sz w:val="21"/>
          <w:szCs w:val="21"/>
          <w:lang w:val="en-US" w:eastAsia="zh-CN"/>
        </w:rPr>
        <w:t>22</w:t>
      </w:r>
      <w:r>
        <w:rPr>
          <w:rFonts w:hint="eastAsia" w:asciiTheme="minorEastAsia" w:hAnsiTheme="minorEastAsia" w:eastAsiaTheme="minorEastAsia" w:cstheme="minorEastAsia"/>
          <w:b/>
          <w:bCs w:val="0"/>
          <w:color w:val="auto"/>
          <w:sz w:val="21"/>
          <w:szCs w:val="21"/>
        </w:rPr>
        <w:t>:</w:t>
      </w:r>
      <w:r>
        <w:rPr>
          <w:rFonts w:hint="eastAsia" w:asciiTheme="minorEastAsia" w:hAnsiTheme="minorEastAsia" w:eastAsiaTheme="minorEastAsia" w:cstheme="minorEastAsia"/>
          <w:b/>
          <w:bCs w:val="0"/>
          <w:color w:val="auto"/>
          <w:sz w:val="21"/>
          <w:szCs w:val="21"/>
          <w:lang w:val="en-US" w:eastAsia="zh-CN"/>
        </w:rPr>
        <w:t>43</w:t>
      </w:r>
      <w:r>
        <w:rPr>
          <w:rFonts w:hint="eastAsia" w:asciiTheme="minorEastAsia" w:hAnsiTheme="minorEastAsia" w:eastAsiaTheme="minorEastAsia" w:cstheme="minorEastAsia"/>
          <w:b/>
          <w:bCs w:val="0"/>
          <w:color w:val="auto"/>
          <w:sz w:val="21"/>
          <w:szCs w:val="21"/>
        </w:rPr>
        <w:t>—</w:t>
      </w:r>
      <w:r>
        <w:rPr>
          <w:rFonts w:hint="eastAsia" w:asciiTheme="minorEastAsia" w:hAnsiTheme="minorEastAsia" w:eastAsiaTheme="minorEastAsia" w:cstheme="minorEastAsia"/>
          <w:b/>
          <w:bCs w:val="0"/>
          <w:color w:val="auto"/>
          <w:sz w:val="21"/>
          <w:szCs w:val="21"/>
          <w:lang w:val="en-US" w:eastAsia="zh-CN"/>
        </w:rPr>
        <w:t>22</w:t>
      </w:r>
      <w:r>
        <w:rPr>
          <w:rFonts w:hint="eastAsia" w:asciiTheme="minorEastAsia" w:hAnsiTheme="minorEastAsia" w:eastAsiaTheme="minorEastAsia" w:cstheme="minorEastAsia"/>
          <w:b/>
          <w:bCs w:val="0"/>
          <w:color w:val="auto"/>
          <w:sz w:val="21"/>
          <w:szCs w:val="21"/>
        </w:rPr>
        <w:t>:</w:t>
      </w:r>
      <w:r>
        <w:rPr>
          <w:rFonts w:hint="eastAsia" w:asciiTheme="minorEastAsia" w:hAnsiTheme="minorEastAsia" w:eastAsiaTheme="minorEastAsia" w:cstheme="minorEastAsia"/>
          <w:b/>
          <w:bCs w:val="0"/>
          <w:color w:val="auto"/>
          <w:sz w:val="21"/>
          <w:szCs w:val="21"/>
          <w:lang w:val="en-US" w:eastAsia="zh-CN"/>
        </w:rPr>
        <w:t>44点讲</w:t>
      </w:r>
      <w:r>
        <w:rPr>
          <w:rFonts w:hint="eastAsia" w:asciiTheme="minorEastAsia" w:hAnsiTheme="minorEastAsia" w:eastAsiaTheme="minorEastAsia" w:cstheme="minorEastAsia"/>
          <w:b/>
          <w:bCs w:val="0"/>
          <w:color w:val="auto"/>
          <w:sz w:val="21"/>
          <w:szCs w:val="21"/>
        </w:rPr>
        <w:t>）</w:t>
      </w:r>
    </w:p>
    <w:p w14:paraId="006B27F8">
      <w:pPr>
        <w:ind w:firstLine="0" w:firstLineChars="0"/>
        <w:rPr>
          <w:rFonts w:hint="eastAsia" w:asciiTheme="minorEastAsia" w:hAnsiTheme="minorEastAsia" w:eastAsiaTheme="minorEastAsia" w:cstheme="minorEastAsia"/>
          <w:color w:val="auto"/>
          <w:kern w:val="0"/>
        </w:rPr>
      </w:pPr>
    </w:p>
    <w:p w14:paraId="29E90F77">
      <w:pPr>
        <w:autoSpaceDE w:val="0"/>
        <w:autoSpaceDN w:val="0"/>
        <w:adjustRightInd w:val="0"/>
        <w:snapToGrid w:val="0"/>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bCs/>
          <w:color w:val="auto"/>
        </w:rPr>
      </w:pPr>
      <w:r>
        <w:rPr>
          <w:rFonts w:hint="eastAsia" w:asciiTheme="minorEastAsia" w:hAnsiTheme="minorEastAsia" w:eastAsiaTheme="minorEastAsia" w:cstheme="minorEastAsia"/>
          <w:bCs/>
          <w:color w:val="auto"/>
        </w:rPr>
        <w:t>1．滥用职权罪是故意犯，对行为要有故意</w:t>
      </w:r>
    </w:p>
    <w:p w14:paraId="6D030ED0">
      <w:pPr>
        <w:autoSpaceDE w:val="0"/>
        <w:autoSpaceDN w:val="0"/>
        <w:adjustRightInd w:val="0"/>
        <w:snapToGrid w:val="0"/>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bCs/>
          <w:color w:val="auto"/>
        </w:rPr>
      </w:pPr>
      <w:r>
        <w:rPr>
          <w:rFonts w:hint="eastAsia" w:asciiTheme="minorEastAsia" w:hAnsiTheme="minorEastAsia" w:eastAsiaTheme="minorEastAsia" w:cstheme="minorEastAsia"/>
          <w:bCs/>
          <w:color w:val="auto"/>
        </w:rPr>
        <w:t>2．玩忽职守罪是过失犯，对结果要有过失</w:t>
      </w:r>
    </w:p>
    <w:p w14:paraId="295C2AF3">
      <w:pPr>
        <w:ind w:firstLine="420"/>
        <w:rPr>
          <w:rFonts w:hint="eastAsia" w:asciiTheme="minorEastAsia" w:hAnsiTheme="minorEastAsia" w:eastAsiaTheme="minorEastAsia" w:cstheme="minorEastAsia"/>
          <w:color w:val="auto"/>
          <w:kern w:val="0"/>
        </w:rPr>
      </w:pPr>
    </w:p>
    <w:p w14:paraId="4FE8855E">
      <w:pPr>
        <w:ind w:firstLine="420"/>
        <w:rPr>
          <w:rFonts w:hint="eastAsia" w:asciiTheme="minorEastAsia" w:hAnsiTheme="minorEastAsia" w:eastAsiaTheme="minorEastAsia" w:cstheme="minorEastAsia"/>
          <w:color w:val="auto"/>
          <w:kern w:val="0"/>
        </w:rPr>
      </w:pPr>
    </w:p>
    <w:p w14:paraId="26513FDE">
      <w:pPr>
        <w:pStyle w:val="2"/>
        <w:spacing w:before="0" w:line="480" w:lineRule="exact"/>
        <w:rPr>
          <w:rFonts w:hint="eastAsia" w:asciiTheme="minorEastAsia" w:hAnsiTheme="minorEastAsia" w:eastAsiaTheme="minorEastAsia" w:cstheme="minorEastAsia"/>
          <w:color w:val="auto"/>
          <w:sz w:val="21"/>
          <w:szCs w:val="21"/>
        </w:rPr>
      </w:pPr>
      <w:bookmarkStart w:id="42" w:name="_Toc230103207"/>
      <w:r>
        <w:rPr>
          <w:rFonts w:hint="eastAsia" w:asciiTheme="minorEastAsia" w:hAnsiTheme="minorEastAsia" w:eastAsiaTheme="minorEastAsia" w:cstheme="minorEastAsia"/>
          <w:b/>
          <w:bCs w:val="0"/>
          <w:color w:val="auto"/>
          <w:sz w:val="21"/>
          <w:szCs w:val="21"/>
        </w:rPr>
        <w:t>考点45  司法工作人员渎职犯罪</w:t>
      </w:r>
      <w:bookmarkEnd w:id="42"/>
      <w:r>
        <w:rPr>
          <w:rFonts w:hint="eastAsia" w:asciiTheme="minorEastAsia" w:hAnsiTheme="minorEastAsia" w:eastAsiaTheme="minorEastAsia" w:cstheme="minorEastAsia"/>
          <w:b/>
          <w:bCs w:val="0"/>
          <w:color w:val="auto"/>
          <w:sz w:val="21"/>
          <w:szCs w:val="21"/>
        </w:rPr>
        <w:t>（</w:t>
      </w:r>
      <w:r>
        <w:rPr>
          <w:rFonts w:hint="eastAsia" w:asciiTheme="minorEastAsia" w:hAnsiTheme="minorEastAsia" w:eastAsiaTheme="minorEastAsia" w:cstheme="minorEastAsia"/>
          <w:b/>
          <w:bCs w:val="0"/>
          <w:color w:val="auto"/>
          <w:sz w:val="21"/>
          <w:szCs w:val="21"/>
          <w:lang w:val="en-US" w:eastAsia="zh-CN"/>
        </w:rPr>
        <w:t>22</w:t>
      </w:r>
      <w:r>
        <w:rPr>
          <w:rFonts w:hint="eastAsia" w:asciiTheme="minorEastAsia" w:hAnsiTheme="minorEastAsia" w:eastAsiaTheme="minorEastAsia" w:cstheme="minorEastAsia"/>
          <w:b/>
          <w:bCs w:val="0"/>
          <w:color w:val="auto"/>
          <w:sz w:val="21"/>
          <w:szCs w:val="21"/>
        </w:rPr>
        <w:t>:</w:t>
      </w:r>
      <w:r>
        <w:rPr>
          <w:rFonts w:hint="eastAsia" w:asciiTheme="minorEastAsia" w:hAnsiTheme="minorEastAsia" w:eastAsiaTheme="minorEastAsia" w:cstheme="minorEastAsia"/>
          <w:b/>
          <w:bCs w:val="0"/>
          <w:color w:val="auto"/>
          <w:sz w:val="21"/>
          <w:szCs w:val="21"/>
          <w:lang w:val="en-US" w:eastAsia="zh-CN"/>
        </w:rPr>
        <w:t>43</w:t>
      </w:r>
      <w:r>
        <w:rPr>
          <w:rFonts w:hint="eastAsia" w:asciiTheme="minorEastAsia" w:hAnsiTheme="minorEastAsia" w:eastAsiaTheme="minorEastAsia" w:cstheme="minorEastAsia"/>
          <w:b/>
          <w:bCs w:val="0"/>
          <w:color w:val="auto"/>
          <w:sz w:val="21"/>
          <w:szCs w:val="21"/>
        </w:rPr>
        <w:t>—</w:t>
      </w:r>
      <w:r>
        <w:rPr>
          <w:rFonts w:hint="eastAsia" w:asciiTheme="minorEastAsia" w:hAnsiTheme="minorEastAsia" w:eastAsiaTheme="minorEastAsia" w:cstheme="minorEastAsia"/>
          <w:b/>
          <w:bCs w:val="0"/>
          <w:color w:val="auto"/>
          <w:sz w:val="21"/>
          <w:szCs w:val="21"/>
          <w:lang w:val="en-US" w:eastAsia="zh-CN"/>
        </w:rPr>
        <w:t>22</w:t>
      </w:r>
      <w:r>
        <w:rPr>
          <w:rFonts w:hint="eastAsia" w:asciiTheme="minorEastAsia" w:hAnsiTheme="minorEastAsia" w:eastAsiaTheme="minorEastAsia" w:cstheme="minorEastAsia"/>
          <w:b/>
          <w:bCs w:val="0"/>
          <w:color w:val="auto"/>
          <w:sz w:val="21"/>
          <w:szCs w:val="21"/>
        </w:rPr>
        <w:t>:</w:t>
      </w:r>
      <w:r>
        <w:rPr>
          <w:rFonts w:hint="eastAsia" w:asciiTheme="minorEastAsia" w:hAnsiTheme="minorEastAsia" w:eastAsiaTheme="minorEastAsia" w:cstheme="minorEastAsia"/>
          <w:b/>
          <w:bCs w:val="0"/>
          <w:color w:val="auto"/>
          <w:sz w:val="21"/>
          <w:szCs w:val="21"/>
          <w:lang w:val="en-US" w:eastAsia="zh-CN"/>
        </w:rPr>
        <w:t>44点讲</w:t>
      </w:r>
      <w:r>
        <w:rPr>
          <w:rFonts w:hint="eastAsia" w:asciiTheme="minorEastAsia" w:hAnsiTheme="minorEastAsia" w:eastAsiaTheme="minorEastAsia" w:cstheme="minorEastAsia"/>
          <w:b/>
          <w:bCs w:val="0"/>
          <w:color w:val="auto"/>
          <w:sz w:val="21"/>
          <w:szCs w:val="21"/>
        </w:rPr>
        <w:t>）</w:t>
      </w:r>
    </w:p>
    <w:p w14:paraId="160BDD86">
      <w:pPr>
        <w:ind w:firstLine="420"/>
        <w:rPr>
          <w:rFonts w:hint="eastAsia" w:asciiTheme="minorEastAsia" w:hAnsiTheme="minorEastAsia" w:eastAsiaTheme="minorEastAsia" w:cstheme="minorEastAsia"/>
          <w:color w:val="auto"/>
          <w:kern w:val="0"/>
        </w:rPr>
      </w:pPr>
    </w:p>
    <w:p w14:paraId="603E2828">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各罪名对应诉讼环节及典型事例如下：</w:t>
      </w:r>
    </w:p>
    <w:p w14:paraId="4B977580">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1. 刑事诉讼（一般法）：徇私枉法罪，发生在刑事诉讼中（广义涉刑案司法程序），典型如刑警、检察官、刑事法官、监管人员故意乱办案。</w:t>
      </w:r>
    </w:p>
    <w:p w14:paraId="0C8389B8">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2. 抓捕环节：帮助犯罪分子逃避处罚罪，典型如警察给通缉犯通风报信。</w:t>
      </w:r>
    </w:p>
    <w:p w14:paraId="2D46FFA2">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3. 看押环节：私放在押人员罪（故意）；失职致使在押人员脱逃罪（过失），典型如押解、看守所、监狱的警察、检察官让在押犯逃走。</w:t>
      </w:r>
    </w:p>
    <w:p w14:paraId="17C9AEA3">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4. 行刑环节：徇私舞弊减刑、假释、暂予监外执行罪，典型如狱警、法官故意乱报材料、裁定减刑、假释、监外执行。</w:t>
      </w:r>
    </w:p>
    <w:p w14:paraId="2F3D7351">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5. 民事诉讼、行政诉讼：民事、行政枉法裁判罪，发生在民事、行政诉讼中，司法工作人员故意违背事实和法律作枉法裁判。</w:t>
      </w:r>
    </w:p>
    <w:p w14:paraId="637DA491">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6. 执行环节：执行判决、裁定滥用职权罪（故意）；执行判决、裁定失职罪（过失），典型如执行庭法官乱执行。</w:t>
      </w:r>
    </w:p>
    <w:p w14:paraId="661F4D14">
      <w:pPr>
        <w:ind w:firstLine="420"/>
        <w:rPr>
          <w:rFonts w:hint="eastAsia" w:asciiTheme="minorEastAsia" w:hAnsiTheme="minorEastAsia" w:eastAsiaTheme="minorEastAsia" w:cstheme="minorEastAsia"/>
          <w:color w:val="auto"/>
          <w:kern w:val="0"/>
        </w:rPr>
      </w:pPr>
    </w:p>
    <w:p w14:paraId="59DCE283">
      <w:pPr>
        <w:ind w:firstLine="422"/>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b/>
          <w:bCs/>
          <w:color w:val="auto"/>
          <w:kern w:val="0"/>
        </w:rPr>
        <w:t>总结：</w:t>
      </w:r>
    </w:p>
    <w:p w14:paraId="09EAAB29">
      <w:pPr>
        <w:autoSpaceDE w:val="0"/>
        <w:autoSpaceDN w:val="0"/>
        <w:adjustRightInd w:val="0"/>
        <w:snapToGrid w:val="0"/>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kern w:val="0"/>
        </w:rPr>
        <w:t>1．</w:t>
      </w:r>
      <w:r>
        <w:rPr>
          <w:rFonts w:hint="eastAsia" w:asciiTheme="minorEastAsia" w:hAnsiTheme="minorEastAsia" w:eastAsiaTheme="minorEastAsia" w:cstheme="minorEastAsia"/>
          <w:bCs/>
          <w:color w:val="auto"/>
        </w:rPr>
        <w:t>滥用职权罪（对行为故意）、玩忽职守罪（对结果过失）是一般法，其它罪是特别法</w:t>
      </w:r>
      <w:r>
        <w:rPr>
          <w:rFonts w:hint="eastAsia" w:asciiTheme="minorEastAsia" w:hAnsiTheme="minorEastAsia" w:eastAsiaTheme="minorEastAsia" w:cstheme="minorEastAsia"/>
          <w:bCs/>
          <w:color w:val="auto"/>
          <w:kern w:val="0"/>
        </w:rPr>
        <w:t>。</w:t>
      </w:r>
    </w:p>
    <w:p w14:paraId="0AB50922">
      <w:pPr>
        <w:autoSpaceDE w:val="0"/>
        <w:autoSpaceDN w:val="0"/>
        <w:adjustRightInd w:val="0"/>
        <w:snapToGrid w:val="0"/>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bCs/>
          <w:color w:val="auto"/>
        </w:rPr>
      </w:pPr>
      <w:r>
        <w:rPr>
          <w:rFonts w:hint="eastAsia" w:asciiTheme="minorEastAsia" w:hAnsiTheme="minorEastAsia" w:eastAsiaTheme="minorEastAsia" w:cstheme="minorEastAsia"/>
          <w:bCs/>
          <w:color w:val="auto"/>
          <w:kern w:val="0"/>
        </w:rPr>
        <w:t>2．</w:t>
      </w:r>
      <w:r>
        <w:rPr>
          <w:rFonts w:hint="eastAsia" w:asciiTheme="minorEastAsia" w:hAnsiTheme="minorEastAsia" w:eastAsiaTheme="minorEastAsia" w:cstheme="minorEastAsia"/>
          <w:bCs/>
          <w:color w:val="auto"/>
        </w:rPr>
        <w:t>受贿后渎职，除了三罪（徇私枉法、民事行政枉法、执行判决裁定滥用职权），择一</w:t>
      </w:r>
    </w:p>
    <w:p w14:paraId="5E2C0A88">
      <w:pPr>
        <w:autoSpaceDE w:val="0"/>
        <w:autoSpaceDN w:val="0"/>
        <w:adjustRightInd w:val="0"/>
        <w:snapToGrid w:val="0"/>
        <w:spacing w:before="31" w:beforeLines="10" w:after="62" w:afterLines="20" w:line="280" w:lineRule="exact"/>
        <w:ind w:right="420" w:rightChars="200" w:firstLine="0" w:firstLineChars="0"/>
        <w:rPr>
          <w:rFonts w:hint="eastAsia" w:asciiTheme="minorEastAsia" w:hAnsiTheme="minorEastAsia" w:eastAsiaTheme="minorEastAsia" w:cstheme="minorEastAsia"/>
          <w:bCs/>
          <w:color w:val="auto"/>
          <w:kern w:val="0"/>
        </w:rPr>
      </w:pPr>
      <w:r>
        <w:rPr>
          <w:rFonts w:hint="eastAsia" w:asciiTheme="minorEastAsia" w:hAnsiTheme="minorEastAsia" w:eastAsiaTheme="minorEastAsia" w:cstheme="minorEastAsia"/>
          <w:bCs/>
          <w:color w:val="auto"/>
        </w:rPr>
        <w:t>重处；其余均数罪并罚</w:t>
      </w:r>
      <w:r>
        <w:rPr>
          <w:rFonts w:hint="eastAsia" w:asciiTheme="minorEastAsia" w:hAnsiTheme="minorEastAsia" w:eastAsiaTheme="minorEastAsia" w:cstheme="minorEastAsia"/>
          <w:bCs/>
          <w:color w:val="auto"/>
          <w:kern w:val="0"/>
        </w:rPr>
        <w:t>。</w:t>
      </w:r>
    </w:p>
    <w:p w14:paraId="5A9CF18D">
      <w:pPr>
        <w:autoSpaceDE w:val="0"/>
        <w:autoSpaceDN w:val="0"/>
        <w:adjustRightInd w:val="0"/>
        <w:snapToGrid w:val="0"/>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bCs/>
          <w:color w:val="auto"/>
        </w:rPr>
      </w:pPr>
      <w:r>
        <w:rPr>
          <w:rFonts w:hint="eastAsia" w:asciiTheme="minorEastAsia" w:hAnsiTheme="minorEastAsia" w:eastAsiaTheme="minorEastAsia" w:cstheme="minorEastAsia"/>
          <w:bCs/>
          <w:color w:val="auto"/>
          <w:kern w:val="0"/>
        </w:rPr>
        <w:t>3．国家机关人员</w:t>
      </w:r>
      <w:r>
        <w:rPr>
          <w:rFonts w:hint="eastAsia" w:asciiTheme="minorEastAsia" w:hAnsiTheme="minorEastAsia" w:eastAsiaTheme="minorEastAsia" w:cstheme="minorEastAsia"/>
          <w:bCs/>
          <w:color w:val="auto"/>
        </w:rPr>
        <w:t>与对象人：</w:t>
      </w:r>
    </w:p>
    <w:p w14:paraId="51EB8883">
      <w:pPr>
        <w:autoSpaceDE w:val="0"/>
        <w:autoSpaceDN w:val="0"/>
        <w:adjustRightInd w:val="0"/>
        <w:snapToGrid w:val="0"/>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bCs/>
          <w:color w:val="auto"/>
        </w:rPr>
      </w:pPr>
      <w:r>
        <w:rPr>
          <w:rFonts w:hint="eastAsia" w:asciiTheme="minorEastAsia" w:hAnsiTheme="minorEastAsia" w:eastAsiaTheme="minorEastAsia" w:cstheme="minorEastAsia"/>
          <w:bCs/>
          <w:color w:val="auto"/>
        </w:rPr>
        <w:t>（1）无通谋，只构成渎职罪；</w:t>
      </w:r>
    </w:p>
    <w:p w14:paraId="53E0DEB5">
      <w:pPr>
        <w:autoSpaceDE w:val="0"/>
        <w:autoSpaceDN w:val="0"/>
        <w:adjustRightInd w:val="0"/>
        <w:snapToGrid w:val="0"/>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bCs/>
          <w:color w:val="auto"/>
        </w:rPr>
      </w:pPr>
      <w:r>
        <w:rPr>
          <w:rFonts w:hint="eastAsia" w:asciiTheme="minorEastAsia" w:hAnsiTheme="minorEastAsia" w:eastAsiaTheme="minorEastAsia" w:cstheme="minorEastAsia"/>
          <w:bCs/>
          <w:color w:val="auto"/>
        </w:rPr>
        <w:t>（2）有通谋，可触犯共同犯罪、渎职罪，想象竞合；</w:t>
      </w:r>
    </w:p>
    <w:p w14:paraId="74CCACC7">
      <w:pPr>
        <w:autoSpaceDE w:val="0"/>
        <w:autoSpaceDN w:val="0"/>
        <w:adjustRightInd w:val="0"/>
        <w:snapToGrid w:val="0"/>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bCs/>
          <w:color w:val="auto"/>
        </w:rPr>
      </w:pPr>
      <w:r>
        <w:rPr>
          <w:rFonts w:hint="eastAsia" w:asciiTheme="minorEastAsia" w:hAnsiTheme="minorEastAsia" w:eastAsiaTheme="minorEastAsia" w:cstheme="minorEastAsia"/>
          <w:bCs/>
          <w:color w:val="auto"/>
        </w:rPr>
        <w:t>（3）既通谋、又不利用职权，数罪并罚。</w:t>
      </w:r>
    </w:p>
    <w:p w14:paraId="6B0D4520">
      <w:pPr>
        <w:snapToGrid w:val="0"/>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bCs/>
          <w:color w:val="auto"/>
        </w:rPr>
      </w:pPr>
      <w:r>
        <w:rPr>
          <w:rFonts w:hint="eastAsia" w:asciiTheme="minorEastAsia" w:hAnsiTheme="minorEastAsia" w:eastAsiaTheme="minorEastAsia" w:cstheme="minorEastAsia"/>
          <w:bCs/>
          <w:color w:val="auto"/>
        </w:rPr>
        <w:t>4．徇私枉法罪</w:t>
      </w:r>
      <w:r>
        <w:rPr>
          <w:rFonts w:hint="eastAsia" w:asciiTheme="minorEastAsia" w:hAnsiTheme="minorEastAsia" w:eastAsiaTheme="minorEastAsia" w:cstheme="minorEastAsia"/>
          <w:color w:val="auto"/>
        </w:rPr>
        <w:t>：</w:t>
      </w:r>
      <w:r>
        <w:rPr>
          <w:rFonts w:hint="eastAsia" w:asciiTheme="minorEastAsia" w:hAnsiTheme="minorEastAsia" w:eastAsiaTheme="minorEastAsia" w:cstheme="minorEastAsia"/>
          <w:bCs/>
          <w:color w:val="auto"/>
        </w:rPr>
        <w:t>发生刑事诉讼中（广义的涉刑案司法程序），司法工作人员乱办案。</w:t>
      </w:r>
    </w:p>
    <w:p w14:paraId="7721E01F">
      <w:pPr>
        <w:snapToGrid w:val="0"/>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bCs/>
          <w:color w:val="auto"/>
        </w:rPr>
      </w:pPr>
      <w:r>
        <w:rPr>
          <w:rFonts w:hint="eastAsia" w:asciiTheme="minorEastAsia" w:hAnsiTheme="minorEastAsia" w:eastAsiaTheme="minorEastAsia" w:cstheme="minorEastAsia"/>
          <w:bCs/>
          <w:color w:val="auto"/>
        </w:rPr>
        <w:t>5．私放在押人员罪：对象是“在押”人员。取保候审、监视居住；管制、缓刑、假释、</w:t>
      </w:r>
    </w:p>
    <w:p w14:paraId="699FFD12">
      <w:pPr>
        <w:snapToGrid w:val="0"/>
        <w:spacing w:before="31" w:beforeLines="10" w:after="62" w:afterLines="20" w:line="280" w:lineRule="exact"/>
        <w:ind w:right="420" w:rightChars="200" w:firstLine="0" w:firstLineChars="0"/>
        <w:rPr>
          <w:rFonts w:hint="eastAsia" w:asciiTheme="minorEastAsia" w:hAnsiTheme="minorEastAsia" w:eastAsiaTheme="minorEastAsia" w:cstheme="minorEastAsia"/>
          <w:bCs/>
          <w:color w:val="auto"/>
        </w:rPr>
      </w:pPr>
      <w:r>
        <w:rPr>
          <w:rFonts w:hint="eastAsia" w:asciiTheme="minorEastAsia" w:hAnsiTheme="minorEastAsia" w:eastAsiaTheme="minorEastAsia" w:cstheme="minorEastAsia"/>
          <w:bCs/>
          <w:color w:val="auto"/>
        </w:rPr>
        <w:t>监外执行人员，不属“在押”人员；放走不在押人犯，可构成徇私枉法罪。</w:t>
      </w:r>
    </w:p>
    <w:p w14:paraId="39BC8676">
      <w:pPr>
        <w:snapToGrid w:val="0"/>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bCs/>
          <w:color w:val="auto"/>
        </w:rPr>
      </w:pPr>
      <w:r>
        <w:rPr>
          <w:rFonts w:hint="eastAsia" w:asciiTheme="minorEastAsia" w:hAnsiTheme="minorEastAsia" w:eastAsiaTheme="minorEastAsia" w:cstheme="minorEastAsia"/>
          <w:bCs/>
          <w:color w:val="auto"/>
        </w:rPr>
        <w:t>6．徇私舞弊减刑、假释、暂予监外执行罪，与减刑、假释、暂予监外制度结合。</w:t>
      </w:r>
    </w:p>
    <w:p w14:paraId="107F3E6D">
      <w:pPr>
        <w:spacing w:before="10" w:after="20" w:line="280" w:lineRule="exact"/>
        <w:ind w:left="420" w:leftChars="200" w:right="420" w:rightChars="200" w:firstLine="0" w:firstLineChars="0"/>
        <w:rPr>
          <w:rFonts w:hint="eastAsia" w:asciiTheme="minorEastAsia" w:hAnsiTheme="minorEastAsia" w:eastAsiaTheme="minorEastAsia" w:cstheme="minorEastAsia"/>
          <w:bCs/>
          <w:color w:val="auto"/>
        </w:rPr>
      </w:pPr>
      <w:r>
        <w:rPr>
          <w:rFonts w:hint="eastAsia" w:asciiTheme="minorEastAsia" w:hAnsiTheme="minorEastAsia" w:eastAsiaTheme="minorEastAsia" w:cstheme="minorEastAsia"/>
          <w:bCs/>
          <w:color w:val="auto"/>
        </w:rPr>
        <w:t>7．有查禁犯罪职责的国家机关工作人员，给罪犯通风报信，构成帮助犯罪分子逃避处</w:t>
      </w:r>
    </w:p>
    <w:p w14:paraId="7C8AA21A">
      <w:pPr>
        <w:spacing w:before="10" w:after="20" w:line="280" w:lineRule="exact"/>
        <w:ind w:right="420" w:rightChars="200" w:firstLine="0" w:firstLineChars="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bCs/>
          <w:color w:val="auto"/>
        </w:rPr>
        <w:t>罚罪。没有职责或没有利用职责，构成窝藏、包庇罪。</w:t>
      </w:r>
    </w:p>
    <w:p w14:paraId="6D79BCB9">
      <w:pPr>
        <w:ind w:firstLine="420"/>
        <w:rPr>
          <w:rFonts w:hint="eastAsia" w:asciiTheme="minorEastAsia" w:hAnsiTheme="minorEastAsia" w:eastAsiaTheme="minorEastAsia" w:cstheme="minorEastAsia"/>
          <w:color w:val="auto"/>
          <w:kern w:val="0"/>
        </w:rPr>
      </w:pPr>
    </w:p>
    <w:p w14:paraId="7249FA04">
      <w:pPr>
        <w:ind w:firstLine="420"/>
        <w:rPr>
          <w:rFonts w:hint="eastAsia" w:asciiTheme="minorEastAsia" w:hAnsiTheme="minorEastAsia" w:eastAsiaTheme="minorEastAsia" w:cstheme="minorEastAsia"/>
          <w:color w:val="auto"/>
          <w:kern w:val="0"/>
        </w:rPr>
      </w:pPr>
    </w:p>
    <w:p w14:paraId="1B09728D">
      <w:pPr>
        <w:pStyle w:val="2"/>
        <w:spacing w:before="0" w:line="480" w:lineRule="exact"/>
        <w:rPr>
          <w:rFonts w:hint="eastAsia" w:asciiTheme="minorEastAsia" w:hAnsiTheme="minorEastAsia" w:eastAsiaTheme="minorEastAsia" w:cstheme="minorEastAsia"/>
          <w:color w:val="auto"/>
          <w:kern w:val="0"/>
          <w:sz w:val="21"/>
          <w:szCs w:val="21"/>
        </w:rPr>
      </w:pPr>
      <w:bookmarkStart w:id="43" w:name="_Toc230103209"/>
      <w:r>
        <w:rPr>
          <w:rFonts w:hint="eastAsia" w:asciiTheme="minorEastAsia" w:hAnsiTheme="minorEastAsia" w:eastAsiaTheme="minorEastAsia" w:cstheme="minorEastAsia"/>
          <w:b/>
          <w:bCs w:val="0"/>
          <w:color w:val="auto"/>
          <w:sz w:val="21"/>
          <w:szCs w:val="21"/>
        </w:rPr>
        <w:t>考点46  累犯（特别的再犯）</w:t>
      </w:r>
      <w:bookmarkEnd w:id="43"/>
      <w:r>
        <w:rPr>
          <w:rFonts w:hint="eastAsia" w:asciiTheme="minorEastAsia" w:hAnsiTheme="minorEastAsia" w:eastAsiaTheme="minorEastAsia" w:cstheme="minorEastAsia"/>
          <w:b/>
          <w:bCs w:val="0"/>
          <w:color w:val="auto"/>
          <w:sz w:val="21"/>
          <w:szCs w:val="21"/>
        </w:rPr>
        <w:t>（</w:t>
      </w:r>
      <w:r>
        <w:rPr>
          <w:rFonts w:hint="eastAsia" w:asciiTheme="minorEastAsia" w:hAnsiTheme="minorEastAsia" w:eastAsiaTheme="minorEastAsia" w:cstheme="minorEastAsia"/>
          <w:b/>
          <w:bCs w:val="0"/>
          <w:color w:val="auto"/>
          <w:sz w:val="21"/>
          <w:szCs w:val="21"/>
          <w:lang w:val="en-US" w:eastAsia="zh-CN"/>
        </w:rPr>
        <w:t>22</w:t>
      </w:r>
      <w:r>
        <w:rPr>
          <w:rFonts w:hint="eastAsia" w:asciiTheme="minorEastAsia" w:hAnsiTheme="minorEastAsia" w:eastAsiaTheme="minorEastAsia" w:cstheme="minorEastAsia"/>
          <w:b/>
          <w:bCs w:val="0"/>
          <w:color w:val="auto"/>
          <w:sz w:val="21"/>
          <w:szCs w:val="21"/>
        </w:rPr>
        <w:t>:</w:t>
      </w:r>
      <w:r>
        <w:rPr>
          <w:rFonts w:hint="eastAsia" w:asciiTheme="minorEastAsia" w:hAnsiTheme="minorEastAsia" w:eastAsiaTheme="minorEastAsia" w:cstheme="minorEastAsia"/>
          <w:b/>
          <w:bCs w:val="0"/>
          <w:color w:val="auto"/>
          <w:sz w:val="21"/>
          <w:szCs w:val="21"/>
          <w:lang w:val="en-US" w:eastAsia="zh-CN"/>
        </w:rPr>
        <w:t>44</w:t>
      </w:r>
      <w:r>
        <w:rPr>
          <w:rFonts w:hint="eastAsia" w:asciiTheme="minorEastAsia" w:hAnsiTheme="minorEastAsia" w:eastAsiaTheme="minorEastAsia" w:cstheme="minorEastAsia"/>
          <w:b/>
          <w:bCs w:val="0"/>
          <w:color w:val="auto"/>
          <w:sz w:val="21"/>
          <w:szCs w:val="21"/>
        </w:rPr>
        <w:t>—</w:t>
      </w:r>
      <w:r>
        <w:rPr>
          <w:rFonts w:hint="eastAsia" w:asciiTheme="minorEastAsia" w:hAnsiTheme="minorEastAsia" w:eastAsiaTheme="minorEastAsia" w:cstheme="minorEastAsia"/>
          <w:b/>
          <w:bCs w:val="0"/>
          <w:color w:val="auto"/>
          <w:sz w:val="21"/>
          <w:szCs w:val="21"/>
          <w:lang w:val="en-US" w:eastAsia="zh-CN"/>
        </w:rPr>
        <w:t>22</w:t>
      </w:r>
      <w:r>
        <w:rPr>
          <w:rFonts w:hint="eastAsia" w:asciiTheme="minorEastAsia" w:hAnsiTheme="minorEastAsia" w:eastAsiaTheme="minorEastAsia" w:cstheme="minorEastAsia"/>
          <w:b/>
          <w:bCs w:val="0"/>
          <w:color w:val="auto"/>
          <w:sz w:val="21"/>
          <w:szCs w:val="21"/>
        </w:rPr>
        <w:t>:</w:t>
      </w:r>
      <w:r>
        <w:rPr>
          <w:rFonts w:hint="eastAsia" w:asciiTheme="minorEastAsia" w:hAnsiTheme="minorEastAsia" w:eastAsiaTheme="minorEastAsia" w:cstheme="minorEastAsia"/>
          <w:b/>
          <w:bCs w:val="0"/>
          <w:color w:val="auto"/>
          <w:sz w:val="21"/>
          <w:szCs w:val="21"/>
          <w:lang w:val="en-US" w:eastAsia="zh-CN"/>
        </w:rPr>
        <w:t>45</w:t>
      </w:r>
      <w:r>
        <w:rPr>
          <w:rFonts w:hint="eastAsia" w:asciiTheme="minorEastAsia" w:hAnsiTheme="minorEastAsia" w:eastAsiaTheme="minorEastAsia" w:cstheme="minorEastAsia"/>
          <w:b/>
          <w:bCs w:val="0"/>
          <w:color w:val="auto"/>
          <w:sz w:val="21"/>
          <w:szCs w:val="21"/>
        </w:rPr>
        <w:t>）</w:t>
      </w:r>
    </w:p>
    <w:p w14:paraId="547C51E1">
      <w:pPr>
        <w:spacing w:line="320" w:lineRule="exact"/>
        <w:ind w:firstLine="0" w:firstLineChars="0"/>
        <w:rPr>
          <w:rFonts w:hint="eastAsia" w:asciiTheme="minorEastAsia" w:hAnsiTheme="minorEastAsia" w:eastAsiaTheme="minorEastAsia" w:cstheme="minorEastAsia"/>
          <w:color w:val="auto"/>
          <w:kern w:val="0"/>
        </w:rPr>
      </w:pPr>
    </w:p>
    <w:p w14:paraId="2802996C">
      <w:pPr>
        <w:numPr>
          <w:ilvl w:val="0"/>
          <w:numId w:val="15"/>
        </w:numPr>
        <w:snapToGrid w:val="0"/>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bCs/>
          <w:color w:val="auto"/>
        </w:rPr>
      </w:pPr>
      <w:r>
        <w:rPr>
          <w:rFonts w:hint="eastAsia" w:asciiTheme="minorEastAsia" w:hAnsiTheme="minorEastAsia" w:eastAsiaTheme="minorEastAsia" w:cstheme="minorEastAsia"/>
          <w:bCs/>
          <w:color w:val="auto"/>
        </w:rPr>
        <w:t>一般累犯：（前后罪都是）故意、有期以上、都满18岁，前罪主刑执行完毕（假释、</w:t>
      </w:r>
    </w:p>
    <w:p w14:paraId="405E0998">
      <w:pPr>
        <w:numPr>
          <w:numId w:val="0"/>
        </w:numPr>
        <w:snapToGrid w:val="0"/>
        <w:spacing w:before="31" w:beforeLines="10" w:after="62" w:afterLines="20" w:line="280" w:lineRule="exact"/>
        <w:ind w:right="420" w:rightChars="200"/>
        <w:rPr>
          <w:rFonts w:hint="eastAsia" w:asciiTheme="minorEastAsia" w:hAnsiTheme="minorEastAsia" w:eastAsiaTheme="minorEastAsia" w:cstheme="minorEastAsia"/>
          <w:bCs/>
          <w:color w:val="auto"/>
        </w:rPr>
      </w:pPr>
      <w:r>
        <w:rPr>
          <w:rFonts w:hint="eastAsia" w:asciiTheme="minorEastAsia" w:hAnsiTheme="minorEastAsia" w:eastAsiaTheme="minorEastAsia" w:cstheme="minorEastAsia"/>
          <w:bCs/>
          <w:color w:val="auto"/>
        </w:rPr>
        <w:t>赦免）5年内。</w:t>
      </w:r>
    </w:p>
    <w:p w14:paraId="69448BF2">
      <w:pPr>
        <w:snapToGrid w:val="0"/>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bCs/>
          <w:color w:val="auto"/>
        </w:rPr>
      </w:pPr>
      <w:r>
        <w:rPr>
          <w:rFonts w:hint="eastAsia" w:asciiTheme="minorEastAsia" w:hAnsiTheme="minorEastAsia" w:eastAsiaTheme="minorEastAsia" w:cstheme="minorEastAsia"/>
          <w:bCs/>
          <w:color w:val="auto"/>
        </w:rPr>
        <w:t>假释考验期满5年内故意犯有期罪，可构成累犯；缓刑期满不构成。假释、缓刑考验期</w:t>
      </w:r>
    </w:p>
    <w:p w14:paraId="72A2D26C">
      <w:pPr>
        <w:snapToGrid w:val="0"/>
        <w:spacing w:before="31" w:beforeLines="10" w:after="62" w:afterLines="20" w:line="280" w:lineRule="exact"/>
        <w:ind w:left="0" w:leftChars="0" w:right="420" w:rightChars="200" w:firstLine="0" w:firstLineChars="0"/>
        <w:rPr>
          <w:rFonts w:hint="eastAsia" w:asciiTheme="minorEastAsia" w:hAnsiTheme="minorEastAsia" w:eastAsiaTheme="minorEastAsia" w:cstheme="minorEastAsia"/>
          <w:bCs/>
          <w:color w:val="auto"/>
        </w:rPr>
      </w:pPr>
      <w:r>
        <w:rPr>
          <w:rFonts w:hint="eastAsia" w:asciiTheme="minorEastAsia" w:hAnsiTheme="minorEastAsia" w:eastAsiaTheme="minorEastAsia" w:cstheme="minorEastAsia"/>
          <w:bCs/>
          <w:color w:val="auto"/>
        </w:rPr>
        <w:t>内犯新罪，不构成累犯，数罪并罚。</w:t>
      </w:r>
    </w:p>
    <w:p w14:paraId="6B6F8101">
      <w:pPr>
        <w:spacing w:before="10" w:after="62" w:afterLines="20" w:line="280" w:lineRule="exact"/>
        <w:ind w:left="420" w:leftChars="200" w:right="420" w:rightChars="200" w:firstLine="0" w:firstLineChars="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bCs/>
          <w:color w:val="auto"/>
        </w:rPr>
        <w:t>2．特别累犯：（前后罪都是）国安、恐怖、黑社会，不论刑期与间隔。</w:t>
      </w:r>
    </w:p>
    <w:p w14:paraId="2FB4E24C">
      <w:pPr>
        <w:ind w:firstLine="420"/>
        <w:rPr>
          <w:rFonts w:hint="eastAsia" w:asciiTheme="minorEastAsia" w:hAnsiTheme="minorEastAsia" w:eastAsiaTheme="minorEastAsia" w:cstheme="minorEastAsia"/>
          <w:color w:val="auto"/>
          <w:kern w:val="0"/>
        </w:rPr>
      </w:pPr>
    </w:p>
    <w:p w14:paraId="495A5CD8">
      <w:pPr>
        <w:ind w:firstLine="420"/>
        <w:rPr>
          <w:rFonts w:hint="eastAsia" w:asciiTheme="minorEastAsia" w:hAnsiTheme="minorEastAsia" w:eastAsiaTheme="minorEastAsia" w:cstheme="minorEastAsia"/>
          <w:color w:val="auto"/>
          <w:kern w:val="0"/>
        </w:rPr>
      </w:pPr>
    </w:p>
    <w:p w14:paraId="2AA89F24">
      <w:pPr>
        <w:pStyle w:val="2"/>
        <w:spacing w:before="0" w:line="480" w:lineRule="exact"/>
        <w:rPr>
          <w:rFonts w:hint="eastAsia" w:asciiTheme="minorEastAsia" w:hAnsiTheme="minorEastAsia" w:eastAsiaTheme="minorEastAsia" w:cstheme="minorEastAsia"/>
          <w:color w:val="auto"/>
          <w:sz w:val="21"/>
          <w:szCs w:val="21"/>
        </w:rPr>
      </w:pPr>
      <w:bookmarkStart w:id="44" w:name="_Toc230103210"/>
      <w:r>
        <w:rPr>
          <w:rFonts w:hint="eastAsia" w:asciiTheme="minorEastAsia" w:hAnsiTheme="minorEastAsia" w:eastAsiaTheme="minorEastAsia" w:cstheme="minorEastAsia"/>
          <w:b/>
          <w:bCs w:val="0"/>
          <w:color w:val="auto"/>
          <w:sz w:val="21"/>
          <w:szCs w:val="21"/>
        </w:rPr>
        <w:t>考点47  自首</w:t>
      </w:r>
      <w:bookmarkEnd w:id="44"/>
      <w:r>
        <w:rPr>
          <w:rFonts w:hint="eastAsia" w:asciiTheme="minorEastAsia" w:hAnsiTheme="minorEastAsia" w:eastAsiaTheme="minorEastAsia" w:cstheme="minorEastAsia"/>
          <w:b/>
          <w:bCs w:val="0"/>
          <w:color w:val="auto"/>
          <w:sz w:val="21"/>
          <w:szCs w:val="21"/>
        </w:rPr>
        <w:t>（</w:t>
      </w:r>
      <w:r>
        <w:rPr>
          <w:rFonts w:hint="eastAsia" w:asciiTheme="minorEastAsia" w:hAnsiTheme="minorEastAsia" w:eastAsiaTheme="minorEastAsia" w:cstheme="minorEastAsia"/>
          <w:b/>
          <w:bCs w:val="0"/>
          <w:color w:val="auto"/>
          <w:sz w:val="21"/>
          <w:szCs w:val="21"/>
          <w:lang w:val="en-US" w:eastAsia="zh-CN"/>
        </w:rPr>
        <w:t>22</w:t>
      </w:r>
      <w:r>
        <w:rPr>
          <w:rFonts w:hint="eastAsia" w:asciiTheme="minorEastAsia" w:hAnsiTheme="minorEastAsia" w:eastAsiaTheme="minorEastAsia" w:cstheme="minorEastAsia"/>
          <w:b/>
          <w:bCs w:val="0"/>
          <w:color w:val="auto"/>
          <w:sz w:val="21"/>
          <w:szCs w:val="21"/>
        </w:rPr>
        <w:t>:</w:t>
      </w:r>
      <w:r>
        <w:rPr>
          <w:rFonts w:hint="eastAsia" w:asciiTheme="minorEastAsia" w:hAnsiTheme="minorEastAsia" w:eastAsiaTheme="minorEastAsia" w:cstheme="minorEastAsia"/>
          <w:b/>
          <w:bCs w:val="0"/>
          <w:color w:val="auto"/>
          <w:sz w:val="21"/>
          <w:szCs w:val="21"/>
          <w:lang w:val="en-US" w:eastAsia="zh-CN"/>
        </w:rPr>
        <w:t>45</w:t>
      </w:r>
      <w:r>
        <w:rPr>
          <w:rFonts w:hint="eastAsia" w:asciiTheme="minorEastAsia" w:hAnsiTheme="minorEastAsia" w:eastAsiaTheme="minorEastAsia" w:cstheme="minorEastAsia"/>
          <w:b/>
          <w:bCs w:val="0"/>
          <w:color w:val="auto"/>
          <w:sz w:val="21"/>
          <w:szCs w:val="21"/>
        </w:rPr>
        <w:t>—</w:t>
      </w:r>
      <w:r>
        <w:rPr>
          <w:rFonts w:hint="eastAsia" w:asciiTheme="minorEastAsia" w:hAnsiTheme="minorEastAsia" w:eastAsiaTheme="minorEastAsia" w:cstheme="minorEastAsia"/>
          <w:b/>
          <w:bCs w:val="0"/>
          <w:color w:val="auto"/>
          <w:sz w:val="21"/>
          <w:szCs w:val="21"/>
          <w:lang w:val="en-US" w:eastAsia="zh-CN"/>
        </w:rPr>
        <w:t>22</w:t>
      </w:r>
      <w:r>
        <w:rPr>
          <w:rFonts w:hint="eastAsia" w:asciiTheme="minorEastAsia" w:hAnsiTheme="minorEastAsia" w:eastAsiaTheme="minorEastAsia" w:cstheme="minorEastAsia"/>
          <w:b/>
          <w:bCs w:val="0"/>
          <w:color w:val="auto"/>
          <w:sz w:val="21"/>
          <w:szCs w:val="21"/>
        </w:rPr>
        <w:t>:</w:t>
      </w:r>
      <w:r>
        <w:rPr>
          <w:rFonts w:hint="eastAsia" w:asciiTheme="minorEastAsia" w:hAnsiTheme="minorEastAsia" w:eastAsiaTheme="minorEastAsia" w:cstheme="minorEastAsia"/>
          <w:b/>
          <w:bCs w:val="0"/>
          <w:color w:val="auto"/>
          <w:sz w:val="21"/>
          <w:szCs w:val="21"/>
          <w:lang w:val="en-US" w:eastAsia="zh-CN"/>
        </w:rPr>
        <w:t>47</w:t>
      </w:r>
      <w:r>
        <w:rPr>
          <w:rFonts w:hint="eastAsia" w:asciiTheme="minorEastAsia" w:hAnsiTheme="minorEastAsia" w:eastAsiaTheme="minorEastAsia" w:cstheme="minorEastAsia"/>
          <w:b/>
          <w:bCs w:val="0"/>
          <w:color w:val="auto"/>
          <w:sz w:val="21"/>
          <w:szCs w:val="21"/>
        </w:rPr>
        <w:t>）</w:t>
      </w:r>
    </w:p>
    <w:p w14:paraId="21EDE54C">
      <w:pPr>
        <w:ind w:firstLine="420"/>
        <w:rPr>
          <w:rFonts w:hint="eastAsia" w:asciiTheme="minorEastAsia" w:hAnsiTheme="minorEastAsia" w:eastAsiaTheme="minorEastAsia" w:cstheme="minorEastAsia"/>
          <w:color w:val="auto"/>
          <w:kern w:val="0"/>
        </w:rPr>
      </w:pPr>
    </w:p>
    <w:p w14:paraId="3E825772">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1. 一般自首：自动投案+如实供述本人的罪行（无论司法机关是否已掌握该罪行），对该罪行成立自首。</w:t>
      </w:r>
    </w:p>
    <w:p w14:paraId="29618B27">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自动投案：指在被抓（被动归案）之前投案，包括形迹可疑被盘问后主动交代、自报自弃、束手待擒、惊弓之鸟式投案、行政羁押期间主动交代司法机关尚未掌握的犯罪等；若司法机关已掌握相关证据，则不属自动投案。</w:t>
      </w:r>
    </w:p>
    <w:p w14:paraId="1E242FBC">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如实供述：需交代本人及共犯的基本信息（如影响定罪量刑的情况）、本人主要犯罪事实；共犯人需供述同案犯的基本情况，主犯还需供述同案犯的共同犯罪事实；需在一审判决前如实供述；仅需供述事实，可对行为性质进行法律辩解。</w:t>
      </w:r>
    </w:p>
    <w:p w14:paraId="6D480D98">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2. 特别自首：犯A罪被抓获后，如实供述司法机关尚未掌握的B罪（与A罪属不同种罪行），对B罪成立自首。</w:t>
      </w:r>
    </w:p>
    <w:p w14:paraId="003E794F">
      <w:pPr>
        <w:ind w:firstLine="420"/>
        <w:rPr>
          <w:rFonts w:hint="eastAsia" w:asciiTheme="minorEastAsia" w:hAnsiTheme="minorEastAsia" w:eastAsiaTheme="minorEastAsia" w:cstheme="minorEastAsia"/>
          <w:color w:val="auto"/>
          <w:kern w:val="0"/>
        </w:rPr>
      </w:pPr>
    </w:p>
    <w:p w14:paraId="77C06D30">
      <w:pPr>
        <w:ind w:firstLine="422"/>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b/>
          <w:bCs/>
          <w:color w:val="auto"/>
          <w:kern w:val="0"/>
        </w:rPr>
        <w:t>总结：</w:t>
      </w:r>
    </w:p>
    <w:p w14:paraId="2C29D210">
      <w:pPr>
        <w:numPr>
          <w:ilvl w:val="0"/>
          <w:numId w:val="16"/>
        </w:numPr>
        <w:snapToGrid w:val="0"/>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bCs/>
          <w:color w:val="auto"/>
        </w:rPr>
      </w:pPr>
      <w:r>
        <w:rPr>
          <w:rFonts w:hint="eastAsia" w:asciiTheme="minorEastAsia" w:hAnsiTheme="minorEastAsia" w:eastAsiaTheme="minorEastAsia" w:cstheme="minorEastAsia"/>
          <w:bCs/>
          <w:color w:val="auto"/>
        </w:rPr>
        <w:t>一般自首：（1）自动投案：被抓（被动归案）之前投案，形迹可疑、自报自弃、束</w:t>
      </w:r>
    </w:p>
    <w:p w14:paraId="5B6C68D5">
      <w:pPr>
        <w:snapToGrid w:val="0"/>
        <w:spacing w:before="31" w:beforeLines="10" w:after="62" w:afterLines="20" w:line="280" w:lineRule="exact"/>
        <w:ind w:right="420" w:rightChars="200" w:firstLine="0" w:firstLineChars="0"/>
        <w:rPr>
          <w:rFonts w:hint="eastAsia" w:asciiTheme="minorEastAsia" w:hAnsiTheme="minorEastAsia" w:eastAsiaTheme="minorEastAsia" w:cstheme="minorEastAsia"/>
          <w:bCs/>
          <w:color w:val="auto"/>
        </w:rPr>
      </w:pPr>
      <w:r>
        <w:rPr>
          <w:rFonts w:hint="eastAsia" w:asciiTheme="minorEastAsia" w:hAnsiTheme="minorEastAsia" w:eastAsiaTheme="minorEastAsia" w:cstheme="minorEastAsia"/>
          <w:bCs/>
          <w:color w:val="auto"/>
        </w:rPr>
        <w:t>手待擒、惊弓之鸟、行政羁押，也属投案；发现证据，不属投案。（2）如实供述：本人及共犯基本信息（如影响定罪量刑），本人、主要、犯罪事实。（3）共犯人需供述同案犯，主犯需供述同案犯事实。（4）一审判决前供述。（5）只供述事实，可辩解法律性质。</w:t>
      </w:r>
    </w:p>
    <w:p w14:paraId="68FE95FB">
      <w:pPr>
        <w:spacing w:before="10" w:after="20" w:line="280" w:lineRule="exact"/>
        <w:ind w:left="420" w:leftChars="200" w:right="420" w:rightChars="200" w:firstLine="0" w:firstLineChars="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bCs/>
          <w:color w:val="auto"/>
        </w:rPr>
        <w:t>2．特别自首：犯A罪被抓，供述尚未掌握的B罪（对B罪成立自首）。</w:t>
      </w:r>
    </w:p>
    <w:p w14:paraId="09CCBFE3">
      <w:pPr>
        <w:ind w:firstLine="420"/>
        <w:rPr>
          <w:rFonts w:hint="eastAsia" w:asciiTheme="minorEastAsia" w:hAnsiTheme="minorEastAsia" w:eastAsiaTheme="minorEastAsia" w:cstheme="minorEastAsia"/>
          <w:color w:val="auto"/>
          <w:kern w:val="0"/>
        </w:rPr>
      </w:pPr>
    </w:p>
    <w:p w14:paraId="0EEA2B0E">
      <w:pPr>
        <w:ind w:firstLine="420"/>
        <w:rPr>
          <w:rFonts w:hint="eastAsia" w:asciiTheme="minorEastAsia" w:hAnsiTheme="minorEastAsia" w:eastAsiaTheme="minorEastAsia" w:cstheme="minorEastAsia"/>
          <w:color w:val="auto"/>
          <w:kern w:val="0"/>
        </w:rPr>
      </w:pPr>
    </w:p>
    <w:p w14:paraId="4882656B">
      <w:pPr>
        <w:pStyle w:val="2"/>
        <w:spacing w:before="0" w:line="480" w:lineRule="exact"/>
        <w:rPr>
          <w:rFonts w:hint="eastAsia" w:asciiTheme="minorEastAsia" w:hAnsiTheme="minorEastAsia" w:eastAsiaTheme="minorEastAsia" w:cstheme="minorEastAsia"/>
          <w:color w:val="auto"/>
          <w:sz w:val="21"/>
          <w:szCs w:val="21"/>
        </w:rPr>
      </w:pPr>
      <w:bookmarkStart w:id="45" w:name="_Toc230103211"/>
      <w:r>
        <w:rPr>
          <w:rFonts w:hint="eastAsia" w:asciiTheme="minorEastAsia" w:hAnsiTheme="minorEastAsia" w:eastAsiaTheme="minorEastAsia" w:cstheme="minorEastAsia"/>
          <w:b/>
          <w:bCs w:val="0"/>
          <w:color w:val="auto"/>
          <w:sz w:val="21"/>
          <w:szCs w:val="21"/>
        </w:rPr>
        <w:t>考点48  立功</w:t>
      </w:r>
      <w:bookmarkEnd w:id="45"/>
      <w:r>
        <w:rPr>
          <w:rFonts w:hint="eastAsia" w:asciiTheme="minorEastAsia" w:hAnsiTheme="minorEastAsia" w:eastAsiaTheme="minorEastAsia" w:cstheme="minorEastAsia"/>
          <w:b/>
          <w:bCs w:val="0"/>
          <w:color w:val="auto"/>
          <w:sz w:val="21"/>
          <w:szCs w:val="21"/>
        </w:rPr>
        <w:t>（</w:t>
      </w:r>
      <w:r>
        <w:rPr>
          <w:rFonts w:hint="eastAsia" w:asciiTheme="minorEastAsia" w:hAnsiTheme="minorEastAsia" w:eastAsiaTheme="minorEastAsia" w:cstheme="minorEastAsia"/>
          <w:b/>
          <w:bCs w:val="0"/>
          <w:color w:val="auto"/>
          <w:sz w:val="21"/>
          <w:szCs w:val="21"/>
          <w:lang w:val="en-US" w:eastAsia="zh-CN"/>
        </w:rPr>
        <w:t>22</w:t>
      </w:r>
      <w:r>
        <w:rPr>
          <w:rFonts w:hint="eastAsia" w:asciiTheme="minorEastAsia" w:hAnsiTheme="minorEastAsia" w:eastAsiaTheme="minorEastAsia" w:cstheme="minorEastAsia"/>
          <w:b/>
          <w:bCs w:val="0"/>
          <w:color w:val="auto"/>
          <w:sz w:val="21"/>
          <w:szCs w:val="21"/>
        </w:rPr>
        <w:t>:</w:t>
      </w:r>
      <w:r>
        <w:rPr>
          <w:rFonts w:hint="eastAsia" w:asciiTheme="minorEastAsia" w:hAnsiTheme="minorEastAsia" w:eastAsiaTheme="minorEastAsia" w:cstheme="minorEastAsia"/>
          <w:b/>
          <w:bCs w:val="0"/>
          <w:color w:val="auto"/>
          <w:sz w:val="21"/>
          <w:szCs w:val="21"/>
          <w:lang w:val="en-US" w:eastAsia="zh-CN"/>
        </w:rPr>
        <w:t>47</w:t>
      </w:r>
      <w:r>
        <w:rPr>
          <w:rFonts w:hint="eastAsia" w:asciiTheme="minorEastAsia" w:hAnsiTheme="minorEastAsia" w:eastAsiaTheme="minorEastAsia" w:cstheme="minorEastAsia"/>
          <w:b/>
          <w:bCs w:val="0"/>
          <w:color w:val="auto"/>
          <w:sz w:val="21"/>
          <w:szCs w:val="21"/>
        </w:rPr>
        <w:t>—</w:t>
      </w:r>
      <w:r>
        <w:rPr>
          <w:rFonts w:hint="eastAsia" w:asciiTheme="minorEastAsia" w:hAnsiTheme="minorEastAsia" w:eastAsiaTheme="minorEastAsia" w:cstheme="minorEastAsia"/>
          <w:b/>
          <w:bCs w:val="0"/>
          <w:color w:val="auto"/>
          <w:sz w:val="21"/>
          <w:szCs w:val="21"/>
          <w:lang w:val="en-US" w:eastAsia="zh-CN"/>
        </w:rPr>
        <w:t>22</w:t>
      </w:r>
      <w:r>
        <w:rPr>
          <w:rFonts w:hint="eastAsia" w:asciiTheme="minorEastAsia" w:hAnsiTheme="minorEastAsia" w:eastAsiaTheme="minorEastAsia" w:cstheme="minorEastAsia"/>
          <w:b/>
          <w:bCs w:val="0"/>
          <w:color w:val="auto"/>
          <w:sz w:val="21"/>
          <w:szCs w:val="21"/>
        </w:rPr>
        <w:t>:</w:t>
      </w:r>
      <w:r>
        <w:rPr>
          <w:rFonts w:hint="eastAsia" w:asciiTheme="minorEastAsia" w:hAnsiTheme="minorEastAsia" w:eastAsiaTheme="minorEastAsia" w:cstheme="minorEastAsia"/>
          <w:b/>
          <w:bCs w:val="0"/>
          <w:color w:val="auto"/>
          <w:sz w:val="21"/>
          <w:szCs w:val="21"/>
          <w:lang w:val="en-US" w:eastAsia="zh-CN"/>
        </w:rPr>
        <w:t>48</w:t>
      </w:r>
      <w:r>
        <w:rPr>
          <w:rFonts w:hint="eastAsia" w:asciiTheme="minorEastAsia" w:hAnsiTheme="minorEastAsia" w:eastAsiaTheme="minorEastAsia" w:cstheme="minorEastAsia"/>
          <w:b/>
          <w:bCs w:val="0"/>
          <w:color w:val="auto"/>
          <w:sz w:val="21"/>
          <w:szCs w:val="21"/>
        </w:rPr>
        <w:t>）</w:t>
      </w:r>
    </w:p>
    <w:p w14:paraId="4D798F97">
      <w:pPr>
        <w:ind w:firstLine="420"/>
        <w:rPr>
          <w:rFonts w:hint="eastAsia" w:asciiTheme="minorEastAsia" w:hAnsiTheme="minorEastAsia" w:eastAsiaTheme="minorEastAsia" w:cstheme="minorEastAsia"/>
          <w:color w:val="auto"/>
          <w:kern w:val="0"/>
        </w:rPr>
      </w:pPr>
    </w:p>
    <w:p w14:paraId="4B8665E7">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一、立功的表现形式</w:t>
      </w:r>
    </w:p>
    <w:p w14:paraId="7E0024C8">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1. 协助抓捕犯罪人（可包括同案犯）：具体包括约至指定地点；当场指认、辨认；带领侦查人员抓捕；提供司法机关尚未掌握的犯罪人的联络方式、藏匿地址等。</w:t>
      </w:r>
    </w:p>
    <w:p w14:paraId="66901300">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2. 与本人犯罪（包括共同犯罪）无关：阻止他人犯罪活动；揭发他人犯罪行为，提供破案线索；技术革新成绩突出；抗灾排除事故表现积极；有其他利国利民的突出表现。上述五种情形需与本人犯罪无关联，且需有实际作用。</w:t>
      </w:r>
    </w:p>
    <w:p w14:paraId="4035DB10">
      <w:pPr>
        <w:ind w:firstLine="420"/>
        <w:rPr>
          <w:rFonts w:hint="eastAsia" w:asciiTheme="minorEastAsia" w:hAnsiTheme="minorEastAsia" w:eastAsiaTheme="minorEastAsia" w:cstheme="minorEastAsia"/>
          <w:color w:val="auto"/>
          <w:kern w:val="0"/>
        </w:rPr>
      </w:pPr>
    </w:p>
    <w:p w14:paraId="6D21DC83">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二、立功与自首、坦白的区分</w:t>
      </w:r>
    </w:p>
    <w:p w14:paraId="4715766A">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核心在于交代内容是否属于本人犯罪（包括共同犯罪）范围：</w:t>
      </w:r>
    </w:p>
    <w:p w14:paraId="1D6C9ED8">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交代本人信息、本人罪行、同案犯基本信息、同案犯共同犯罪罪行的，属于自首或坦白。</w:t>
      </w:r>
    </w:p>
    <w:p w14:paraId="6B16923E">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交代同案犯基本信息以外的信息、同案犯共同犯罪以外的罪行、与本人犯罪无关的他人信息及线索、他人罪行的，属于立功。</w:t>
      </w:r>
    </w:p>
    <w:p w14:paraId="5BF54331">
      <w:pPr>
        <w:ind w:firstLine="420"/>
        <w:rPr>
          <w:rFonts w:hint="eastAsia" w:asciiTheme="minorEastAsia" w:hAnsiTheme="minorEastAsia" w:eastAsiaTheme="minorEastAsia" w:cstheme="minorEastAsia"/>
          <w:color w:val="auto"/>
          <w:kern w:val="0"/>
        </w:rPr>
      </w:pPr>
    </w:p>
    <w:p w14:paraId="6B1F9394">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三、不能认定为立功的情形</w:t>
      </w:r>
    </w:p>
    <w:p w14:paraId="356D7A5F">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1. 非法手段获取：犯罪分子通过贿买、暴力、胁迫等非法手段，或者被羁押后与律师、亲友会见过程中违反监管规定，获取他人犯罪线索并检举揭发的。</w:t>
      </w:r>
    </w:p>
    <w:p w14:paraId="43FC4DAD">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2. 查办犯罪获取：犯罪分子将本人以往查办犯罪职务活动中掌握的，或者从负有查办犯罪、监管职责的国家工作人员处获取的他人犯罪线索予以检举揭发的。</w:t>
      </w:r>
    </w:p>
    <w:p w14:paraId="413CC468">
      <w:pPr>
        <w:ind w:firstLine="42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3. 亲友代为立功：犯罪分子亲友为使犯罪分子“立功”，向司法机关提供他人犯罪线索、协助抓捕犯罪嫌疑人的，不能认定为犯罪分子有立功表现。</w:t>
      </w:r>
    </w:p>
    <w:p w14:paraId="5347AC76">
      <w:pPr>
        <w:ind w:firstLine="0" w:firstLineChars="0"/>
        <w:rPr>
          <w:rFonts w:hint="eastAsia" w:asciiTheme="minorEastAsia" w:hAnsiTheme="minorEastAsia" w:eastAsiaTheme="minorEastAsia" w:cstheme="minorEastAsia"/>
          <w:color w:val="auto"/>
          <w:kern w:val="0"/>
        </w:rPr>
      </w:pPr>
    </w:p>
    <w:p w14:paraId="7FB00D2B">
      <w:pPr>
        <w:ind w:firstLine="422"/>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b/>
          <w:bCs/>
          <w:color w:val="auto"/>
          <w:kern w:val="0"/>
        </w:rPr>
        <w:t>总结：</w:t>
      </w:r>
    </w:p>
    <w:p w14:paraId="1FF636D0">
      <w:pPr>
        <w:numPr>
          <w:ilvl w:val="0"/>
          <w:numId w:val="17"/>
        </w:numPr>
        <w:snapToGrid w:val="0"/>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color w:val="auto"/>
        </w:rPr>
      </w:pPr>
      <w:r>
        <w:rPr>
          <w:rFonts w:hint="eastAsia" w:asciiTheme="minorEastAsia" w:hAnsiTheme="minorEastAsia" w:eastAsiaTheme="minorEastAsia" w:cstheme="minorEastAsia"/>
          <w:color w:val="auto"/>
        </w:rPr>
        <w:t>立功表现有六种：协助抓捕犯罪人，可以协抓同案犯；其它五种揭发破案（揭发他</w:t>
      </w:r>
    </w:p>
    <w:p w14:paraId="43A19DB5">
      <w:pPr>
        <w:snapToGrid w:val="0"/>
        <w:spacing w:before="31" w:beforeLines="10" w:after="62" w:afterLines="20" w:line="280" w:lineRule="exact"/>
        <w:ind w:right="420" w:rightChars="200" w:firstLine="0" w:firstLineChars="0"/>
        <w:rPr>
          <w:rFonts w:hint="eastAsia" w:asciiTheme="minorEastAsia" w:hAnsiTheme="minorEastAsia" w:eastAsiaTheme="minorEastAsia" w:cstheme="minorEastAsia"/>
          <w:color w:val="auto"/>
        </w:rPr>
      </w:pPr>
      <w:r>
        <w:rPr>
          <w:rFonts w:hint="eastAsia" w:asciiTheme="minorEastAsia" w:hAnsiTheme="minorEastAsia" w:eastAsiaTheme="minorEastAsia" w:cstheme="minorEastAsia"/>
          <w:color w:val="auto"/>
        </w:rPr>
        <w:t>人犯罪、提供破案线索）、阻止犯罪（阻止他人犯罪活动）、技术革新、抗灾排除、好表现（利国利民突出表现），（这五种）须与本人犯罪无关联。立功要有实际作用。</w:t>
      </w:r>
    </w:p>
    <w:p w14:paraId="2A2C01EC">
      <w:pPr>
        <w:numPr>
          <w:ilvl w:val="0"/>
          <w:numId w:val="17"/>
        </w:numPr>
        <w:snapToGrid w:val="0"/>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color w:val="auto"/>
        </w:rPr>
      </w:pPr>
      <w:r>
        <w:rPr>
          <w:rFonts w:hint="eastAsia" w:asciiTheme="minorEastAsia" w:hAnsiTheme="minorEastAsia" w:eastAsiaTheme="minorEastAsia" w:cstheme="minorEastAsia"/>
          <w:color w:val="auto"/>
        </w:rPr>
        <w:t>协助抓捕同案犯：约见（约至指定地点）、辨认（当场指认辨认）、带抓、提供地址</w:t>
      </w:r>
    </w:p>
    <w:p w14:paraId="7552740D">
      <w:pPr>
        <w:snapToGrid w:val="0"/>
        <w:spacing w:before="31" w:beforeLines="10" w:after="62" w:afterLines="20" w:line="280" w:lineRule="exact"/>
        <w:ind w:right="420" w:rightChars="200" w:firstLine="0" w:firstLineChars="0"/>
        <w:rPr>
          <w:rFonts w:hint="eastAsia" w:asciiTheme="minorEastAsia" w:hAnsiTheme="minorEastAsia" w:eastAsiaTheme="minorEastAsia" w:cstheme="minorEastAsia"/>
          <w:color w:val="auto"/>
        </w:rPr>
      </w:pPr>
      <w:r>
        <w:rPr>
          <w:rFonts w:hint="eastAsia" w:asciiTheme="minorEastAsia" w:hAnsiTheme="minorEastAsia" w:eastAsiaTheme="minorEastAsia" w:cstheme="minorEastAsia"/>
          <w:color w:val="auto"/>
        </w:rPr>
        <w:t>（提供犯罪后知悉的司法机关尚未掌握的联络方式地址）。</w:t>
      </w:r>
    </w:p>
    <w:p w14:paraId="773B1533">
      <w:pPr>
        <w:numPr>
          <w:ilvl w:val="0"/>
          <w:numId w:val="17"/>
        </w:numPr>
        <w:snapToGrid w:val="0"/>
        <w:spacing w:before="31" w:beforeLines="10" w:after="62" w:afterLines="20" w:line="280" w:lineRule="exact"/>
        <w:ind w:left="420" w:leftChars="200" w:right="420" w:rightChars="200" w:firstLine="0" w:firstLineChars="0"/>
        <w:rPr>
          <w:rFonts w:hint="eastAsia" w:asciiTheme="minorEastAsia" w:hAnsiTheme="minorEastAsia" w:eastAsiaTheme="minorEastAsia" w:cstheme="minorEastAsia"/>
          <w:color w:val="auto"/>
        </w:rPr>
      </w:pPr>
      <w:r>
        <w:rPr>
          <w:rFonts w:hint="eastAsia" w:asciiTheme="minorEastAsia" w:hAnsiTheme="minorEastAsia" w:eastAsiaTheme="minorEastAsia" w:cstheme="minorEastAsia"/>
          <w:color w:val="auto"/>
        </w:rPr>
        <w:t>立功与自首、坦白的区分：交待本人犯罪（包括共同犯罪）范围内的事实、信息，</w:t>
      </w:r>
    </w:p>
    <w:p w14:paraId="30A936BF">
      <w:pPr>
        <w:snapToGrid w:val="0"/>
        <w:spacing w:before="31" w:beforeLines="10" w:after="62" w:afterLines="20" w:line="280" w:lineRule="exact"/>
        <w:ind w:right="420" w:rightChars="200" w:firstLine="0" w:firstLineChars="0"/>
        <w:rPr>
          <w:rFonts w:hint="eastAsia" w:asciiTheme="minorEastAsia" w:hAnsiTheme="minorEastAsia" w:eastAsiaTheme="minorEastAsia" w:cstheme="minorEastAsia"/>
          <w:color w:val="auto"/>
        </w:rPr>
      </w:pPr>
      <w:r>
        <w:rPr>
          <w:rFonts w:hint="eastAsia" w:asciiTheme="minorEastAsia" w:hAnsiTheme="minorEastAsia" w:eastAsiaTheme="minorEastAsia" w:cstheme="minorEastAsia"/>
          <w:color w:val="auto"/>
        </w:rPr>
        <w:t>属自首、坦白；交待以外的事实、信息属立功。揭发同案犯及共同犯罪事实属自首、坦白，协助抓捕同案犯属立功。</w:t>
      </w:r>
    </w:p>
    <w:p w14:paraId="66A6028B">
      <w:pPr>
        <w:spacing w:before="10" w:after="20" w:line="280" w:lineRule="exact"/>
        <w:ind w:left="420" w:leftChars="200" w:right="420" w:rightChars="200" w:firstLine="0" w:firstLineChars="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rPr>
        <w:t>4．重大立功：被揭发者可能被判处无期徒刑以上，或省级以上重大影响。</w:t>
      </w:r>
    </w:p>
    <w:p w14:paraId="09BC8171">
      <w:pPr>
        <w:ind w:firstLine="0" w:firstLineChars="0"/>
        <w:rPr>
          <w:rFonts w:hint="eastAsia" w:asciiTheme="minorEastAsia" w:hAnsiTheme="minorEastAsia" w:eastAsiaTheme="minorEastAsia" w:cstheme="minorEastAsia"/>
          <w:color w:val="auto"/>
          <w:kern w:val="0"/>
        </w:rPr>
      </w:pPr>
    </w:p>
    <w:p w14:paraId="1FBE7198">
      <w:pPr>
        <w:ind w:firstLine="0" w:firstLineChars="0"/>
        <w:rPr>
          <w:rFonts w:hint="eastAsia" w:asciiTheme="minorEastAsia" w:hAnsiTheme="minorEastAsia" w:eastAsiaTheme="minorEastAsia" w:cstheme="minorEastAsia"/>
          <w:color w:val="auto"/>
          <w:kern w:val="0"/>
        </w:rPr>
      </w:pPr>
    </w:p>
    <w:p w14:paraId="681887C4">
      <w:pPr>
        <w:pStyle w:val="2"/>
        <w:spacing w:before="0" w:line="480" w:lineRule="exact"/>
        <w:rPr>
          <w:rFonts w:hint="eastAsia" w:asciiTheme="minorEastAsia" w:hAnsiTheme="minorEastAsia" w:eastAsiaTheme="minorEastAsia" w:cstheme="minorEastAsia"/>
          <w:color w:val="auto"/>
          <w:sz w:val="21"/>
          <w:szCs w:val="21"/>
        </w:rPr>
      </w:pPr>
      <w:bookmarkStart w:id="46" w:name="_Toc230103212"/>
      <w:r>
        <w:rPr>
          <w:rFonts w:hint="eastAsia" w:asciiTheme="minorEastAsia" w:hAnsiTheme="minorEastAsia" w:eastAsiaTheme="minorEastAsia" w:cstheme="minorEastAsia"/>
          <w:b/>
          <w:bCs w:val="0"/>
          <w:color w:val="auto"/>
          <w:sz w:val="21"/>
          <w:szCs w:val="21"/>
        </w:rPr>
        <w:t>考点49  缓刑、假释、减刑</w:t>
      </w:r>
      <w:bookmarkEnd w:id="46"/>
      <w:r>
        <w:rPr>
          <w:rFonts w:hint="eastAsia" w:asciiTheme="minorEastAsia" w:hAnsiTheme="minorEastAsia" w:eastAsiaTheme="minorEastAsia" w:cstheme="minorEastAsia"/>
          <w:b/>
          <w:bCs w:val="0"/>
          <w:color w:val="auto"/>
          <w:sz w:val="21"/>
          <w:szCs w:val="21"/>
        </w:rPr>
        <w:t>（</w:t>
      </w:r>
      <w:r>
        <w:rPr>
          <w:rFonts w:hint="eastAsia" w:asciiTheme="minorEastAsia" w:hAnsiTheme="minorEastAsia" w:eastAsiaTheme="minorEastAsia" w:cstheme="minorEastAsia"/>
          <w:b/>
          <w:bCs w:val="0"/>
          <w:color w:val="auto"/>
          <w:sz w:val="21"/>
          <w:szCs w:val="21"/>
          <w:lang w:val="en-US" w:eastAsia="zh-CN"/>
        </w:rPr>
        <w:t>22</w:t>
      </w:r>
      <w:r>
        <w:rPr>
          <w:rFonts w:hint="eastAsia" w:asciiTheme="minorEastAsia" w:hAnsiTheme="minorEastAsia" w:eastAsiaTheme="minorEastAsia" w:cstheme="minorEastAsia"/>
          <w:b/>
          <w:bCs w:val="0"/>
          <w:color w:val="auto"/>
          <w:sz w:val="21"/>
          <w:szCs w:val="21"/>
        </w:rPr>
        <w:t>:</w:t>
      </w:r>
      <w:r>
        <w:rPr>
          <w:rFonts w:hint="eastAsia" w:asciiTheme="minorEastAsia" w:hAnsiTheme="minorEastAsia" w:eastAsiaTheme="minorEastAsia" w:cstheme="minorEastAsia"/>
          <w:b/>
          <w:bCs w:val="0"/>
          <w:color w:val="auto"/>
          <w:sz w:val="21"/>
          <w:szCs w:val="21"/>
          <w:lang w:val="en-US" w:eastAsia="zh-CN"/>
        </w:rPr>
        <w:t>48</w:t>
      </w:r>
      <w:r>
        <w:rPr>
          <w:rFonts w:hint="eastAsia" w:asciiTheme="minorEastAsia" w:hAnsiTheme="minorEastAsia" w:eastAsiaTheme="minorEastAsia" w:cstheme="minorEastAsia"/>
          <w:b/>
          <w:bCs w:val="0"/>
          <w:color w:val="auto"/>
          <w:sz w:val="21"/>
          <w:szCs w:val="21"/>
        </w:rPr>
        <w:t>—</w:t>
      </w:r>
      <w:r>
        <w:rPr>
          <w:rFonts w:hint="eastAsia" w:asciiTheme="minorEastAsia" w:hAnsiTheme="minorEastAsia" w:eastAsiaTheme="minorEastAsia" w:cstheme="minorEastAsia"/>
          <w:b/>
          <w:bCs w:val="0"/>
          <w:color w:val="auto"/>
          <w:sz w:val="21"/>
          <w:szCs w:val="21"/>
          <w:lang w:val="en-US" w:eastAsia="zh-CN"/>
        </w:rPr>
        <w:t>22</w:t>
      </w:r>
      <w:r>
        <w:rPr>
          <w:rFonts w:hint="eastAsia" w:asciiTheme="minorEastAsia" w:hAnsiTheme="minorEastAsia" w:eastAsiaTheme="minorEastAsia" w:cstheme="minorEastAsia"/>
          <w:b/>
          <w:bCs w:val="0"/>
          <w:color w:val="auto"/>
          <w:sz w:val="21"/>
          <w:szCs w:val="21"/>
        </w:rPr>
        <w:t>:</w:t>
      </w:r>
      <w:r>
        <w:rPr>
          <w:rFonts w:hint="eastAsia" w:asciiTheme="minorEastAsia" w:hAnsiTheme="minorEastAsia" w:eastAsiaTheme="minorEastAsia" w:cstheme="minorEastAsia"/>
          <w:b/>
          <w:bCs w:val="0"/>
          <w:color w:val="auto"/>
          <w:sz w:val="21"/>
          <w:szCs w:val="21"/>
          <w:lang w:val="en-US" w:eastAsia="zh-CN"/>
        </w:rPr>
        <w:t>50</w:t>
      </w:r>
      <w:r>
        <w:rPr>
          <w:rFonts w:hint="eastAsia" w:asciiTheme="minorEastAsia" w:hAnsiTheme="minorEastAsia" w:eastAsiaTheme="minorEastAsia" w:cstheme="minorEastAsia"/>
          <w:b/>
          <w:bCs w:val="0"/>
          <w:color w:val="auto"/>
          <w:sz w:val="21"/>
          <w:szCs w:val="21"/>
        </w:rPr>
        <w:t>）</w:t>
      </w:r>
    </w:p>
    <w:p w14:paraId="101D6936">
      <w:pPr>
        <w:snapToGrid w:val="0"/>
        <w:ind w:firstLine="420"/>
        <w:rPr>
          <w:rFonts w:hint="eastAsia" w:asciiTheme="minorEastAsia" w:hAnsiTheme="minorEastAsia" w:eastAsiaTheme="minorEastAsia" w:cstheme="minorEastAsia"/>
          <w:color w:val="auto"/>
        </w:rPr>
      </w:pPr>
    </w:p>
    <w:p w14:paraId="5359EB85">
      <w:pPr>
        <w:snapToGrid w:val="0"/>
        <w:ind w:firstLine="420"/>
        <w:rPr>
          <w:rFonts w:hint="eastAsia" w:asciiTheme="minorEastAsia" w:hAnsiTheme="minorEastAsia" w:eastAsiaTheme="minorEastAsia" w:cstheme="minorEastAsia"/>
          <w:color w:val="auto"/>
        </w:rPr>
      </w:pPr>
      <w:r>
        <w:rPr>
          <w:rFonts w:hint="eastAsia" w:asciiTheme="minorEastAsia" w:hAnsiTheme="minorEastAsia" w:eastAsiaTheme="minorEastAsia" w:cstheme="minorEastAsia"/>
          <w:color w:val="auto"/>
        </w:rPr>
        <w:t>一、缓刑</w:t>
      </w:r>
    </w:p>
    <w:p w14:paraId="3BAD4248">
      <w:pPr>
        <w:snapToGrid w:val="0"/>
        <w:ind w:firstLine="420"/>
        <w:rPr>
          <w:rFonts w:hint="eastAsia" w:asciiTheme="minorEastAsia" w:hAnsiTheme="minorEastAsia" w:eastAsiaTheme="minorEastAsia" w:cstheme="minorEastAsia"/>
          <w:color w:val="auto"/>
        </w:rPr>
      </w:pPr>
      <w:r>
        <w:rPr>
          <w:rFonts w:hint="eastAsia" w:asciiTheme="minorEastAsia" w:hAnsiTheme="minorEastAsia" w:eastAsiaTheme="minorEastAsia" w:cstheme="minorEastAsia"/>
          <w:color w:val="auto"/>
        </w:rPr>
        <w:t>1. 适用条件</w:t>
      </w:r>
    </w:p>
    <w:p w14:paraId="00D48C64">
      <w:pPr>
        <w:snapToGrid w:val="0"/>
        <w:ind w:firstLine="420"/>
        <w:rPr>
          <w:rFonts w:hint="eastAsia" w:asciiTheme="minorEastAsia" w:hAnsiTheme="minorEastAsia" w:eastAsiaTheme="minorEastAsia" w:cstheme="minorEastAsia"/>
          <w:color w:val="auto"/>
        </w:rPr>
      </w:pPr>
      <w:r>
        <w:rPr>
          <w:rFonts w:hint="eastAsia" w:asciiTheme="minorEastAsia" w:hAnsiTheme="minorEastAsia" w:eastAsiaTheme="minorEastAsia" w:cstheme="minorEastAsia"/>
          <w:color w:val="auto"/>
        </w:rPr>
        <w:t>对象：被判处三年以下有期徒刑或者拘役的犯罪分子。</w:t>
      </w:r>
    </w:p>
    <w:p w14:paraId="751A8FB2">
      <w:pPr>
        <w:snapToGrid w:val="0"/>
        <w:ind w:firstLine="420"/>
        <w:rPr>
          <w:rFonts w:hint="eastAsia" w:asciiTheme="minorEastAsia" w:hAnsiTheme="minorEastAsia" w:eastAsiaTheme="minorEastAsia" w:cstheme="minorEastAsia"/>
          <w:color w:val="auto"/>
        </w:rPr>
      </w:pPr>
      <w:r>
        <w:rPr>
          <w:rFonts w:hint="eastAsia" w:asciiTheme="minorEastAsia" w:hAnsiTheme="minorEastAsia" w:eastAsiaTheme="minorEastAsia" w:cstheme="minorEastAsia"/>
          <w:color w:val="auto"/>
        </w:rPr>
        <w:t>实质条件：犯罪情节较轻；有悔罪表现；没有再犯罪的危险；宣告缓刑对所居住社区没有重大不良影响。</w:t>
      </w:r>
    </w:p>
    <w:p w14:paraId="1707A8C9">
      <w:pPr>
        <w:snapToGrid w:val="0"/>
        <w:ind w:firstLine="420"/>
        <w:rPr>
          <w:rFonts w:hint="eastAsia" w:asciiTheme="minorEastAsia" w:hAnsiTheme="minorEastAsia" w:eastAsiaTheme="minorEastAsia" w:cstheme="minorEastAsia"/>
          <w:color w:val="auto"/>
        </w:rPr>
      </w:pPr>
      <w:r>
        <w:rPr>
          <w:rFonts w:hint="eastAsia" w:asciiTheme="minorEastAsia" w:hAnsiTheme="minorEastAsia" w:eastAsiaTheme="minorEastAsia" w:cstheme="minorEastAsia"/>
          <w:b/>
          <w:bCs/>
          <w:color w:val="auto"/>
        </w:rPr>
        <w:t>限制条件：累犯、犯罪集团的首要分子不适用缓刑。</w:t>
      </w:r>
    </w:p>
    <w:p w14:paraId="1BE2F579">
      <w:pPr>
        <w:snapToGrid w:val="0"/>
        <w:ind w:firstLine="420"/>
        <w:rPr>
          <w:rFonts w:hint="eastAsia" w:asciiTheme="minorEastAsia" w:hAnsiTheme="minorEastAsia" w:eastAsiaTheme="minorEastAsia" w:cstheme="minorEastAsia"/>
          <w:color w:val="auto"/>
        </w:rPr>
      </w:pPr>
      <w:r>
        <w:rPr>
          <w:rFonts w:hint="eastAsia" w:asciiTheme="minorEastAsia" w:hAnsiTheme="minorEastAsia" w:eastAsiaTheme="minorEastAsia" w:cstheme="minorEastAsia"/>
          <w:color w:val="auto"/>
        </w:rPr>
        <w:t>应当宣告缓刑的特殊群体：不满18周岁的人、怀孕的妇女、已满75周岁的人，符合上述条件的，应当宣告缓刑。</w:t>
      </w:r>
    </w:p>
    <w:p w14:paraId="6CEFDD40">
      <w:pPr>
        <w:snapToGrid w:val="0"/>
        <w:ind w:firstLine="420"/>
        <w:rPr>
          <w:rFonts w:hint="eastAsia" w:asciiTheme="minorEastAsia" w:hAnsiTheme="minorEastAsia" w:eastAsiaTheme="minorEastAsia" w:cstheme="minorEastAsia"/>
          <w:color w:val="auto"/>
        </w:rPr>
      </w:pPr>
      <w:r>
        <w:rPr>
          <w:rFonts w:hint="eastAsia" w:asciiTheme="minorEastAsia" w:hAnsiTheme="minorEastAsia" w:eastAsiaTheme="minorEastAsia" w:cstheme="minorEastAsia"/>
          <w:color w:val="auto"/>
        </w:rPr>
        <w:t>2. 考验期限：有期徒刑的缓刑考验期限为原判刑期以上五年以下，但不能少于一年；拘役的缓刑考验期限为二个月以上一年以下。</w:t>
      </w:r>
    </w:p>
    <w:p w14:paraId="4907C63A">
      <w:pPr>
        <w:snapToGrid w:val="0"/>
        <w:ind w:firstLine="420"/>
        <w:rPr>
          <w:rFonts w:hint="eastAsia" w:asciiTheme="minorEastAsia" w:hAnsiTheme="minorEastAsia" w:eastAsiaTheme="minorEastAsia" w:cstheme="minorEastAsia"/>
          <w:color w:val="auto"/>
        </w:rPr>
      </w:pPr>
      <w:r>
        <w:rPr>
          <w:rFonts w:hint="eastAsia" w:asciiTheme="minorEastAsia" w:hAnsiTheme="minorEastAsia" w:eastAsiaTheme="minorEastAsia" w:cstheme="minorEastAsia"/>
          <w:color w:val="auto"/>
        </w:rPr>
        <w:t>3. 撤销情形（五种）：考验期内发现漏罪；考验期内犯新罪（无论何时发现）；考验期内违反法律、行政法规；考验期内违反国务院有关部门关于缓刑的监督管理规定；考验期内违反人民法院判决中的禁止令，情节严重。</w:t>
      </w:r>
    </w:p>
    <w:p w14:paraId="4A4C8127">
      <w:pPr>
        <w:snapToGrid w:val="0"/>
        <w:ind w:firstLine="420"/>
        <w:rPr>
          <w:rFonts w:hint="eastAsia" w:asciiTheme="minorEastAsia" w:hAnsiTheme="minorEastAsia" w:eastAsiaTheme="minorEastAsia" w:cstheme="minorEastAsia"/>
          <w:color w:val="auto"/>
        </w:rPr>
      </w:pPr>
    </w:p>
    <w:p w14:paraId="74038616">
      <w:pPr>
        <w:snapToGrid w:val="0"/>
        <w:ind w:firstLine="420"/>
        <w:rPr>
          <w:rFonts w:hint="eastAsia" w:asciiTheme="minorEastAsia" w:hAnsiTheme="minorEastAsia" w:eastAsiaTheme="minorEastAsia" w:cstheme="minorEastAsia"/>
          <w:color w:val="auto"/>
        </w:rPr>
      </w:pPr>
      <w:r>
        <w:rPr>
          <w:rFonts w:hint="eastAsia" w:asciiTheme="minorEastAsia" w:hAnsiTheme="minorEastAsia" w:eastAsiaTheme="minorEastAsia" w:cstheme="minorEastAsia"/>
          <w:color w:val="auto"/>
        </w:rPr>
        <w:t>二、假释</w:t>
      </w:r>
    </w:p>
    <w:p w14:paraId="463C00CA">
      <w:pPr>
        <w:snapToGrid w:val="0"/>
        <w:ind w:firstLine="420"/>
        <w:rPr>
          <w:rFonts w:hint="eastAsia" w:asciiTheme="minorEastAsia" w:hAnsiTheme="minorEastAsia" w:eastAsiaTheme="minorEastAsia" w:cstheme="minorEastAsia"/>
          <w:color w:val="auto"/>
        </w:rPr>
      </w:pPr>
      <w:r>
        <w:rPr>
          <w:rFonts w:hint="eastAsia" w:asciiTheme="minorEastAsia" w:hAnsiTheme="minorEastAsia" w:eastAsiaTheme="minorEastAsia" w:cstheme="minorEastAsia"/>
          <w:color w:val="auto"/>
        </w:rPr>
        <w:t>1. 适用条件</w:t>
      </w:r>
    </w:p>
    <w:p w14:paraId="06F71689">
      <w:pPr>
        <w:snapToGrid w:val="0"/>
        <w:ind w:firstLine="420"/>
        <w:rPr>
          <w:rFonts w:hint="eastAsia" w:asciiTheme="minorEastAsia" w:hAnsiTheme="minorEastAsia" w:eastAsiaTheme="minorEastAsia" w:cstheme="minorEastAsia"/>
          <w:color w:val="auto"/>
        </w:rPr>
      </w:pPr>
      <w:r>
        <w:rPr>
          <w:rFonts w:hint="eastAsia" w:asciiTheme="minorEastAsia" w:hAnsiTheme="minorEastAsia" w:eastAsiaTheme="minorEastAsia" w:cstheme="minorEastAsia"/>
          <w:color w:val="auto"/>
        </w:rPr>
        <w:t>对象刑期条件：被判处有期徒刑的，执行原判刑期二分之一以上；被判处无期徒刑的，实际执行十三年以上；死刑缓期执行的，实际执行十五年以上（特殊情况经最高人民法院核准不受上述刑期限制）。</w:t>
      </w:r>
    </w:p>
    <w:p w14:paraId="50282E61">
      <w:pPr>
        <w:snapToGrid w:val="0"/>
        <w:ind w:firstLine="420"/>
        <w:rPr>
          <w:rFonts w:hint="eastAsia" w:asciiTheme="minorEastAsia" w:hAnsiTheme="minorEastAsia" w:eastAsiaTheme="minorEastAsia" w:cstheme="minorEastAsia"/>
          <w:color w:val="auto"/>
        </w:rPr>
      </w:pPr>
      <w:r>
        <w:rPr>
          <w:rFonts w:hint="eastAsia" w:asciiTheme="minorEastAsia" w:hAnsiTheme="minorEastAsia" w:eastAsiaTheme="minorEastAsia" w:cstheme="minorEastAsia"/>
          <w:color w:val="auto"/>
        </w:rPr>
        <w:t>实质条件：认真遵守监规，接受教育改造，确有悔改表现，没有再犯罪的危险。</w:t>
      </w:r>
    </w:p>
    <w:p w14:paraId="30882A50">
      <w:pPr>
        <w:snapToGrid w:val="0"/>
        <w:ind w:firstLine="420"/>
        <w:rPr>
          <w:rFonts w:hint="eastAsia" w:asciiTheme="minorEastAsia" w:hAnsiTheme="minorEastAsia" w:eastAsiaTheme="minorEastAsia" w:cstheme="minorEastAsia"/>
          <w:color w:val="auto"/>
        </w:rPr>
      </w:pPr>
      <w:r>
        <w:rPr>
          <w:rFonts w:hint="eastAsia" w:asciiTheme="minorEastAsia" w:hAnsiTheme="minorEastAsia" w:eastAsiaTheme="minorEastAsia" w:cstheme="minorEastAsia"/>
          <w:color w:val="auto"/>
        </w:rPr>
        <w:t>限制条件：累犯；因故意杀人、强奸、抢劫、绑架、放火、爆炸、投放危险物质或者有组织的暴力性犯罪，被判处十年以上有期徒刑、无期徒刑、死刑缓期执行的犯罪分子，不得假释（其他犯罪被判处十年以上有期徒刑仍可假释）。</w:t>
      </w:r>
    </w:p>
    <w:p w14:paraId="72CC0831">
      <w:pPr>
        <w:snapToGrid w:val="0"/>
        <w:ind w:firstLine="420"/>
        <w:rPr>
          <w:rFonts w:hint="eastAsia" w:asciiTheme="minorEastAsia" w:hAnsiTheme="minorEastAsia" w:eastAsiaTheme="minorEastAsia" w:cstheme="minorEastAsia"/>
          <w:color w:val="auto"/>
        </w:rPr>
      </w:pPr>
      <w:r>
        <w:rPr>
          <w:rFonts w:hint="eastAsia" w:asciiTheme="minorEastAsia" w:hAnsiTheme="minorEastAsia" w:eastAsiaTheme="minorEastAsia" w:cstheme="minorEastAsia"/>
          <w:color w:val="auto"/>
        </w:rPr>
        <w:t>2. 考验期限：有期徒刑的假释考验期限为剩余刑期；无期徒刑的假释考验期限为十年。</w:t>
      </w:r>
    </w:p>
    <w:p w14:paraId="1863246F">
      <w:pPr>
        <w:snapToGrid w:val="0"/>
        <w:ind w:firstLine="420"/>
        <w:rPr>
          <w:rFonts w:hint="eastAsia" w:asciiTheme="minorEastAsia" w:hAnsiTheme="minorEastAsia" w:eastAsiaTheme="minorEastAsia" w:cstheme="minorEastAsia"/>
          <w:color w:val="auto"/>
        </w:rPr>
      </w:pPr>
      <w:r>
        <w:rPr>
          <w:rFonts w:hint="eastAsia" w:asciiTheme="minorEastAsia" w:hAnsiTheme="minorEastAsia" w:eastAsiaTheme="minorEastAsia" w:cstheme="minorEastAsia"/>
          <w:color w:val="auto"/>
        </w:rPr>
        <w:t>3. 撤销情形（四种，与缓刑类似）：考验期内发现漏罪；考验期内犯新罪（无论何时发现）；考验期内违反法律、行政法规；考验期内违反国务院有关部门关于假释的监督管理规定。</w:t>
      </w:r>
    </w:p>
    <w:p w14:paraId="2E7967B4">
      <w:pPr>
        <w:snapToGrid w:val="0"/>
        <w:ind w:firstLine="420"/>
        <w:rPr>
          <w:rFonts w:hint="eastAsia" w:asciiTheme="minorEastAsia" w:hAnsiTheme="minorEastAsia" w:eastAsiaTheme="minorEastAsia" w:cstheme="minorEastAsia"/>
          <w:color w:val="auto"/>
        </w:rPr>
      </w:pPr>
    </w:p>
    <w:p w14:paraId="028C32C5">
      <w:pPr>
        <w:snapToGrid w:val="0"/>
        <w:ind w:firstLine="420"/>
        <w:rPr>
          <w:rFonts w:hint="eastAsia" w:asciiTheme="minorEastAsia" w:hAnsiTheme="minorEastAsia" w:eastAsiaTheme="minorEastAsia" w:cstheme="minorEastAsia"/>
          <w:color w:val="auto"/>
        </w:rPr>
      </w:pPr>
      <w:r>
        <w:rPr>
          <w:rFonts w:hint="eastAsia" w:asciiTheme="minorEastAsia" w:hAnsiTheme="minorEastAsia" w:eastAsiaTheme="minorEastAsia" w:cstheme="minorEastAsia"/>
          <w:color w:val="auto"/>
        </w:rPr>
        <w:t>三、减刑</w:t>
      </w:r>
    </w:p>
    <w:p w14:paraId="578462E4">
      <w:pPr>
        <w:snapToGrid w:val="0"/>
        <w:ind w:firstLine="420"/>
        <w:rPr>
          <w:rFonts w:hint="eastAsia" w:asciiTheme="minorEastAsia" w:hAnsiTheme="minorEastAsia" w:eastAsiaTheme="minorEastAsia" w:cstheme="minorEastAsia"/>
          <w:color w:val="auto"/>
        </w:rPr>
      </w:pPr>
      <w:r>
        <w:rPr>
          <w:rFonts w:hint="eastAsia" w:asciiTheme="minorEastAsia" w:hAnsiTheme="minorEastAsia" w:eastAsiaTheme="minorEastAsia" w:cstheme="minorEastAsia"/>
          <w:color w:val="auto"/>
        </w:rPr>
        <w:t>1. 适用对象：被判处管制、拘役、有期徒刑、无期徒刑的犯罪分子（缓刑一般不减刑）。</w:t>
      </w:r>
    </w:p>
    <w:p w14:paraId="0CD2AEEF">
      <w:pPr>
        <w:snapToGrid w:val="0"/>
        <w:ind w:firstLine="420"/>
        <w:rPr>
          <w:rFonts w:hint="eastAsia" w:asciiTheme="minorEastAsia" w:hAnsiTheme="minorEastAsia" w:eastAsiaTheme="minorEastAsia" w:cstheme="minorEastAsia"/>
          <w:color w:val="auto"/>
        </w:rPr>
      </w:pPr>
      <w:r>
        <w:rPr>
          <w:rFonts w:hint="eastAsia" w:asciiTheme="minorEastAsia" w:hAnsiTheme="minorEastAsia" w:eastAsiaTheme="minorEastAsia" w:cstheme="minorEastAsia"/>
          <w:color w:val="auto"/>
        </w:rPr>
        <w:t>2. 适用条件</w:t>
      </w:r>
    </w:p>
    <w:p w14:paraId="098DB2BC">
      <w:pPr>
        <w:snapToGrid w:val="0"/>
        <w:ind w:firstLine="420"/>
        <w:rPr>
          <w:rFonts w:hint="eastAsia" w:asciiTheme="minorEastAsia" w:hAnsiTheme="minorEastAsia" w:eastAsiaTheme="minorEastAsia" w:cstheme="minorEastAsia"/>
          <w:color w:val="auto"/>
        </w:rPr>
      </w:pPr>
      <w:r>
        <w:rPr>
          <w:rFonts w:hint="eastAsia" w:asciiTheme="minorEastAsia" w:hAnsiTheme="minorEastAsia" w:eastAsiaTheme="minorEastAsia" w:cstheme="minorEastAsia"/>
          <w:color w:val="auto"/>
        </w:rPr>
        <w:t>可以减刑：认真遵守监规，接受教育改造，确有悔改表现的；有立功表现的。</w:t>
      </w:r>
    </w:p>
    <w:p w14:paraId="1C0E9AB5">
      <w:pPr>
        <w:snapToGrid w:val="0"/>
        <w:ind w:firstLine="420"/>
        <w:rPr>
          <w:rFonts w:hint="eastAsia" w:asciiTheme="minorEastAsia" w:hAnsiTheme="minorEastAsia" w:eastAsiaTheme="minorEastAsia" w:cstheme="minorEastAsia"/>
          <w:color w:val="auto"/>
        </w:rPr>
      </w:pPr>
      <w:r>
        <w:rPr>
          <w:rFonts w:hint="eastAsia" w:asciiTheme="minorEastAsia" w:hAnsiTheme="minorEastAsia" w:eastAsiaTheme="minorEastAsia" w:cstheme="minorEastAsia"/>
          <w:color w:val="auto"/>
        </w:rPr>
        <w:t>应当减刑：有重大立功表现的。</w:t>
      </w:r>
    </w:p>
    <w:p w14:paraId="7751E55F">
      <w:pPr>
        <w:snapToGrid w:val="0"/>
        <w:ind w:firstLine="420"/>
        <w:rPr>
          <w:rFonts w:hint="eastAsia" w:asciiTheme="minorEastAsia" w:hAnsiTheme="minorEastAsia" w:eastAsiaTheme="minorEastAsia" w:cstheme="minorEastAsia"/>
          <w:color w:val="auto"/>
        </w:rPr>
      </w:pPr>
      <w:r>
        <w:rPr>
          <w:rFonts w:hint="eastAsia" w:asciiTheme="minorEastAsia" w:hAnsiTheme="minorEastAsia" w:eastAsiaTheme="minorEastAsia" w:cstheme="minorEastAsia"/>
          <w:color w:val="auto"/>
        </w:rPr>
        <w:t>3. 实际执行刑期限制（数次减刑后实际执行不得少于）：判处管制、拘役、有期徒刑的，不能少于原判刑期的二分之一；判处无期徒刑的，不能少于十三年；普通死刑缓期执行的，不能少于十五年；因累犯、七种暴力犯罪、有组织暴力犯罪被判处死刑缓期执行且被限制减刑的，减为无期徒刑的，不能少于二十五年；减为二十五年有期徒刑的，不能少于二十年（均不含缓刑考验期二年）。</w:t>
      </w:r>
    </w:p>
    <w:p w14:paraId="1BD962A1">
      <w:pPr>
        <w:snapToGrid w:val="0"/>
        <w:ind w:firstLine="420"/>
        <w:rPr>
          <w:rFonts w:hint="eastAsia" w:asciiTheme="minorEastAsia" w:hAnsiTheme="minorEastAsia" w:eastAsiaTheme="minorEastAsia" w:cstheme="minorEastAsia"/>
          <w:color w:val="auto"/>
        </w:rPr>
      </w:pPr>
      <w:r>
        <w:rPr>
          <w:rFonts w:hint="eastAsia" w:asciiTheme="minorEastAsia" w:hAnsiTheme="minorEastAsia" w:eastAsiaTheme="minorEastAsia" w:cstheme="minorEastAsia"/>
          <w:color w:val="auto"/>
        </w:rPr>
        <w:t>4. 刑期计算：无期徒刑减为有期徒刑的刑期，从裁定减刑之日起计算；此前已执行刑期及之前羁押日期不予折抵。数次减刑后实际执行刑期不得少于十三年，从无期徒刑判决生效之日起计算，先前羁押不予折抵。</w:t>
      </w:r>
    </w:p>
    <w:p w14:paraId="7DA96A5D">
      <w:pPr>
        <w:snapToGrid w:val="0"/>
        <w:ind w:firstLine="420"/>
        <w:rPr>
          <w:rFonts w:hint="eastAsia" w:asciiTheme="minorEastAsia" w:hAnsiTheme="minorEastAsia" w:eastAsiaTheme="minorEastAsia" w:cstheme="minorEastAsia"/>
          <w:color w:val="auto"/>
        </w:rPr>
      </w:pPr>
    </w:p>
    <w:p w14:paraId="6762749C">
      <w:pPr>
        <w:ind w:firstLine="422"/>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b/>
          <w:bCs/>
          <w:color w:val="auto"/>
          <w:kern w:val="0"/>
        </w:rPr>
        <w:t>总结：</w:t>
      </w:r>
    </w:p>
    <w:p w14:paraId="47206435">
      <w:pPr>
        <w:numPr>
          <w:ilvl w:val="0"/>
          <w:numId w:val="18"/>
        </w:numPr>
        <w:adjustRightInd w:val="0"/>
        <w:snapToGrid w:val="0"/>
        <w:spacing w:before="31" w:beforeLines="10" w:after="62" w:afterLines="20"/>
        <w:ind w:left="420" w:leftChars="200" w:right="420" w:rightChars="200" w:firstLine="0" w:firstLineChars="0"/>
        <w:rPr>
          <w:rFonts w:hint="eastAsia" w:asciiTheme="minorEastAsia" w:hAnsiTheme="minorEastAsia" w:eastAsiaTheme="minorEastAsia" w:cstheme="minorEastAsia"/>
          <w:color w:val="auto"/>
        </w:rPr>
      </w:pPr>
      <w:r>
        <w:rPr>
          <w:rFonts w:hint="eastAsia" w:asciiTheme="minorEastAsia" w:hAnsiTheme="minorEastAsia" w:eastAsiaTheme="minorEastAsia" w:cstheme="minorEastAsia"/>
          <w:color w:val="auto"/>
        </w:rPr>
        <w:t>缓刑：（1）缓刑适用于</w:t>
      </w:r>
      <w:r>
        <w:rPr>
          <w:rFonts w:hint="eastAsia" w:asciiTheme="minorEastAsia" w:hAnsiTheme="minorEastAsia" w:eastAsiaTheme="minorEastAsia" w:cstheme="minorEastAsia"/>
          <w:bCs/>
          <w:color w:val="auto"/>
        </w:rPr>
        <w:t>轻刑犯</w:t>
      </w:r>
      <w:r>
        <w:rPr>
          <w:rFonts w:hint="eastAsia" w:asciiTheme="minorEastAsia" w:hAnsiTheme="minorEastAsia" w:eastAsiaTheme="minorEastAsia" w:cstheme="minorEastAsia"/>
          <w:color w:val="auto"/>
        </w:rPr>
        <w:t>：有期3年以下、拘役。（2）</w:t>
      </w:r>
      <w:r>
        <w:rPr>
          <w:rFonts w:hint="eastAsia" w:asciiTheme="minorEastAsia" w:hAnsiTheme="minorEastAsia" w:eastAsiaTheme="minorEastAsia" w:cstheme="minorEastAsia"/>
          <w:bCs/>
          <w:color w:val="auto"/>
        </w:rPr>
        <w:t>两种人</w:t>
      </w:r>
      <w:r>
        <w:rPr>
          <w:rFonts w:hint="eastAsia" w:asciiTheme="minorEastAsia" w:hAnsiTheme="minorEastAsia" w:eastAsiaTheme="minorEastAsia" w:cstheme="minorEastAsia"/>
          <w:color w:val="auto"/>
        </w:rPr>
        <w:t>不适用缓刑：累</w:t>
      </w:r>
    </w:p>
    <w:p w14:paraId="40B10F6F">
      <w:pPr>
        <w:adjustRightInd w:val="0"/>
        <w:snapToGrid w:val="0"/>
        <w:spacing w:before="31" w:beforeLines="10" w:after="62" w:afterLines="20"/>
        <w:ind w:right="420" w:rightChars="200" w:firstLine="0" w:firstLineChars="0"/>
        <w:rPr>
          <w:rFonts w:hint="eastAsia" w:asciiTheme="minorEastAsia" w:hAnsiTheme="minorEastAsia" w:eastAsiaTheme="minorEastAsia" w:cstheme="minorEastAsia"/>
          <w:color w:val="auto"/>
        </w:rPr>
      </w:pPr>
      <w:r>
        <w:rPr>
          <w:rFonts w:hint="eastAsia" w:asciiTheme="minorEastAsia" w:hAnsiTheme="minorEastAsia" w:eastAsiaTheme="minorEastAsia" w:cstheme="minorEastAsia"/>
          <w:color w:val="auto"/>
        </w:rPr>
        <w:t>犯、犯罪集团的首要分子。（3）</w:t>
      </w:r>
      <w:r>
        <w:rPr>
          <w:rFonts w:hint="eastAsia" w:asciiTheme="minorEastAsia" w:hAnsiTheme="minorEastAsia" w:eastAsiaTheme="minorEastAsia" w:cstheme="minorEastAsia"/>
          <w:bCs/>
          <w:color w:val="auto"/>
        </w:rPr>
        <w:t>三种人</w:t>
      </w:r>
      <w:r>
        <w:rPr>
          <w:rFonts w:hint="eastAsia" w:asciiTheme="minorEastAsia" w:hAnsiTheme="minorEastAsia" w:eastAsiaTheme="minorEastAsia" w:cstheme="minorEastAsia"/>
          <w:color w:val="auto"/>
        </w:rPr>
        <w:t>（幼、老、孕）符合条件应当宣告缓刑：①不满18周岁的人；②怀孕的妇女；③已满75周岁的人。（4）</w:t>
      </w:r>
      <w:r>
        <w:rPr>
          <w:rFonts w:hint="eastAsia" w:asciiTheme="minorEastAsia" w:hAnsiTheme="minorEastAsia" w:eastAsiaTheme="minorEastAsia" w:cstheme="minorEastAsia"/>
          <w:bCs/>
          <w:color w:val="auto"/>
        </w:rPr>
        <w:t>五种情形</w:t>
      </w:r>
      <w:r>
        <w:rPr>
          <w:rFonts w:hint="eastAsia" w:asciiTheme="minorEastAsia" w:hAnsiTheme="minorEastAsia" w:eastAsiaTheme="minorEastAsia" w:cstheme="minorEastAsia"/>
          <w:color w:val="auto"/>
        </w:rPr>
        <w:t>撤销缓刑：考验期内发现漏罪；考验期内犯新罪（无论何时发现）、违反法律、监管规定、违反禁止令。</w:t>
      </w:r>
    </w:p>
    <w:p w14:paraId="63A9E86B">
      <w:pPr>
        <w:numPr>
          <w:ilvl w:val="0"/>
          <w:numId w:val="18"/>
        </w:numPr>
        <w:adjustRightInd w:val="0"/>
        <w:snapToGrid w:val="0"/>
        <w:spacing w:before="31" w:beforeLines="10" w:after="62" w:afterLines="20"/>
        <w:ind w:left="420" w:leftChars="200" w:right="420" w:rightChars="200" w:firstLine="0" w:firstLineChars="0"/>
        <w:rPr>
          <w:rFonts w:hint="eastAsia" w:asciiTheme="minorEastAsia" w:hAnsiTheme="minorEastAsia" w:eastAsiaTheme="minorEastAsia" w:cstheme="minorEastAsia"/>
          <w:color w:val="auto"/>
        </w:rPr>
      </w:pPr>
      <w:r>
        <w:rPr>
          <w:rFonts w:hint="eastAsia" w:asciiTheme="minorEastAsia" w:hAnsiTheme="minorEastAsia" w:eastAsiaTheme="minorEastAsia" w:cstheme="minorEastAsia"/>
          <w:color w:val="auto"/>
        </w:rPr>
        <w:t>假释：（1）刑期条件：有期执行一半以上，无期执行13年以上，一般死缓15年，</w:t>
      </w:r>
    </w:p>
    <w:p w14:paraId="08463B93">
      <w:pPr>
        <w:adjustRightInd w:val="0"/>
        <w:snapToGrid w:val="0"/>
        <w:spacing w:before="31" w:beforeLines="10" w:after="62" w:afterLines="20"/>
        <w:ind w:right="420" w:rightChars="200" w:firstLine="0" w:firstLineChars="0"/>
        <w:rPr>
          <w:rFonts w:hint="eastAsia" w:asciiTheme="minorEastAsia" w:hAnsiTheme="minorEastAsia" w:eastAsiaTheme="minorEastAsia" w:cstheme="minorEastAsia"/>
          <w:color w:val="auto"/>
        </w:rPr>
      </w:pPr>
      <w:r>
        <w:rPr>
          <w:rFonts w:hint="eastAsia" w:asciiTheme="minorEastAsia" w:hAnsiTheme="minorEastAsia" w:eastAsiaTheme="minorEastAsia" w:cstheme="minorEastAsia"/>
          <w:color w:val="auto"/>
        </w:rPr>
        <w:t>特殊情况经最高院核准不受此限。（2）三种人不得假释（与死缓限制减刑类似）：累犯；7种暴力犯、有组织暴力犯单罪判10年以上。（3）四种情形撤销假释（与缓刑类似）：考验期内发现漏罪；考验期内犯新罪（无论何时发现）、违反法律、监管规定。</w:t>
      </w:r>
    </w:p>
    <w:p w14:paraId="09681CB2">
      <w:pPr>
        <w:numPr>
          <w:ilvl w:val="0"/>
          <w:numId w:val="18"/>
        </w:numPr>
        <w:spacing w:before="10" w:after="20"/>
        <w:ind w:left="420" w:leftChars="200" w:right="420" w:rightChars="200" w:firstLine="0" w:firstLineChars="0"/>
        <w:rPr>
          <w:rFonts w:hint="eastAsia" w:asciiTheme="minorEastAsia" w:hAnsiTheme="minorEastAsia" w:eastAsiaTheme="minorEastAsia" w:cstheme="minorEastAsia"/>
          <w:color w:val="auto"/>
        </w:rPr>
      </w:pPr>
      <w:r>
        <w:rPr>
          <w:rFonts w:hint="eastAsia" w:asciiTheme="minorEastAsia" w:hAnsiTheme="minorEastAsia" w:eastAsiaTheme="minorEastAsia" w:cstheme="minorEastAsia"/>
          <w:color w:val="auto"/>
        </w:rPr>
        <w:t>减刑：（1）各种刑罚</w:t>
      </w:r>
      <w:r>
        <w:rPr>
          <w:rFonts w:hint="eastAsia" w:asciiTheme="minorEastAsia" w:hAnsiTheme="minorEastAsia" w:eastAsiaTheme="minorEastAsia" w:cstheme="minorEastAsia"/>
          <w:bCs/>
          <w:color w:val="auto"/>
        </w:rPr>
        <w:t>都可减</w:t>
      </w:r>
      <w:r>
        <w:rPr>
          <w:rFonts w:hint="eastAsia" w:asciiTheme="minorEastAsia" w:hAnsiTheme="minorEastAsia" w:eastAsiaTheme="minorEastAsia" w:cstheme="minorEastAsia"/>
          <w:color w:val="auto"/>
        </w:rPr>
        <w:t>（缓刑一般不减）：被判管制、拘役、有期徒刑、无期徒</w:t>
      </w:r>
    </w:p>
    <w:p w14:paraId="7A21852B">
      <w:pPr>
        <w:spacing w:before="10" w:after="20"/>
        <w:ind w:right="420" w:rightChars="200" w:firstLine="0" w:firstLineChars="0"/>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rPr>
        <w:t>刑。（2）减刑限度</w:t>
      </w:r>
      <w:r>
        <w:rPr>
          <w:rFonts w:hint="eastAsia" w:asciiTheme="minorEastAsia" w:hAnsiTheme="minorEastAsia" w:eastAsiaTheme="minorEastAsia" w:cstheme="minorEastAsia"/>
          <w:bCs/>
          <w:color w:val="auto"/>
        </w:rPr>
        <w:t>要受限</w:t>
      </w:r>
      <w:r>
        <w:rPr>
          <w:rFonts w:hint="eastAsia" w:asciiTheme="minorEastAsia" w:hAnsiTheme="minorEastAsia" w:eastAsiaTheme="minorEastAsia" w:cstheme="minorEastAsia"/>
          <w:color w:val="auto"/>
        </w:rPr>
        <w:t>（数次减刑后实际执行不得少于）：管制、拘役、有期为原判一半，无期为13年，死缓为15年（限制减刑20年、25年）。（3）</w:t>
      </w:r>
      <w:r>
        <w:rPr>
          <w:rFonts w:hint="eastAsia" w:asciiTheme="minorEastAsia" w:hAnsiTheme="minorEastAsia" w:eastAsiaTheme="minorEastAsia" w:cstheme="minorEastAsia"/>
          <w:bCs/>
          <w:color w:val="auto"/>
        </w:rPr>
        <w:t>无期减后不少于13</w:t>
      </w:r>
      <w:r>
        <w:rPr>
          <w:rFonts w:hint="eastAsia" w:asciiTheme="minorEastAsia" w:hAnsiTheme="minorEastAsia" w:eastAsiaTheme="minorEastAsia" w:cstheme="minorEastAsia"/>
          <w:color w:val="auto"/>
        </w:rPr>
        <w:t>：减为有期从裁定减刑之日起，已执行及之前羁押的不计算在内；数次减刑后实际执行不得少于13，从无期判决生效之日起算，先前羁押不予折抵。</w:t>
      </w:r>
    </w:p>
    <w:p w14:paraId="72FEBEC6">
      <w:pPr>
        <w:ind w:firstLine="420"/>
        <w:rPr>
          <w:rFonts w:hint="eastAsia" w:asciiTheme="minorEastAsia" w:hAnsiTheme="minorEastAsia" w:eastAsiaTheme="minorEastAsia" w:cstheme="minorEastAsia"/>
          <w:color w:val="auto"/>
          <w:kern w:val="0"/>
        </w:rPr>
      </w:pPr>
    </w:p>
    <w:p w14:paraId="31E9B162">
      <w:pPr>
        <w:ind w:firstLine="420"/>
        <w:rPr>
          <w:rFonts w:hint="eastAsia" w:asciiTheme="minorEastAsia" w:hAnsiTheme="minorEastAsia" w:eastAsiaTheme="minorEastAsia" w:cstheme="minorEastAsia"/>
          <w:color w:val="auto"/>
          <w:kern w:val="0"/>
        </w:rPr>
      </w:pPr>
    </w:p>
    <w:p w14:paraId="6D46D564">
      <w:pPr>
        <w:pStyle w:val="2"/>
        <w:spacing w:before="0" w:line="480" w:lineRule="exact"/>
        <w:rPr>
          <w:rFonts w:hint="eastAsia" w:asciiTheme="minorEastAsia" w:hAnsiTheme="minorEastAsia" w:eastAsiaTheme="minorEastAsia" w:cstheme="minorEastAsia"/>
          <w:color w:val="auto"/>
          <w:sz w:val="21"/>
          <w:szCs w:val="21"/>
        </w:rPr>
      </w:pPr>
      <w:bookmarkStart w:id="47" w:name="_Toc230103213"/>
      <w:r>
        <w:rPr>
          <w:rFonts w:hint="eastAsia" w:asciiTheme="minorEastAsia" w:hAnsiTheme="minorEastAsia" w:eastAsiaTheme="minorEastAsia" w:cstheme="minorEastAsia"/>
          <w:b/>
          <w:bCs w:val="0"/>
          <w:color w:val="auto"/>
          <w:sz w:val="21"/>
          <w:szCs w:val="21"/>
        </w:rPr>
        <w:t>考点50  追诉时效</w:t>
      </w:r>
      <w:bookmarkEnd w:id="47"/>
      <w:r>
        <w:rPr>
          <w:rFonts w:hint="eastAsia" w:asciiTheme="minorEastAsia" w:hAnsiTheme="minorEastAsia" w:eastAsiaTheme="minorEastAsia" w:cstheme="minorEastAsia"/>
          <w:b/>
          <w:bCs w:val="0"/>
          <w:color w:val="auto"/>
          <w:sz w:val="21"/>
          <w:szCs w:val="21"/>
        </w:rPr>
        <w:t>（</w:t>
      </w:r>
      <w:r>
        <w:rPr>
          <w:rFonts w:hint="eastAsia" w:asciiTheme="minorEastAsia" w:hAnsiTheme="minorEastAsia" w:eastAsiaTheme="minorEastAsia" w:cstheme="minorEastAsia"/>
          <w:b/>
          <w:bCs w:val="0"/>
          <w:color w:val="auto"/>
          <w:sz w:val="21"/>
          <w:szCs w:val="21"/>
          <w:lang w:val="en-US" w:eastAsia="zh-CN"/>
        </w:rPr>
        <w:t>22</w:t>
      </w:r>
      <w:r>
        <w:rPr>
          <w:rFonts w:hint="eastAsia" w:asciiTheme="minorEastAsia" w:hAnsiTheme="minorEastAsia" w:eastAsiaTheme="minorEastAsia" w:cstheme="minorEastAsia"/>
          <w:b/>
          <w:bCs w:val="0"/>
          <w:color w:val="auto"/>
          <w:sz w:val="21"/>
          <w:szCs w:val="21"/>
        </w:rPr>
        <w:t>:</w:t>
      </w:r>
      <w:r>
        <w:rPr>
          <w:rFonts w:hint="eastAsia" w:asciiTheme="minorEastAsia" w:hAnsiTheme="minorEastAsia" w:eastAsiaTheme="minorEastAsia" w:cstheme="minorEastAsia"/>
          <w:b/>
          <w:bCs w:val="0"/>
          <w:color w:val="auto"/>
          <w:sz w:val="21"/>
          <w:szCs w:val="21"/>
          <w:lang w:val="en-US" w:eastAsia="zh-CN"/>
        </w:rPr>
        <w:t>50</w:t>
      </w:r>
      <w:r>
        <w:rPr>
          <w:rFonts w:hint="eastAsia" w:asciiTheme="minorEastAsia" w:hAnsiTheme="minorEastAsia" w:eastAsiaTheme="minorEastAsia" w:cstheme="minorEastAsia"/>
          <w:b/>
          <w:bCs w:val="0"/>
          <w:color w:val="auto"/>
          <w:sz w:val="21"/>
          <w:szCs w:val="21"/>
        </w:rPr>
        <w:t>—</w:t>
      </w:r>
      <w:r>
        <w:rPr>
          <w:rFonts w:hint="eastAsia" w:asciiTheme="minorEastAsia" w:hAnsiTheme="minorEastAsia" w:eastAsiaTheme="minorEastAsia" w:cstheme="minorEastAsia"/>
          <w:b/>
          <w:bCs w:val="0"/>
          <w:color w:val="auto"/>
          <w:sz w:val="21"/>
          <w:szCs w:val="21"/>
          <w:lang w:val="en-US" w:eastAsia="zh-CN"/>
        </w:rPr>
        <w:t>22</w:t>
      </w:r>
      <w:r>
        <w:rPr>
          <w:rFonts w:hint="eastAsia" w:asciiTheme="minorEastAsia" w:hAnsiTheme="minorEastAsia" w:eastAsiaTheme="minorEastAsia" w:cstheme="minorEastAsia"/>
          <w:b/>
          <w:bCs w:val="0"/>
          <w:color w:val="auto"/>
          <w:sz w:val="21"/>
          <w:szCs w:val="21"/>
        </w:rPr>
        <w:t>:</w:t>
      </w:r>
      <w:r>
        <w:rPr>
          <w:rFonts w:hint="eastAsia" w:asciiTheme="minorEastAsia" w:hAnsiTheme="minorEastAsia" w:eastAsiaTheme="minorEastAsia" w:cstheme="minorEastAsia"/>
          <w:b/>
          <w:bCs w:val="0"/>
          <w:color w:val="auto"/>
          <w:sz w:val="21"/>
          <w:szCs w:val="21"/>
          <w:lang w:val="en-US" w:eastAsia="zh-CN"/>
        </w:rPr>
        <w:t>55</w:t>
      </w:r>
      <w:r>
        <w:rPr>
          <w:rFonts w:hint="eastAsia" w:asciiTheme="minorEastAsia" w:hAnsiTheme="minorEastAsia" w:eastAsiaTheme="minorEastAsia" w:cstheme="minorEastAsia"/>
          <w:b/>
          <w:bCs w:val="0"/>
          <w:color w:val="auto"/>
          <w:sz w:val="21"/>
          <w:szCs w:val="21"/>
        </w:rPr>
        <w:t>）</w:t>
      </w:r>
    </w:p>
    <w:p w14:paraId="51754088">
      <w:pPr>
        <w:widowControl/>
        <w:tabs>
          <w:tab w:val="clear" w:pos="420"/>
        </w:tabs>
        <w:ind w:firstLine="420"/>
        <w:jc w:val="left"/>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1. 不受时效限制的情形：司法机关立案侦查（对事立案）或者受理案件后，逃避侦查或者审判的；被害人在追诉期限内提出控告，人民法院、人民检察院、公安机关应当立案而不予立案的；1997年9月30日之前，采取强制措施后逃避侦查的。</w:t>
      </w:r>
    </w:p>
    <w:p w14:paraId="1A398E21">
      <w:pPr>
        <w:widowControl/>
        <w:tabs>
          <w:tab w:val="clear" w:pos="420"/>
        </w:tabs>
        <w:ind w:firstLine="420"/>
        <w:jc w:val="left"/>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2. 起算点：从犯罪成立之日起计算；连续犯、继续犯的，从犯罪行为终了之日起计算。</w:t>
      </w:r>
    </w:p>
    <w:p w14:paraId="2D0E50F8">
      <w:pPr>
        <w:widowControl/>
        <w:tabs>
          <w:tab w:val="clear" w:pos="420"/>
        </w:tabs>
        <w:ind w:firstLine="420"/>
        <w:jc w:val="left"/>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3. 时效中断：在前罪追诉期限内又犯后罪的，前罪追诉期限从后罪成立之日起计算。</w:t>
      </w:r>
    </w:p>
    <w:p w14:paraId="194510CA">
      <w:pPr>
        <w:widowControl/>
        <w:tabs>
          <w:tab w:val="clear" w:pos="420"/>
        </w:tabs>
        <w:ind w:firstLine="420"/>
        <w:jc w:val="left"/>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4. 终止时点：追诉时效的截止时间为司法机关侦破案件之日，即侦破案件并确定犯罪嫌疑人之日（对人立案）。</w:t>
      </w:r>
    </w:p>
    <w:p w14:paraId="09A1CEEE">
      <w:pPr>
        <w:widowControl/>
        <w:tabs>
          <w:tab w:val="clear" w:pos="420"/>
        </w:tabs>
        <w:ind w:firstLine="420"/>
        <w:jc w:val="left"/>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5. 时限规定：</w:t>
      </w:r>
    </w:p>
    <w:p w14:paraId="1F8C471F">
      <w:pPr>
        <w:widowControl/>
        <w:tabs>
          <w:tab w:val="clear" w:pos="420"/>
        </w:tabs>
        <w:ind w:firstLine="420"/>
        <w:jc w:val="left"/>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法定最高刑不满五年有期徒刑的（不包括五年），经过五年。</w:t>
      </w:r>
    </w:p>
    <w:p w14:paraId="63912EC0">
      <w:pPr>
        <w:widowControl/>
        <w:tabs>
          <w:tab w:val="clear" w:pos="420"/>
        </w:tabs>
        <w:ind w:firstLine="420"/>
        <w:jc w:val="left"/>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法定最高刑五年以上不满十年有期徒刑的（五年≤X＜十年），经过十年。</w:t>
      </w:r>
    </w:p>
    <w:p w14:paraId="53BB6852">
      <w:pPr>
        <w:widowControl/>
        <w:tabs>
          <w:tab w:val="clear" w:pos="420"/>
        </w:tabs>
        <w:ind w:firstLine="420"/>
        <w:jc w:val="left"/>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法定最高刑十年以上有期徒刑的（包括十年），经过十五年。</w:t>
      </w:r>
    </w:p>
    <w:p w14:paraId="579DF332">
      <w:pPr>
        <w:widowControl/>
        <w:tabs>
          <w:tab w:val="clear" w:pos="420"/>
        </w:tabs>
        <w:ind w:firstLine="420"/>
        <w:jc w:val="left"/>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法定最高刑为无期徒刑、死刑的，经过二十年。如果二十年以后认为必须追诉的，须报请最高人民检察院核准。</w:t>
      </w:r>
    </w:p>
    <w:p w14:paraId="6187A419">
      <w:pPr>
        <w:widowControl/>
        <w:tabs>
          <w:tab w:val="clear" w:pos="420"/>
        </w:tabs>
        <w:ind w:firstLine="420"/>
        <w:jc w:val="left"/>
        <w:rPr>
          <w:rFonts w:hint="eastAsia" w:asciiTheme="minorEastAsia" w:hAnsiTheme="minorEastAsia" w:eastAsiaTheme="minorEastAsia" w:cstheme="minorEastAsia"/>
          <w:color w:val="auto"/>
          <w:kern w:val="0"/>
        </w:rPr>
      </w:pPr>
      <w:r>
        <w:rPr>
          <w:rFonts w:hint="eastAsia" w:asciiTheme="minorEastAsia" w:hAnsiTheme="minorEastAsia" w:eastAsiaTheme="minorEastAsia" w:cstheme="minorEastAsia"/>
          <w:color w:val="auto"/>
          <w:kern w:val="0"/>
        </w:rPr>
        <w:t>6. 超时限后果：一般犯罪超过追诉时效的，不再追诉；法定最高刑为无期徒刑、死刑，超过二十年时效但仍需追诉的，须报请最高人民检察院核准。</w:t>
      </w:r>
    </w:p>
    <w:p w14:paraId="2BAF323E">
      <w:pPr>
        <w:ind w:firstLine="0" w:firstLineChars="0"/>
        <w:rPr>
          <w:rFonts w:hint="eastAsia" w:asciiTheme="minorEastAsia" w:hAnsiTheme="minorEastAsia" w:eastAsiaTheme="minorEastAsia" w:cstheme="minorEastAsia"/>
          <w:color w:val="auto"/>
        </w:rPr>
      </w:pPr>
    </w:p>
    <w:sectPr>
      <w:headerReference r:id="rId5" w:type="default"/>
      <w:footerReference r:id="rId7" w:type="default"/>
      <w:headerReference r:id="rId6" w:type="even"/>
      <w:footerReference r:id="rId8" w:type="even"/>
      <w:pgSz w:w="11906" w:h="16838"/>
      <w:pgMar w:top="1701" w:right="1588" w:bottom="1247" w:left="1588"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20"/>
      </w:pPr>
      <w:r>
        <w:separator/>
      </w:r>
    </w:p>
  </w:endnote>
  <w:endnote w:type="continuationSeparator" w:id="1">
    <w:p>
      <w:pPr>
        <w:spacing w:line="240" w:lineRule="auto"/>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704020202020204"/>
    <w:charset w:val="01"/>
    <w:family w:val="swiss"/>
    <w:pitch w:val="default"/>
    <w:sig w:usb0="E0002AFF" w:usb1="C0007843" w:usb2="00000009" w:usb3="00000000" w:csb0="400001FF" w:csb1="FFFF0000"/>
  </w:font>
  <w:font w:name="黑体">
    <w:altName w:val="汉仪中黑KW"/>
    <w:panose1 w:val="02010609060101010101"/>
    <w:charset w:val="86"/>
    <w:family w:val="auto"/>
    <w:pitch w:val="default"/>
    <w:sig w:usb0="800002BF" w:usb1="38CF7CFA" w:usb2="00000016" w:usb3="00000000" w:csb0="00040001" w:csb1="00000000"/>
  </w:font>
  <w:font w:name="Courier New">
    <w:panose1 w:val="02070609020205020404"/>
    <w:charset w:val="01"/>
    <w:family w:val="modern"/>
    <w:pitch w:val="default"/>
    <w:sig w:usb0="E0002AFF" w:usb1="C0007843" w:usb2="00000009" w:usb3="00000000" w:csb0="400001FF" w:csb1="FFFF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Helvetica Neue">
    <w:panose1 w:val="02000503000000020004"/>
    <w:charset w:val="00"/>
    <w:family w:val="auto"/>
    <w:pitch w:val="default"/>
    <w:sig w:usb0="E50002FF" w:usb1="500079DB" w:usb2="00000010" w:usb3="00000000" w:csb0="00000000" w:csb1="00000000"/>
  </w:font>
  <w:font w:name="汉仪书宋二KW">
    <w:panose1 w:val="00020600040101010101"/>
    <w:charset w:val="86"/>
    <w:family w:val="auto"/>
    <w:pitch w:val="default"/>
    <w:sig w:usb0="A00002BF" w:usb1="18EF7CFA" w:usb2="00000016" w:usb3="00000000" w:csb0="00040000" w:csb1="00000000"/>
  </w:font>
  <w:font w:name="Heiti SC Medium">
    <w:panose1 w:val="00000000000000000000"/>
    <w:charset w:val="86"/>
    <w:family w:val="auto"/>
    <w:pitch w:val="default"/>
    <w:sig w:usb0="8000002F" w:usb1="0800004A" w:usb2="00000000" w:usb3="00000000" w:csb0="203E0000" w:csb1="00000000"/>
  </w:font>
  <w:font w:name="汉仪书宋二简">
    <w:altName w:val="华文宋体"/>
    <w:panose1 w:val="00000000000000000000"/>
    <w:charset w:val="86"/>
    <w:family w:val="modern"/>
    <w:pitch w:val="default"/>
    <w:sig w:usb0="00000000" w:usb1="00000000" w:usb2="00000012" w:usb3="00000000" w:csb0="00040000" w:csb1="00000000"/>
  </w:font>
  <w:font w:name="华文宋体">
    <w:panose1 w:val="02010600040101010101"/>
    <w:charset w:val="86"/>
    <w:family w:val="auto"/>
    <w:pitch w:val="default"/>
    <w:sig w:usb0="80000287" w:usb1="280F3C52" w:usb2="00000016" w:usb3="00000000" w:csb0="0004001F" w:csb1="00000000"/>
  </w:font>
  <w:font w:name="汉仪大宋简">
    <w:altName w:val="汉仪书宋二KW"/>
    <w:panose1 w:val="00000000000000000000"/>
    <w:charset w:val="86"/>
    <w:family w:val="modern"/>
    <w:pitch w:val="default"/>
    <w:sig w:usb0="00000000" w:usb1="00000000" w:usb2="00000012" w:usb3="00000000" w:csb0="00040000" w:csb1="00000000"/>
  </w:font>
  <w:font w:name="微软雅黑">
    <w:altName w:val="汉仪旗黑"/>
    <w:panose1 w:val="00000000000000000000"/>
    <w:charset w:val="00"/>
    <w:family w:val="auto"/>
    <w:pitch w:val="default"/>
    <w:sig w:usb0="00000000" w:usb1="00000000" w:usb2="00000000" w:usb3="00000000" w:csb0="00000000" w:csb1="00000000"/>
  </w:font>
  <w:font w:name="Arial">
    <w:panose1 w:val="020B0704020202020204"/>
    <w:charset w:val="00"/>
    <w:family w:val="swiss"/>
    <w:pitch w:val="default"/>
    <w:sig w:usb0="E0002AFF" w:usb1="C0007843" w:usb2="00000009" w:usb3="00000000" w:csb0="400001FF" w:csb1="FFFF0000"/>
  </w:font>
  <w:font w:name="汉仪中等线简">
    <w:altName w:val="华文宋体"/>
    <w:panose1 w:val="00000000000000000000"/>
    <w:charset w:val="86"/>
    <w:family w:val="modern"/>
    <w:pitch w:val="default"/>
    <w:sig w:usb0="00000000" w:usb1="00000000" w:usb2="00000012" w:usb3="00000000" w:csb0="00040000" w:csb1="00000000"/>
  </w:font>
  <w:font w:name="汉仪中黑简">
    <w:altName w:val="汉仪中黑KW"/>
    <w:panose1 w:val="00000000000000000000"/>
    <w:charset w:val="86"/>
    <w:family w:val="modern"/>
    <w:pitch w:val="default"/>
    <w:sig w:usb0="00000000" w:usb1="00000000" w:usb2="00000012" w:usb3="00000000" w:csb0="00040000" w:csb1="00000000"/>
  </w:font>
  <w:font w:name="MS Mincho">
    <w:altName w:val="Hiragino Sans"/>
    <w:panose1 w:val="02020609040205080304"/>
    <w:charset w:val="80"/>
    <w:family w:val="modern"/>
    <w:pitch w:val="default"/>
    <w:sig w:usb0="00000000" w:usb1="00000000" w:usb2="08000012" w:usb3="00000000" w:csb0="0002009F" w:csb1="00000000"/>
  </w:font>
  <w:font w:name="汉仪粗黑简">
    <w:altName w:val="汉仪中黑KW"/>
    <w:panose1 w:val="00000000000000000000"/>
    <w:charset w:val="86"/>
    <w:family w:val="modern"/>
    <w:pitch w:val="default"/>
    <w:sig w:usb0="00000000" w:usb1="00000000" w:usb2="00000012" w:usb3="00000000" w:csb0="00040000" w:csb1="00000000"/>
  </w:font>
  <w:font w:name="Hiragino Sans">
    <w:panose1 w:val="020B0700000000000000"/>
    <w:charset w:val="80"/>
    <w:family w:val="auto"/>
    <w:pitch w:val="default"/>
    <w:sig w:usb0="800002CF" w:usb1="6AC7FCFC" w:usb2="00000012" w:usb3="00000000" w:csb0="0002000D" w:csb1="00000000"/>
  </w:font>
  <w:font w:name="汉仪中黑KW">
    <w:panose1 w:val="00020600040101010101"/>
    <w:charset w:val="86"/>
    <w:family w:val="auto"/>
    <w:pitch w:val="default"/>
    <w:sig w:usb0="A00002BF" w:usb1="18EF7CFA" w:usb2="00000016" w:usb3="00000000" w:csb0="00040000" w:csb1="00000000"/>
  </w:font>
  <w:font w:name="Kingsoft Sign">
    <w:panose1 w:val="05050102010706020507"/>
    <w:charset w:val="00"/>
    <w:family w:val="auto"/>
    <w:pitch w:val="default"/>
    <w:sig w:usb0="00000000" w:usb1="10000000" w:usb2="00000000" w:usb3="00000000" w:csb0="00000001" w:csb1="00000000"/>
  </w:font>
  <w:font w:name="汉仪旗黑">
    <w:panose1 w:val="00020600040101010101"/>
    <w:charset w:val="86"/>
    <w:family w:val="auto"/>
    <w:pitch w:val="default"/>
    <w:sig w:usb0="A00002BF" w:usb1="1ACF7CFA" w:usb2="00000016"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515449">
    <w:pPr>
      <w:pStyle w:val="4"/>
      <w:ind w:firstLine="400"/>
      <w:rPr>
        <w:rFonts w:ascii="Arial" w:hAnsi="Arial" w:cs="Arial" w:eastAsiaTheme="minorEastAsia"/>
        <w:sz w:val="20"/>
        <w:szCs w:val="20"/>
      </w:rPr>
    </w:pPr>
    <w:r>
      <w:rPr>
        <w:rFonts w:ascii="Arial" w:hAnsi="Arial" w:cs="Arial" w:eastAsiaTheme="minorEastAsia"/>
        <w:color w:val="auto"/>
        <w:sz w:val="20"/>
        <w:szCs w:val="20"/>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144780</wp:posOffset>
              </wp:positionV>
              <wp:extent cx="75184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75184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46B28F5">
                          <w:pPr>
                            <w:pStyle w:val="4"/>
                            <w:ind w:firstLine="0" w:firstLineChars="0"/>
                            <w:jc w:val="right"/>
                            <w:rPr>
                              <w:rFonts w:ascii="汉仪书宋二简" w:hAnsi="Arial" w:cs="Arial"/>
                              <w:sz w:val="20"/>
                              <w:szCs w:val="20"/>
                            </w:rPr>
                          </w:pPr>
                          <w:r>
                            <w:rPr>
                              <w:rFonts w:ascii="汉仪书宋二简" w:hAnsi="Arial" w:cs="Arial"/>
                              <w:sz w:val="20"/>
                              <w:szCs w:val="20"/>
                            </w:rPr>
                            <w:t xml:space="preserve">— </w:t>
                          </w:r>
                          <w:r>
                            <w:rPr>
                              <w:rFonts w:ascii="汉仪书宋二简" w:hAnsi="Arial" w:cs="Arial"/>
                              <w:sz w:val="20"/>
                              <w:szCs w:val="20"/>
                            </w:rPr>
                            <w:fldChar w:fldCharType="begin"/>
                          </w:r>
                          <w:r>
                            <w:rPr>
                              <w:rFonts w:ascii="汉仪书宋二简" w:hAnsi="Arial" w:cs="Arial"/>
                              <w:sz w:val="20"/>
                              <w:szCs w:val="20"/>
                            </w:rPr>
                            <w:instrText xml:space="preserve"> PAGE  \* MERGEFORMAT </w:instrText>
                          </w:r>
                          <w:r>
                            <w:rPr>
                              <w:rFonts w:ascii="汉仪书宋二简" w:hAnsi="Arial" w:cs="Arial"/>
                              <w:sz w:val="20"/>
                              <w:szCs w:val="20"/>
                            </w:rPr>
                            <w:fldChar w:fldCharType="separate"/>
                          </w:r>
                          <w:r>
                            <w:rPr>
                              <w:rFonts w:ascii="汉仪书宋二简" w:hAnsi="Arial" w:cs="Arial"/>
                              <w:sz w:val="20"/>
                              <w:szCs w:val="20"/>
                            </w:rPr>
                            <w:t>1</w:t>
                          </w:r>
                          <w:r>
                            <w:rPr>
                              <w:rFonts w:ascii="汉仪书宋二简" w:hAnsi="Arial" w:cs="Arial"/>
                              <w:sz w:val="20"/>
                              <w:szCs w:val="20"/>
                            </w:rPr>
                            <w:fldChar w:fldCharType="end"/>
                          </w:r>
                          <w:r>
                            <w:rPr>
                              <w:rFonts w:ascii="汉仪书宋二简" w:hAnsi="Arial" w:cs="Arial"/>
                              <w:sz w:val="20"/>
                              <w:szCs w:val="20"/>
                            </w:rPr>
                            <w:t xml:space="preserve"> —</w:t>
                          </w:r>
                        </w:p>
                      </w:txbxContent>
                    </wps:txbx>
                    <wps:bodyPr rot="0" spcFirstLastPara="0" vertOverflow="overflow" horzOverflow="overflow" vert="horz" wrap="squar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11.4pt;height:144pt;width:59.2pt;mso-position-horizontal:center;mso-position-horizontal-relative:margin;z-index:251659264;mso-width-relative:page;mso-height-relative:page;" filled="f" stroked="f" coordsize="21600,21600" o:gfxdata="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PfhwP3VAAAABwEAAA8AAAAAAAAAAQAgAAAAIgAAAGRycy9kb3ducmV2LnhtbFBL&#10;AQIUABQAAAAIAIdO4kCN1N8vMgIAAFYEAAAOAAAAAAAAAAEAIAAAACQBAABkcnMvZTJvRG9jLnht&#10;bFBLBQYAAAAABgAGAFkBAADIBQAAAAA=&#10;">
              <v:fill on="f" focussize="0,0"/>
              <v:stroke on="f" weight="0.5pt"/>
              <v:imagedata o:title=""/>
              <o:lock v:ext="edit" aspectratio="f"/>
              <v:textbox inset="0mm,0mm,0mm,0mm" style="mso-fit-shape-to-text:t;">
                <w:txbxContent>
                  <w:p w14:paraId="246B28F5">
                    <w:pPr>
                      <w:pStyle w:val="4"/>
                      <w:ind w:firstLine="0" w:firstLineChars="0"/>
                      <w:jc w:val="right"/>
                      <w:rPr>
                        <w:rFonts w:ascii="汉仪书宋二简" w:hAnsi="Arial" w:cs="Arial"/>
                        <w:sz w:val="20"/>
                        <w:szCs w:val="20"/>
                      </w:rPr>
                    </w:pPr>
                    <w:r>
                      <w:rPr>
                        <w:rFonts w:ascii="汉仪书宋二简" w:hAnsi="Arial" w:cs="Arial"/>
                        <w:sz w:val="20"/>
                        <w:szCs w:val="20"/>
                      </w:rPr>
                      <w:t xml:space="preserve">— </w:t>
                    </w:r>
                    <w:r>
                      <w:rPr>
                        <w:rFonts w:ascii="汉仪书宋二简" w:hAnsi="Arial" w:cs="Arial"/>
                        <w:sz w:val="20"/>
                        <w:szCs w:val="20"/>
                      </w:rPr>
                      <w:fldChar w:fldCharType="begin"/>
                    </w:r>
                    <w:r>
                      <w:rPr>
                        <w:rFonts w:ascii="汉仪书宋二简" w:hAnsi="Arial" w:cs="Arial"/>
                        <w:sz w:val="20"/>
                        <w:szCs w:val="20"/>
                      </w:rPr>
                      <w:instrText xml:space="preserve"> PAGE  \* MERGEFORMAT </w:instrText>
                    </w:r>
                    <w:r>
                      <w:rPr>
                        <w:rFonts w:ascii="汉仪书宋二简" w:hAnsi="Arial" w:cs="Arial"/>
                        <w:sz w:val="20"/>
                        <w:szCs w:val="20"/>
                      </w:rPr>
                      <w:fldChar w:fldCharType="separate"/>
                    </w:r>
                    <w:r>
                      <w:rPr>
                        <w:rFonts w:ascii="汉仪书宋二简" w:hAnsi="Arial" w:cs="Arial"/>
                        <w:sz w:val="20"/>
                        <w:szCs w:val="20"/>
                      </w:rPr>
                      <w:t>1</w:t>
                    </w:r>
                    <w:r>
                      <w:rPr>
                        <w:rFonts w:ascii="汉仪书宋二简" w:hAnsi="Arial" w:cs="Arial"/>
                        <w:sz w:val="20"/>
                        <w:szCs w:val="20"/>
                      </w:rPr>
                      <w:fldChar w:fldCharType="end"/>
                    </w:r>
                    <w:r>
                      <w:rPr>
                        <w:rFonts w:ascii="汉仪书宋二简" w:hAnsi="Arial" w:cs="Arial"/>
                        <w:sz w:val="20"/>
                        <w:szCs w:val="20"/>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F905C9">
    <w:pPr>
      <w:pStyle w:val="4"/>
      <w:ind w:firstLine="400"/>
      <w:rPr>
        <w:rFonts w:ascii="Arial" w:hAnsi="Arial" w:cs="Arial" w:eastAsiaTheme="minorEastAsia"/>
        <w:sz w:val="20"/>
        <w:szCs w:val="20"/>
      </w:rPr>
    </w:pPr>
    <w:r>
      <w:rPr>
        <w:rFonts w:ascii="Arial" w:hAnsi="Arial" w:cs="Arial" w:eastAsiaTheme="minorEastAsia"/>
        <w:color w:val="auto"/>
        <w:sz w:val="20"/>
        <w:szCs w:val="20"/>
      </w:rPr>
      <mc:AlternateContent>
        <mc:Choice Requires="wps">
          <w:drawing>
            <wp:anchor distT="0" distB="0" distL="114300" distR="114300" simplePos="0" relativeHeight="251660288" behindDoc="0" locked="0" layoutInCell="1" allowOverlap="1">
              <wp:simplePos x="0" y="0"/>
              <wp:positionH relativeFrom="margin">
                <wp:posOffset>635</wp:posOffset>
              </wp:positionH>
              <wp:positionV relativeFrom="paragraph">
                <wp:posOffset>163830</wp:posOffset>
              </wp:positionV>
              <wp:extent cx="390525"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390525"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4026199">
                          <w:pPr>
                            <w:pStyle w:val="4"/>
                            <w:ind w:firstLine="0" w:firstLineChars="0"/>
                            <w:rPr>
                              <w:rFonts w:ascii="汉仪书宋二简" w:hAnsi="Arial" w:cs="Arial"/>
                              <w:sz w:val="20"/>
                              <w:szCs w:val="20"/>
                            </w:rPr>
                          </w:pPr>
                          <w:r>
                            <w:rPr>
                              <w:rFonts w:hint="eastAsia" w:ascii="汉仪书宋二简" w:hAnsi="Arial" w:cs="Arial"/>
                              <w:sz w:val="20"/>
                              <w:szCs w:val="20"/>
                            </w:rPr>
                            <w:fldChar w:fldCharType="begin"/>
                          </w:r>
                          <w:r>
                            <w:rPr>
                              <w:rFonts w:hint="eastAsia" w:ascii="汉仪书宋二简" w:hAnsi="Arial" w:cs="Arial"/>
                              <w:sz w:val="20"/>
                              <w:szCs w:val="20"/>
                            </w:rPr>
                            <w:instrText xml:space="preserve"> PAGE  \* MERGEFORMAT </w:instrText>
                          </w:r>
                          <w:r>
                            <w:rPr>
                              <w:rFonts w:hint="eastAsia" w:ascii="汉仪书宋二简" w:hAnsi="Arial" w:cs="Arial"/>
                              <w:sz w:val="20"/>
                              <w:szCs w:val="20"/>
                            </w:rPr>
                            <w:fldChar w:fldCharType="separate"/>
                          </w:r>
                          <w:r>
                            <w:rPr>
                              <w:rFonts w:hint="eastAsia" w:ascii="汉仪书宋二简" w:hAnsi="Arial" w:cs="Arial"/>
                              <w:sz w:val="20"/>
                              <w:szCs w:val="20"/>
                            </w:rPr>
                            <w:t>30</w:t>
                          </w:r>
                          <w:r>
                            <w:rPr>
                              <w:rFonts w:hint="eastAsia" w:ascii="汉仪书宋二简" w:hAnsi="Arial" w:cs="Arial"/>
                              <w:sz w:val="20"/>
                              <w:szCs w:val="20"/>
                            </w:rPr>
                            <w:fldChar w:fldCharType="end"/>
                          </w:r>
                        </w:p>
                      </w:txbxContent>
                    </wps:txbx>
                    <wps:bodyPr rot="0" spcFirstLastPara="0" vertOverflow="overflow" horzOverflow="overflow" vert="horz" wrap="squar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left:0.05pt;margin-top:12.9pt;height:144pt;width:30.75pt;mso-position-horizontal-relative:margin;z-index:251660288;mso-width-relative:page;mso-height-relative:page;" filled="f" stroked="f" coordsize="21600,21600" o:gfxdata="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y19fdtMAAAAGAQAADwAAAAAAAAABACAAAAAiAAAAZHJzL2Rvd25yZXYueG1sUEsB&#10;AhQAFAAAAAgAh07iQHTwvbkzAgAAWAQAAA4AAAAAAAAAAQAgAAAAIgEAAGRycy9lMm9Eb2MueG1s&#10;UEsFBgAAAAAGAAYAWQEAAMcFAAAAAA==&#10;">
              <v:fill on="f" focussize="0,0"/>
              <v:stroke on="f" weight="0.5pt"/>
              <v:imagedata o:title=""/>
              <o:lock v:ext="edit" aspectratio="f"/>
              <v:textbox inset="0mm,0mm,0mm,0mm" style="mso-fit-shape-to-text:t;">
                <w:txbxContent>
                  <w:p w14:paraId="64026199">
                    <w:pPr>
                      <w:pStyle w:val="4"/>
                      <w:ind w:firstLine="0" w:firstLineChars="0"/>
                      <w:rPr>
                        <w:rFonts w:ascii="汉仪书宋二简" w:hAnsi="Arial" w:cs="Arial"/>
                        <w:sz w:val="20"/>
                        <w:szCs w:val="20"/>
                      </w:rPr>
                    </w:pPr>
                    <w:r>
                      <w:rPr>
                        <w:rFonts w:hint="eastAsia" w:ascii="汉仪书宋二简" w:hAnsi="Arial" w:cs="Arial"/>
                        <w:sz w:val="20"/>
                        <w:szCs w:val="20"/>
                      </w:rPr>
                      <w:fldChar w:fldCharType="begin"/>
                    </w:r>
                    <w:r>
                      <w:rPr>
                        <w:rFonts w:hint="eastAsia" w:ascii="汉仪书宋二简" w:hAnsi="Arial" w:cs="Arial"/>
                        <w:sz w:val="20"/>
                        <w:szCs w:val="20"/>
                      </w:rPr>
                      <w:instrText xml:space="preserve"> PAGE  \* MERGEFORMAT </w:instrText>
                    </w:r>
                    <w:r>
                      <w:rPr>
                        <w:rFonts w:hint="eastAsia" w:ascii="汉仪书宋二简" w:hAnsi="Arial" w:cs="Arial"/>
                        <w:sz w:val="20"/>
                        <w:szCs w:val="20"/>
                      </w:rPr>
                      <w:fldChar w:fldCharType="separate"/>
                    </w:r>
                    <w:r>
                      <w:rPr>
                        <w:rFonts w:hint="eastAsia" w:ascii="汉仪书宋二简" w:hAnsi="Arial" w:cs="Arial"/>
                        <w:sz w:val="20"/>
                        <w:szCs w:val="20"/>
                      </w:rPr>
                      <w:t>30</w:t>
                    </w:r>
                    <w:r>
                      <w:rPr>
                        <w:rFonts w:hint="eastAsia" w:ascii="汉仪书宋二简" w:hAnsi="Arial" w:cs="Arial"/>
                        <w:sz w:val="20"/>
                        <w:szCs w:val="20"/>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420"/>
      </w:pPr>
      <w:r>
        <w:separator/>
      </w:r>
    </w:p>
  </w:footnote>
  <w:footnote w:type="continuationSeparator" w:id="1">
    <w:p>
      <w:pPr>
        <w:spacing w:line="240" w:lineRule="auto"/>
        <w:ind w:firstLine="42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884866">
    <w:pPr>
      <w:pStyle w:val="5"/>
      <w:pBdr>
        <w:bottom w:val="none" w:color="auto" w:sz="0" w:space="1"/>
      </w:pBdr>
      <w:spacing w:line="207" w:lineRule="exact"/>
      <w:ind w:left="5250" w:firstLine="360"/>
      <w:jc w:val="right"/>
      <w:rPr>
        <w:rFonts w:hint="eastAsia"/>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7E6B12">
    <w:pPr>
      <w:spacing w:line="207" w:lineRule="exact"/>
      <w:ind w:firstLine="0" w:firstLineChars="0"/>
      <w:rPr>
        <w:rFonts w:hint="eastAsia" w:eastAsia="宋体"/>
      </w:rPr>
    </w:pPr>
    <w:r>
      <w:rPr>
        <w:rFonts w:ascii="Arial" w:hAnsi="Arial" w:eastAsia="Arial" w:cs="Arial"/>
        <w:sz w:val="17"/>
        <w:szCs w:val="17"/>
      </w:rPr>
      <w:t>202</w:t>
    </w:r>
    <w:r>
      <w:rPr>
        <w:rFonts w:hint="eastAsia" w:ascii="Arial" w:hAnsi="Arial" w:cs="Arial" w:eastAsiaTheme="minorEastAsia"/>
        <w:sz w:val="17"/>
        <w:szCs w:val="17"/>
      </w:rPr>
      <w:t>6</w:t>
    </w:r>
    <w:r>
      <w:rPr>
        <w:rFonts w:hint="eastAsia" w:ascii="汉仪中等线简" w:hAnsi="汉仪中黑简" w:eastAsia="汉仪中等线简" w:cs="汉仪中黑简"/>
        <w:sz w:val="17"/>
        <w:szCs w:val="17"/>
      </w:rPr>
      <w:t>年</w:t>
    </w:r>
    <w:r>
      <w:rPr>
        <w:rFonts w:hint="eastAsia" w:ascii="汉仪中黑简" w:hAnsi="汉仪中黑简" w:eastAsia="汉仪中黑简" w:cs="汉仪中黑简"/>
        <w:color w:val="FF0000"/>
        <w:sz w:val="17"/>
        <w:szCs w:val="17"/>
      </w:rPr>
      <w:t xml:space="preserve">桑磊法考 </w:t>
    </w:r>
    <w:r>
      <w:rPr>
        <w:rFonts w:hint="eastAsia" w:ascii="MS Mincho" w:hAnsi="MS Mincho" w:eastAsia="MS Mincho" w:cs="MS Mincho"/>
        <w:color w:val="FF0000"/>
        <w:position w:val="-5"/>
        <w:sz w:val="28"/>
        <w:szCs w:val="28"/>
      </w:rPr>
      <w:t>✍</w:t>
    </w:r>
    <w:r>
      <w:rPr>
        <w:rFonts w:hint="eastAsia" w:ascii="汉仪中黑简" w:hAnsi="汉仪中黑简" w:eastAsia="汉仪中黑简" w:cs="汉仪中黑简"/>
        <w:color w:val="FF0000"/>
        <w:sz w:val="17"/>
        <w:szCs w:val="17"/>
      </w:rPr>
      <w:t xml:space="preserve"> 客观题</w:t>
    </w:r>
    <w:r>
      <w:rPr>
        <w:rFonts w:hint="eastAsia" w:ascii="汉仪粗黑简" w:hAnsi="汉仪中黑简" w:eastAsia="汉仪粗黑简" w:cs="汉仪中黑简"/>
        <w:sz w:val="17"/>
        <w:szCs w:val="17"/>
      </w:rPr>
      <w:t>精华突破</w:t>
    </w:r>
    <w:r>
      <w:rPr>
        <w:rFonts w:hint="eastAsia" w:ascii="汉仪中黑简" w:hAnsi="汉仪中黑简" w:eastAsia="汉仪中黑简" w:cs="汉仪中黑简"/>
        <w:color w:val="FF0000"/>
        <w:sz w:val="17"/>
        <w:szCs w:val="17"/>
      </w:rPr>
      <w:t>内部讲义</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EF9A55F"/>
    <w:multiLevelType w:val="singleLevel"/>
    <w:tmpl w:val="9EF9A55F"/>
    <w:lvl w:ilvl="0" w:tentative="0">
      <w:start w:val="1"/>
      <w:numFmt w:val="decimal"/>
      <w:suff w:val="nothing"/>
      <w:lvlText w:val="%1．"/>
      <w:lvlJc w:val="left"/>
    </w:lvl>
  </w:abstractNum>
  <w:abstractNum w:abstractNumId="1">
    <w:nsid w:val="A6BF4133"/>
    <w:multiLevelType w:val="singleLevel"/>
    <w:tmpl w:val="A6BF4133"/>
    <w:lvl w:ilvl="0" w:tentative="0">
      <w:start w:val="1"/>
      <w:numFmt w:val="decimal"/>
      <w:suff w:val="nothing"/>
      <w:lvlText w:val="%1．"/>
      <w:lvlJc w:val="left"/>
    </w:lvl>
  </w:abstractNum>
  <w:abstractNum w:abstractNumId="2">
    <w:nsid w:val="A7BC2841"/>
    <w:multiLevelType w:val="singleLevel"/>
    <w:tmpl w:val="A7BC2841"/>
    <w:lvl w:ilvl="0" w:tentative="0">
      <w:start w:val="1"/>
      <w:numFmt w:val="decimal"/>
      <w:suff w:val="nothing"/>
      <w:lvlText w:val="%1．"/>
      <w:lvlJc w:val="left"/>
    </w:lvl>
  </w:abstractNum>
  <w:abstractNum w:abstractNumId="3">
    <w:nsid w:val="BFAF5465"/>
    <w:multiLevelType w:val="singleLevel"/>
    <w:tmpl w:val="BFAF5465"/>
    <w:lvl w:ilvl="0" w:tentative="0">
      <w:start w:val="1"/>
      <w:numFmt w:val="decimal"/>
      <w:suff w:val="nothing"/>
      <w:lvlText w:val="%1．"/>
      <w:lvlJc w:val="left"/>
    </w:lvl>
  </w:abstractNum>
  <w:abstractNum w:abstractNumId="4">
    <w:nsid w:val="EF5CCE9B"/>
    <w:multiLevelType w:val="singleLevel"/>
    <w:tmpl w:val="EF5CCE9B"/>
    <w:lvl w:ilvl="0" w:tentative="0">
      <w:start w:val="1"/>
      <w:numFmt w:val="decimal"/>
      <w:suff w:val="nothing"/>
      <w:lvlText w:val="%1．"/>
      <w:lvlJc w:val="left"/>
    </w:lvl>
  </w:abstractNum>
  <w:abstractNum w:abstractNumId="5">
    <w:nsid w:val="F7ED4321"/>
    <w:multiLevelType w:val="singleLevel"/>
    <w:tmpl w:val="F7ED4321"/>
    <w:lvl w:ilvl="0" w:tentative="0">
      <w:start w:val="1"/>
      <w:numFmt w:val="decimal"/>
      <w:suff w:val="nothing"/>
      <w:lvlText w:val="%1．"/>
      <w:lvlJc w:val="left"/>
    </w:lvl>
  </w:abstractNum>
  <w:abstractNum w:abstractNumId="6">
    <w:nsid w:val="FD7FFA5F"/>
    <w:multiLevelType w:val="singleLevel"/>
    <w:tmpl w:val="FD7FFA5F"/>
    <w:lvl w:ilvl="0" w:tentative="0">
      <w:start w:val="1"/>
      <w:numFmt w:val="decimal"/>
      <w:suff w:val="nothing"/>
      <w:lvlText w:val="%1．"/>
      <w:lvlJc w:val="left"/>
    </w:lvl>
  </w:abstractNum>
  <w:abstractNum w:abstractNumId="7">
    <w:nsid w:val="FD8E96DB"/>
    <w:multiLevelType w:val="singleLevel"/>
    <w:tmpl w:val="FD8E96DB"/>
    <w:lvl w:ilvl="0" w:tentative="0">
      <w:start w:val="1"/>
      <w:numFmt w:val="decimal"/>
      <w:suff w:val="nothing"/>
      <w:lvlText w:val="%1．"/>
      <w:lvlJc w:val="left"/>
    </w:lvl>
  </w:abstractNum>
  <w:abstractNum w:abstractNumId="8">
    <w:nsid w:val="FECBADF6"/>
    <w:multiLevelType w:val="singleLevel"/>
    <w:tmpl w:val="FECBADF6"/>
    <w:lvl w:ilvl="0" w:tentative="0">
      <w:start w:val="1"/>
      <w:numFmt w:val="decimal"/>
      <w:suff w:val="nothing"/>
      <w:lvlText w:val="%1．"/>
      <w:lvlJc w:val="left"/>
    </w:lvl>
  </w:abstractNum>
  <w:abstractNum w:abstractNumId="9">
    <w:nsid w:val="FFABA71B"/>
    <w:multiLevelType w:val="singleLevel"/>
    <w:tmpl w:val="FFABA71B"/>
    <w:lvl w:ilvl="0" w:tentative="0">
      <w:start w:val="1"/>
      <w:numFmt w:val="decimal"/>
      <w:suff w:val="nothing"/>
      <w:lvlText w:val="%1．"/>
      <w:lvlJc w:val="left"/>
    </w:lvl>
  </w:abstractNum>
  <w:abstractNum w:abstractNumId="10">
    <w:nsid w:val="3EFFFCC4"/>
    <w:multiLevelType w:val="singleLevel"/>
    <w:tmpl w:val="3EFFFCC4"/>
    <w:lvl w:ilvl="0" w:tentative="0">
      <w:start w:val="1"/>
      <w:numFmt w:val="decimal"/>
      <w:suff w:val="nothing"/>
      <w:lvlText w:val="%1．"/>
      <w:lvlJc w:val="left"/>
    </w:lvl>
  </w:abstractNum>
  <w:abstractNum w:abstractNumId="11">
    <w:nsid w:val="5ACED2A9"/>
    <w:multiLevelType w:val="singleLevel"/>
    <w:tmpl w:val="5ACED2A9"/>
    <w:lvl w:ilvl="0" w:tentative="0">
      <w:start w:val="1"/>
      <w:numFmt w:val="decimal"/>
      <w:suff w:val="nothing"/>
      <w:lvlText w:val="%1．"/>
      <w:lvlJc w:val="left"/>
    </w:lvl>
  </w:abstractNum>
  <w:abstractNum w:abstractNumId="12">
    <w:nsid w:val="5FB693A9"/>
    <w:multiLevelType w:val="singleLevel"/>
    <w:tmpl w:val="5FB693A9"/>
    <w:lvl w:ilvl="0" w:tentative="0">
      <w:start w:val="1"/>
      <w:numFmt w:val="decimal"/>
      <w:suff w:val="nothing"/>
      <w:lvlText w:val="%1．"/>
      <w:lvlJc w:val="left"/>
    </w:lvl>
  </w:abstractNum>
  <w:abstractNum w:abstractNumId="13">
    <w:nsid w:val="5FEE37AB"/>
    <w:multiLevelType w:val="singleLevel"/>
    <w:tmpl w:val="5FEE37AB"/>
    <w:lvl w:ilvl="0" w:tentative="0">
      <w:start w:val="1"/>
      <w:numFmt w:val="decimal"/>
      <w:suff w:val="nothing"/>
      <w:lvlText w:val="%1．"/>
      <w:lvlJc w:val="left"/>
    </w:lvl>
  </w:abstractNum>
  <w:abstractNum w:abstractNumId="14">
    <w:nsid w:val="5FFABFE6"/>
    <w:multiLevelType w:val="singleLevel"/>
    <w:tmpl w:val="5FFABFE6"/>
    <w:lvl w:ilvl="0" w:tentative="0">
      <w:start w:val="1"/>
      <w:numFmt w:val="decimal"/>
      <w:suff w:val="nothing"/>
      <w:lvlText w:val="%1．"/>
      <w:lvlJc w:val="left"/>
    </w:lvl>
  </w:abstractNum>
  <w:abstractNum w:abstractNumId="15">
    <w:nsid w:val="7B9AC8F2"/>
    <w:multiLevelType w:val="singleLevel"/>
    <w:tmpl w:val="7B9AC8F2"/>
    <w:lvl w:ilvl="0" w:tentative="0">
      <w:start w:val="10"/>
      <w:numFmt w:val="decimal"/>
      <w:suff w:val="nothing"/>
      <w:lvlText w:val="%1．"/>
      <w:lvlJc w:val="left"/>
    </w:lvl>
  </w:abstractNum>
  <w:abstractNum w:abstractNumId="16">
    <w:nsid w:val="7D7F8C2C"/>
    <w:multiLevelType w:val="singleLevel"/>
    <w:tmpl w:val="7D7F8C2C"/>
    <w:lvl w:ilvl="0" w:tentative="0">
      <w:start w:val="1"/>
      <w:numFmt w:val="decimal"/>
      <w:suff w:val="nothing"/>
      <w:lvlText w:val="%1．"/>
      <w:lvlJc w:val="left"/>
    </w:lvl>
  </w:abstractNum>
  <w:abstractNum w:abstractNumId="17">
    <w:nsid w:val="7E6609CA"/>
    <w:multiLevelType w:val="singleLevel"/>
    <w:tmpl w:val="7E6609CA"/>
    <w:lvl w:ilvl="0" w:tentative="0">
      <w:start w:val="1"/>
      <w:numFmt w:val="decimal"/>
      <w:suff w:val="nothing"/>
      <w:lvlText w:val="%1．"/>
      <w:lvlJc w:val="left"/>
    </w:lvl>
  </w:abstractNum>
  <w:num w:numId="1">
    <w:abstractNumId w:val="14"/>
  </w:num>
  <w:num w:numId="2">
    <w:abstractNumId w:val="10"/>
  </w:num>
  <w:num w:numId="3">
    <w:abstractNumId w:val="12"/>
  </w:num>
  <w:num w:numId="4">
    <w:abstractNumId w:val="8"/>
  </w:num>
  <w:num w:numId="5">
    <w:abstractNumId w:val="0"/>
  </w:num>
  <w:num w:numId="6">
    <w:abstractNumId w:val="7"/>
  </w:num>
  <w:num w:numId="7">
    <w:abstractNumId w:val="6"/>
  </w:num>
  <w:num w:numId="8">
    <w:abstractNumId w:val="2"/>
  </w:num>
  <w:num w:numId="9">
    <w:abstractNumId w:val="16"/>
  </w:num>
  <w:num w:numId="10">
    <w:abstractNumId w:val="1"/>
  </w:num>
  <w:num w:numId="11">
    <w:abstractNumId w:val="3"/>
  </w:num>
  <w:num w:numId="12">
    <w:abstractNumId w:val="5"/>
  </w:num>
  <w:num w:numId="13">
    <w:abstractNumId w:val="17"/>
  </w:num>
  <w:num w:numId="14">
    <w:abstractNumId w:val="15"/>
  </w:num>
  <w:num w:numId="15">
    <w:abstractNumId w:val="11"/>
  </w:num>
  <w:num w:numId="16">
    <w:abstractNumId w:val="13"/>
  </w:num>
  <w:num w:numId="17">
    <w:abstractNumId w:val="4"/>
  </w:num>
  <w:num w:numId="1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5"/>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E7755DD"/>
    <w:rsid w:val="001170CB"/>
    <w:rsid w:val="002D6B43"/>
    <w:rsid w:val="00371841"/>
    <w:rsid w:val="004C46C8"/>
    <w:rsid w:val="004E5028"/>
    <w:rsid w:val="00502375"/>
    <w:rsid w:val="005F5DD2"/>
    <w:rsid w:val="006B7601"/>
    <w:rsid w:val="007C4203"/>
    <w:rsid w:val="00891933"/>
    <w:rsid w:val="0089620E"/>
    <w:rsid w:val="008A33DC"/>
    <w:rsid w:val="00AB73E3"/>
    <w:rsid w:val="00D063D4"/>
    <w:rsid w:val="00E62A11"/>
    <w:rsid w:val="00FA19B0"/>
    <w:rsid w:val="00FD2B55"/>
    <w:rsid w:val="06EBDFA2"/>
    <w:rsid w:val="0EFD8A27"/>
    <w:rsid w:val="17BFFDEE"/>
    <w:rsid w:val="1DFF26EB"/>
    <w:rsid w:val="1FFFB527"/>
    <w:rsid w:val="2B7F34A4"/>
    <w:rsid w:val="2EFBA5F3"/>
    <w:rsid w:val="2FD62D22"/>
    <w:rsid w:val="37FF8178"/>
    <w:rsid w:val="3EFCC4B4"/>
    <w:rsid w:val="3FDD50DE"/>
    <w:rsid w:val="473D248B"/>
    <w:rsid w:val="4BEFEC66"/>
    <w:rsid w:val="4BF4E77B"/>
    <w:rsid w:val="4DF234B8"/>
    <w:rsid w:val="4EDF9870"/>
    <w:rsid w:val="4F7F8A3A"/>
    <w:rsid w:val="55BF6A55"/>
    <w:rsid w:val="56ACD601"/>
    <w:rsid w:val="5A7FEBF4"/>
    <w:rsid w:val="5ABFBA12"/>
    <w:rsid w:val="5DA45CAB"/>
    <w:rsid w:val="5DDE735B"/>
    <w:rsid w:val="5E7755DD"/>
    <w:rsid w:val="5FB3B7A6"/>
    <w:rsid w:val="5FBE47C9"/>
    <w:rsid w:val="5FF5B33C"/>
    <w:rsid w:val="5FF6292D"/>
    <w:rsid w:val="5FF7688E"/>
    <w:rsid w:val="655F8F02"/>
    <w:rsid w:val="675E13F1"/>
    <w:rsid w:val="677A36BB"/>
    <w:rsid w:val="67F7502F"/>
    <w:rsid w:val="687E9010"/>
    <w:rsid w:val="6C86647C"/>
    <w:rsid w:val="6FDF4F80"/>
    <w:rsid w:val="72EFB609"/>
    <w:rsid w:val="777F8913"/>
    <w:rsid w:val="77EEDAA6"/>
    <w:rsid w:val="790FD091"/>
    <w:rsid w:val="79FDC846"/>
    <w:rsid w:val="7B7444EE"/>
    <w:rsid w:val="7C7F2E24"/>
    <w:rsid w:val="7EFE66D8"/>
    <w:rsid w:val="7EFE7DF5"/>
    <w:rsid w:val="7EFEE75B"/>
    <w:rsid w:val="7FAA4C2E"/>
    <w:rsid w:val="7FD66615"/>
    <w:rsid w:val="7FF6EE0E"/>
    <w:rsid w:val="7FFF1E51"/>
    <w:rsid w:val="8BBF0DC7"/>
    <w:rsid w:val="A2FD676B"/>
    <w:rsid w:val="A7AFA6F7"/>
    <w:rsid w:val="ABA7A213"/>
    <w:rsid w:val="B39B1E94"/>
    <w:rsid w:val="B775191C"/>
    <w:rsid w:val="B84F55A0"/>
    <w:rsid w:val="BAF53C6B"/>
    <w:rsid w:val="BBE3C69E"/>
    <w:rsid w:val="BD4F0373"/>
    <w:rsid w:val="BDFB45DC"/>
    <w:rsid w:val="BEFA6B97"/>
    <w:rsid w:val="BF432B3D"/>
    <w:rsid w:val="BFD4D918"/>
    <w:rsid w:val="BFEF6E17"/>
    <w:rsid w:val="CC9F1047"/>
    <w:rsid w:val="D35BF429"/>
    <w:rsid w:val="D5FDC735"/>
    <w:rsid w:val="D9FDFBE1"/>
    <w:rsid w:val="DACB4A25"/>
    <w:rsid w:val="DAE78216"/>
    <w:rsid w:val="DBFC6388"/>
    <w:rsid w:val="DBFFDC61"/>
    <w:rsid w:val="DF715BDC"/>
    <w:rsid w:val="DF7F8777"/>
    <w:rsid w:val="DFEFA5CA"/>
    <w:rsid w:val="DFFEA755"/>
    <w:rsid w:val="E7FF3D9F"/>
    <w:rsid w:val="E87AD2C5"/>
    <w:rsid w:val="EB62A64C"/>
    <w:rsid w:val="EBCB25A6"/>
    <w:rsid w:val="EBFDA7C6"/>
    <w:rsid w:val="ED9F81D1"/>
    <w:rsid w:val="EDAF1F99"/>
    <w:rsid w:val="EFD351BF"/>
    <w:rsid w:val="F28F9E02"/>
    <w:rsid w:val="F49CDE7B"/>
    <w:rsid w:val="F737AF2A"/>
    <w:rsid w:val="F9B357B0"/>
    <w:rsid w:val="FA3DC801"/>
    <w:rsid w:val="FADFC3C1"/>
    <w:rsid w:val="FBDB7AB3"/>
    <w:rsid w:val="FBF9E038"/>
    <w:rsid w:val="FDAF5C7B"/>
    <w:rsid w:val="FDC4DFBB"/>
    <w:rsid w:val="FF6E1C85"/>
    <w:rsid w:val="FFAF90B7"/>
    <w:rsid w:val="FFB6375A"/>
    <w:rsid w:val="FFFF399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3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tabs>
        <w:tab w:val="left" w:pos="420"/>
      </w:tabs>
      <w:spacing w:line="384" w:lineRule="exact"/>
      <w:ind w:firstLine="721" w:firstLineChars="200"/>
      <w:jc w:val="both"/>
    </w:pPr>
    <w:rPr>
      <w:rFonts w:ascii="宋体" w:hAnsi="宋体" w:eastAsia="汉仪书宋二简" w:cs="宋体"/>
      <w:color w:val="000000" w:themeColor="text1"/>
      <w:kern w:val="2"/>
      <w:sz w:val="21"/>
      <w:szCs w:val="21"/>
      <w:lang w:val="en-US" w:eastAsia="zh-CN" w:bidi="ar-SA"/>
      <w14:textFill>
        <w14:solidFill>
          <w14:schemeClr w14:val="tx1"/>
        </w14:solidFill>
      </w14:textFill>
    </w:rPr>
  </w:style>
  <w:style w:type="paragraph" w:styleId="2">
    <w:name w:val="heading 1"/>
    <w:basedOn w:val="1"/>
    <w:next w:val="1"/>
    <w:qFormat/>
    <w:uiPriority w:val="9"/>
    <w:pPr>
      <w:keepNext/>
      <w:keepLines/>
      <w:spacing w:before="10"/>
      <w:ind w:firstLine="0" w:firstLineChars="0"/>
      <w:jc w:val="center"/>
      <w:outlineLvl w:val="0"/>
    </w:pPr>
    <w:rPr>
      <w:rFonts w:ascii="汉仪大宋简" w:hAnsi="汉仪大宋简" w:eastAsia="汉仪大宋简"/>
      <w:bCs/>
      <w:kern w:val="44"/>
      <w:sz w:val="44"/>
      <w:szCs w:val="44"/>
    </w:rPr>
  </w:style>
  <w:style w:type="paragraph" w:styleId="3">
    <w:name w:val="heading 3"/>
    <w:basedOn w:val="1"/>
    <w:next w:val="1"/>
    <w:unhideWhenUsed/>
    <w:qFormat/>
    <w:uiPriority w:val="9"/>
    <w:pPr>
      <w:keepNext/>
      <w:keepLines/>
      <w:ind w:firstLine="0" w:firstLineChars="0"/>
      <w:jc w:val="left"/>
      <w:outlineLvl w:val="2"/>
    </w:pPr>
    <w:rPr>
      <w:rFonts w:eastAsia="汉仪大宋简"/>
      <w:sz w:val="26"/>
    </w:rPr>
  </w:style>
  <w:style w:type="character" w:default="1" w:styleId="8">
    <w:name w:val="Default Paragraph Font"/>
    <w:semiHidden/>
    <w:unhideWhenUsed/>
    <w:uiPriority w:val="1"/>
  </w:style>
  <w:style w:type="table" w:default="1" w:styleId="6">
    <w:name w:val="Normal Table"/>
    <w:semiHidden/>
    <w:unhideWhenUsed/>
    <w:uiPriority w:val="99"/>
    <w:tblPr>
      <w:tblCellMar>
        <w:top w:w="0" w:type="dxa"/>
        <w:left w:w="108" w:type="dxa"/>
        <w:bottom w:w="0" w:type="dxa"/>
        <w:right w:w="108" w:type="dxa"/>
      </w:tblCellMar>
    </w:tblPr>
  </w:style>
  <w:style w:type="paragraph" w:styleId="4">
    <w:name w:val="footer"/>
    <w:basedOn w:val="1"/>
    <w:unhideWhenUsed/>
    <w:qFormat/>
    <w:uiPriority w:val="99"/>
    <w:pPr>
      <w:tabs>
        <w:tab w:val="center" w:pos="4153"/>
        <w:tab w:val="right" w:pos="8306"/>
        <w:tab w:val="clear" w:pos="420"/>
      </w:tabs>
      <w:snapToGrid w:val="0"/>
      <w:jc w:val="left"/>
    </w:pPr>
    <w:rPr>
      <w:sz w:val="18"/>
      <w:szCs w:val="18"/>
    </w:rPr>
  </w:style>
  <w:style w:type="paragraph" w:styleId="5">
    <w:name w:val="header"/>
    <w:basedOn w:val="1"/>
    <w:unhideWhenUsed/>
    <w:qFormat/>
    <w:uiPriority w:val="99"/>
    <w:pPr>
      <w:pBdr>
        <w:bottom w:val="single" w:color="auto" w:sz="6" w:space="1"/>
      </w:pBdr>
      <w:tabs>
        <w:tab w:val="center" w:pos="4153"/>
        <w:tab w:val="right" w:pos="8306"/>
        <w:tab w:val="clear" w:pos="420"/>
      </w:tabs>
      <w:snapToGrid w:val="0"/>
      <w:jc w:val="center"/>
    </w:pPr>
    <w:rPr>
      <w:sz w:val="18"/>
      <w:szCs w:val="18"/>
    </w:rPr>
  </w:style>
  <w:style w:type="table" w:styleId="7">
    <w:name w:val="Table Grid"/>
    <w:basedOn w:val="6"/>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9">
    <w:name w:val="一级标题"/>
    <w:basedOn w:val="1"/>
    <w:uiPriority w:val="0"/>
    <w:pPr>
      <w:jc w:val="center"/>
    </w:pPr>
    <w:rPr>
      <w:rFonts w:ascii="Times New Roman" w:hAnsi="Times New Roman" w:eastAsia="Heiti SC Medium"/>
      <w:sz w:val="36"/>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25</Pages>
  <Words>3122</Words>
  <Characters>17796</Characters>
  <Lines>148</Lines>
  <Paragraphs>41</Paragraphs>
  <TotalTime>6</TotalTime>
  <ScaleCrop>false</ScaleCrop>
  <LinksUpToDate>false</LinksUpToDate>
  <CharactersWithSpaces>20877</CharactersWithSpaces>
  <Application>WPS Office_12.1.25869.25869_F1E327BC-269C-435d-A152-05C5408002CA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2026-06-27T06:55:00Z</dcterms:created>
  <dc:creator>ANXIOUS  YZH</dc:creator>
  <cp:lastModifiedBy>ANXIOUS  YZH</cp:lastModifiedBy>
  <dcterms:modified xsi:type="dcterms:W3CDTF">2026-06-27T23:02:32Z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2052-12.1.25869.25869</vt:lpwstr>
  </property>
  <property fmtid="{D5CDD505-2E9C-101B-9397-08002B2CF9AE}" pid="3" name="ICV">
    <vt:lpwstr>DE48F402F15CED15D8923E6A9DAA125A_41</vt:lpwstr>
  </property>
</Properties>
</file>