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宋体" w:eastAsia="宋体" w:hAnsi="宋体"/>
        </w:rPr>
        <w:id w:val="26263246"/>
        <w15:color w:val="DBDBDB"/>
        <w:docPartObj>
          <w:docPartGallery w:val="Table of Contents"/>
          <w:docPartUnique/>
        </w:docPartObj>
      </w:sdtPr>
      <w:sdtEndPr/>
      <w:sdtContent>
        <w:p w14:paraId="401171CC" w14:textId="13D5A60C" w:rsidR="00EB7BAA" w:rsidRPr="008E469E" w:rsidRDefault="00B353BD">
          <w:pPr>
            <w:jc w:val="center"/>
            <w:rPr>
              <w:rFonts w:ascii="宋体" w:eastAsia="宋体" w:hAnsi="宋体"/>
              <w:b/>
              <w:sz w:val="32"/>
              <w:szCs w:val="32"/>
            </w:rPr>
          </w:pPr>
          <w:r w:rsidRPr="008E469E">
            <w:rPr>
              <w:rFonts w:ascii="宋体" w:eastAsia="宋体" w:hAnsi="宋体"/>
              <w:b/>
              <w:sz w:val="32"/>
              <w:szCs w:val="32"/>
            </w:rPr>
            <w:t>目</w:t>
          </w:r>
          <w:r w:rsidR="008E469E">
            <w:rPr>
              <w:rFonts w:ascii="宋体" w:eastAsia="宋体" w:hAnsi="宋体" w:hint="eastAsia"/>
              <w:b/>
              <w:sz w:val="32"/>
              <w:szCs w:val="32"/>
            </w:rPr>
            <w:t xml:space="preserve"> </w:t>
          </w:r>
          <w:r w:rsidR="008E469E">
            <w:rPr>
              <w:rFonts w:ascii="宋体" w:eastAsia="宋体" w:hAnsi="宋体"/>
              <w:b/>
              <w:sz w:val="32"/>
              <w:szCs w:val="32"/>
            </w:rPr>
            <w:t xml:space="preserve"> </w:t>
          </w:r>
          <w:r w:rsidRPr="008E469E">
            <w:rPr>
              <w:rFonts w:ascii="宋体" w:eastAsia="宋体" w:hAnsi="宋体"/>
              <w:b/>
              <w:sz w:val="32"/>
              <w:szCs w:val="32"/>
            </w:rPr>
            <w:t>录</w:t>
          </w:r>
        </w:p>
        <w:p w14:paraId="7D4CE7D5" w14:textId="33999F95" w:rsidR="008E469E" w:rsidRDefault="008E469E">
          <w:pPr>
            <w:jc w:val="center"/>
          </w:pPr>
        </w:p>
        <w:p w14:paraId="278BE189" w14:textId="77777777" w:rsidR="008E469E" w:rsidRDefault="008E469E">
          <w:pPr>
            <w:jc w:val="center"/>
            <w:rPr>
              <w:rFonts w:hint="eastAsia"/>
            </w:rPr>
          </w:pPr>
        </w:p>
        <w:p w14:paraId="658A17B4" w14:textId="77777777" w:rsidR="00EB7BAA" w:rsidRDefault="00B353BD">
          <w:pPr>
            <w:pStyle w:val="TOC1"/>
            <w:tabs>
              <w:tab w:val="right" w:leader="dot" w:pos="8306"/>
            </w:tabs>
          </w:pPr>
          <w:r>
            <w:fldChar w:fldCharType="begin"/>
          </w:r>
          <w:r>
            <w:instrText xml:space="preserve">TOC \o "1-1" \h \u </w:instrText>
          </w:r>
          <w:r>
            <w:fldChar w:fldCharType="separate"/>
          </w:r>
          <w:hyperlink w:anchor="_Toc29912" w:history="1">
            <w:r>
              <w:rPr>
                <w:rFonts w:hint="eastAsia"/>
              </w:rPr>
              <w:t>中华人民共和国公司法</w:t>
            </w:r>
            <w:r>
              <w:tab/>
            </w:r>
            <w:r>
              <w:fldChar w:fldCharType="begin"/>
            </w:r>
            <w:r>
              <w:instrText xml:space="preserve"> PAGEREF _Toc29912 \h </w:instrText>
            </w:r>
            <w:r>
              <w:fldChar w:fldCharType="separate"/>
            </w:r>
            <w:r>
              <w:t>1</w:t>
            </w:r>
            <w:r>
              <w:fldChar w:fldCharType="end"/>
            </w:r>
          </w:hyperlink>
        </w:p>
        <w:p w14:paraId="789AD2D0" w14:textId="77777777" w:rsidR="00EB7BAA" w:rsidRDefault="00EA3DDF">
          <w:pPr>
            <w:pStyle w:val="TOC1"/>
            <w:tabs>
              <w:tab w:val="right" w:leader="dot" w:pos="8306"/>
            </w:tabs>
          </w:pPr>
          <w:hyperlink w:anchor="_Toc16047" w:history="1">
            <w:r w:rsidR="00B353BD">
              <w:rPr>
                <w:rFonts w:ascii="宋体" w:eastAsia="宋体" w:hAnsi="宋体" w:cs="宋体" w:hint="eastAsia"/>
                <w:bCs/>
                <w:kern w:val="0"/>
                <w:szCs w:val="32"/>
                <w:shd w:val="clear" w:color="auto" w:fill="FFFFFF"/>
                <w:lang w:bidi="ar"/>
              </w:rPr>
              <w:t>第一章　总　　则</w:t>
            </w:r>
            <w:r w:rsidR="00B353BD">
              <w:tab/>
            </w:r>
            <w:r w:rsidR="00B353BD">
              <w:fldChar w:fldCharType="begin"/>
            </w:r>
            <w:r w:rsidR="00B353BD">
              <w:instrText xml:space="preserve"> PAGEREF _Toc16047 \h </w:instrText>
            </w:r>
            <w:r w:rsidR="00B353BD">
              <w:fldChar w:fldCharType="separate"/>
            </w:r>
            <w:r w:rsidR="00B353BD">
              <w:t>1</w:t>
            </w:r>
            <w:r w:rsidR="00B353BD">
              <w:fldChar w:fldCharType="end"/>
            </w:r>
          </w:hyperlink>
        </w:p>
        <w:p w14:paraId="53F36642" w14:textId="77777777" w:rsidR="00EB7BAA" w:rsidRDefault="00EA3DDF">
          <w:pPr>
            <w:pStyle w:val="TOC1"/>
            <w:tabs>
              <w:tab w:val="right" w:leader="dot" w:pos="8306"/>
            </w:tabs>
          </w:pPr>
          <w:hyperlink w:anchor="_Toc11330" w:history="1">
            <w:r w:rsidR="00B353BD">
              <w:rPr>
                <w:rFonts w:ascii="宋体" w:eastAsia="宋体" w:hAnsi="宋体" w:cs="宋体" w:hint="eastAsia"/>
                <w:bCs/>
                <w:kern w:val="0"/>
                <w:szCs w:val="32"/>
                <w:shd w:val="clear" w:color="auto" w:fill="FFFFFF"/>
                <w:lang w:bidi="ar"/>
              </w:rPr>
              <w:t>第二章　　公司登记</w:t>
            </w:r>
            <w:r w:rsidR="00B353BD">
              <w:tab/>
            </w:r>
            <w:r w:rsidR="00B353BD">
              <w:fldChar w:fldCharType="begin"/>
            </w:r>
            <w:r w:rsidR="00B353BD">
              <w:instrText xml:space="preserve"> PAGEREF _Toc11330 \h </w:instrText>
            </w:r>
            <w:r w:rsidR="00B353BD">
              <w:fldChar w:fldCharType="separate"/>
            </w:r>
            <w:r w:rsidR="00B353BD">
              <w:t>3</w:t>
            </w:r>
            <w:r w:rsidR="00B353BD">
              <w:fldChar w:fldCharType="end"/>
            </w:r>
          </w:hyperlink>
        </w:p>
        <w:p w14:paraId="48214D21" w14:textId="77777777" w:rsidR="00EB7BAA" w:rsidRDefault="00EA3DDF">
          <w:pPr>
            <w:pStyle w:val="TOC1"/>
            <w:tabs>
              <w:tab w:val="right" w:leader="dot" w:pos="8306"/>
            </w:tabs>
          </w:pPr>
          <w:hyperlink w:anchor="_Toc10421" w:history="1">
            <w:r w:rsidR="00B353BD">
              <w:rPr>
                <w:rFonts w:ascii="宋体" w:eastAsia="宋体" w:hAnsi="宋体" w:cs="宋体" w:hint="eastAsia"/>
                <w:bCs/>
                <w:kern w:val="0"/>
                <w:szCs w:val="32"/>
                <w:shd w:val="clear" w:color="auto" w:fill="FFFFFF"/>
                <w:lang w:bidi="ar"/>
              </w:rPr>
              <w:t>第三章　有限责任公司的设立和组织机构</w:t>
            </w:r>
            <w:r w:rsidR="00B353BD">
              <w:tab/>
            </w:r>
            <w:r w:rsidR="00B353BD">
              <w:fldChar w:fldCharType="begin"/>
            </w:r>
            <w:r w:rsidR="00B353BD">
              <w:instrText xml:space="preserve"> PAGEREF _Toc10421 \h </w:instrText>
            </w:r>
            <w:r w:rsidR="00B353BD">
              <w:fldChar w:fldCharType="separate"/>
            </w:r>
            <w:r w:rsidR="00B353BD">
              <w:t>3</w:t>
            </w:r>
            <w:r w:rsidR="00B353BD">
              <w:fldChar w:fldCharType="end"/>
            </w:r>
          </w:hyperlink>
        </w:p>
        <w:p w14:paraId="0425EF3C" w14:textId="77777777" w:rsidR="00EB7BAA" w:rsidRDefault="00EA3DDF">
          <w:pPr>
            <w:pStyle w:val="TOC1"/>
            <w:tabs>
              <w:tab w:val="right" w:leader="dot" w:pos="8306"/>
            </w:tabs>
          </w:pPr>
          <w:hyperlink w:anchor="_Toc12424" w:history="1">
            <w:r w:rsidR="00B353BD">
              <w:rPr>
                <w:rFonts w:ascii="宋体" w:eastAsia="宋体" w:hAnsi="宋体" w:cs="宋体" w:hint="eastAsia"/>
                <w:bCs/>
                <w:kern w:val="0"/>
                <w:szCs w:val="32"/>
                <w:shd w:val="clear" w:color="auto" w:fill="FFFFFF"/>
                <w:lang w:bidi="ar"/>
              </w:rPr>
              <w:t>第四章　有限责任公司的股权转让</w:t>
            </w:r>
            <w:r w:rsidR="00B353BD">
              <w:tab/>
            </w:r>
            <w:r w:rsidR="00B353BD">
              <w:fldChar w:fldCharType="begin"/>
            </w:r>
            <w:r w:rsidR="00B353BD">
              <w:instrText xml:space="preserve"> PAGEREF _Toc12424 \h </w:instrText>
            </w:r>
            <w:r w:rsidR="00B353BD">
              <w:fldChar w:fldCharType="separate"/>
            </w:r>
            <w:r w:rsidR="00B353BD">
              <w:t>6</w:t>
            </w:r>
            <w:r w:rsidR="00B353BD">
              <w:fldChar w:fldCharType="end"/>
            </w:r>
          </w:hyperlink>
        </w:p>
        <w:p w14:paraId="0E3A8B9A" w14:textId="77777777" w:rsidR="00EB7BAA" w:rsidRDefault="00EA3DDF">
          <w:pPr>
            <w:pStyle w:val="TOC1"/>
            <w:tabs>
              <w:tab w:val="right" w:leader="dot" w:pos="8306"/>
            </w:tabs>
          </w:pPr>
          <w:hyperlink w:anchor="_Toc31606" w:history="1">
            <w:r w:rsidR="00B353BD">
              <w:rPr>
                <w:rFonts w:ascii="宋体" w:eastAsia="宋体" w:hAnsi="宋体" w:cs="宋体" w:hint="eastAsia"/>
                <w:bCs/>
                <w:kern w:val="0"/>
                <w:szCs w:val="32"/>
                <w:shd w:val="clear" w:color="auto" w:fill="FFFFFF"/>
                <w:lang w:bidi="ar"/>
              </w:rPr>
              <w:t>第五章　股份有限公司的设立和组织机构</w:t>
            </w:r>
            <w:r w:rsidR="00B353BD">
              <w:tab/>
            </w:r>
            <w:r w:rsidR="00B353BD">
              <w:fldChar w:fldCharType="begin"/>
            </w:r>
            <w:r w:rsidR="00B353BD">
              <w:instrText xml:space="preserve"> PAGEREF _Toc31606 \h </w:instrText>
            </w:r>
            <w:r w:rsidR="00B353BD">
              <w:fldChar w:fldCharType="separate"/>
            </w:r>
            <w:r w:rsidR="00B353BD">
              <w:t>7</w:t>
            </w:r>
            <w:r w:rsidR="00B353BD">
              <w:fldChar w:fldCharType="end"/>
            </w:r>
          </w:hyperlink>
        </w:p>
        <w:p w14:paraId="0442465E" w14:textId="77777777" w:rsidR="00EB7BAA" w:rsidRDefault="00EA3DDF">
          <w:pPr>
            <w:pStyle w:val="TOC1"/>
            <w:tabs>
              <w:tab w:val="right" w:leader="dot" w:pos="8306"/>
            </w:tabs>
          </w:pPr>
          <w:hyperlink w:anchor="_Toc9640" w:history="1">
            <w:r w:rsidR="00B353BD">
              <w:rPr>
                <w:rFonts w:ascii="宋体" w:eastAsia="宋体" w:hAnsi="宋体" w:cs="宋体" w:hint="eastAsia"/>
                <w:bCs/>
                <w:kern w:val="0"/>
                <w:szCs w:val="32"/>
                <w:shd w:val="clear" w:color="auto" w:fill="FFFFFF"/>
                <w:lang w:bidi="ar"/>
              </w:rPr>
              <w:t>第六章　股份有限公司的股份发行和转让</w:t>
            </w:r>
            <w:r w:rsidR="00B353BD">
              <w:tab/>
            </w:r>
            <w:r w:rsidR="00B353BD">
              <w:fldChar w:fldCharType="begin"/>
            </w:r>
            <w:r w:rsidR="00B353BD">
              <w:instrText xml:space="preserve"> PAGEREF _Toc9640 \h </w:instrText>
            </w:r>
            <w:r w:rsidR="00B353BD">
              <w:fldChar w:fldCharType="separate"/>
            </w:r>
            <w:r w:rsidR="00B353BD">
              <w:t>7</w:t>
            </w:r>
            <w:r w:rsidR="00B353BD">
              <w:fldChar w:fldCharType="end"/>
            </w:r>
          </w:hyperlink>
        </w:p>
        <w:p w14:paraId="08E26E8A" w14:textId="77777777" w:rsidR="00EB7BAA" w:rsidRDefault="00EA3DDF">
          <w:pPr>
            <w:pStyle w:val="TOC1"/>
            <w:tabs>
              <w:tab w:val="right" w:leader="dot" w:pos="8306"/>
            </w:tabs>
          </w:pPr>
          <w:hyperlink w:anchor="_Toc12176" w:history="1">
            <w:r w:rsidR="00B353BD">
              <w:rPr>
                <w:rFonts w:ascii="宋体" w:eastAsia="宋体" w:hAnsi="宋体" w:cs="宋体" w:hint="eastAsia"/>
                <w:bCs/>
                <w:kern w:val="0"/>
                <w:szCs w:val="32"/>
                <w:shd w:val="clear" w:color="auto" w:fill="FFFFFF"/>
                <w:lang w:bidi="ar"/>
              </w:rPr>
              <w:t>第八章　公司董事、监事、高级管理人员的资格和义务</w:t>
            </w:r>
            <w:r w:rsidR="00B353BD">
              <w:tab/>
            </w:r>
            <w:r w:rsidR="00B353BD">
              <w:fldChar w:fldCharType="begin"/>
            </w:r>
            <w:r w:rsidR="00B353BD">
              <w:instrText xml:space="preserve"> PAGEREF _Toc12176 \h </w:instrText>
            </w:r>
            <w:r w:rsidR="00B353BD">
              <w:fldChar w:fldCharType="separate"/>
            </w:r>
            <w:r w:rsidR="00B353BD">
              <w:t>8</w:t>
            </w:r>
            <w:r w:rsidR="00B353BD">
              <w:fldChar w:fldCharType="end"/>
            </w:r>
          </w:hyperlink>
        </w:p>
        <w:p w14:paraId="4640969A" w14:textId="77777777" w:rsidR="00EB7BAA" w:rsidRDefault="00EA3DDF">
          <w:pPr>
            <w:pStyle w:val="TOC1"/>
            <w:tabs>
              <w:tab w:val="right" w:leader="dot" w:pos="8306"/>
            </w:tabs>
          </w:pPr>
          <w:hyperlink w:anchor="_Toc15377" w:history="1">
            <w:r w:rsidR="00B353BD">
              <w:rPr>
                <w:rFonts w:ascii="宋体" w:eastAsia="宋体" w:hAnsi="宋体" w:cs="宋体" w:hint="eastAsia"/>
                <w:bCs/>
                <w:kern w:val="0"/>
                <w:szCs w:val="32"/>
                <w:shd w:val="clear" w:color="auto" w:fill="FFFFFF"/>
                <w:lang w:bidi="ar"/>
              </w:rPr>
              <w:t>第十章　公司财务、会计</w:t>
            </w:r>
            <w:r w:rsidR="00B353BD">
              <w:tab/>
            </w:r>
            <w:r w:rsidR="00B353BD">
              <w:fldChar w:fldCharType="begin"/>
            </w:r>
            <w:r w:rsidR="00B353BD">
              <w:instrText xml:space="preserve"> PAGEREF _Toc15377 \h </w:instrText>
            </w:r>
            <w:r w:rsidR="00B353BD">
              <w:fldChar w:fldCharType="separate"/>
            </w:r>
            <w:r w:rsidR="00B353BD">
              <w:t>9</w:t>
            </w:r>
            <w:r w:rsidR="00B353BD">
              <w:fldChar w:fldCharType="end"/>
            </w:r>
          </w:hyperlink>
        </w:p>
        <w:p w14:paraId="69FC8D6A" w14:textId="77777777" w:rsidR="00EB7BAA" w:rsidRDefault="00EA3DDF">
          <w:pPr>
            <w:pStyle w:val="TOC1"/>
            <w:tabs>
              <w:tab w:val="right" w:leader="dot" w:pos="8306"/>
            </w:tabs>
          </w:pPr>
          <w:hyperlink w:anchor="_Toc3285" w:history="1">
            <w:r w:rsidR="00B353BD">
              <w:rPr>
                <w:rFonts w:ascii="宋体" w:eastAsia="宋体" w:hAnsi="宋体" w:cs="宋体" w:hint="eastAsia"/>
                <w:bCs/>
                <w:kern w:val="0"/>
                <w:szCs w:val="32"/>
                <w:shd w:val="clear" w:color="auto" w:fill="FFFFFF"/>
                <w:lang w:bidi="ar"/>
              </w:rPr>
              <w:t>第十一章　公司合并、分立、增资、减资</w:t>
            </w:r>
            <w:r w:rsidR="00B353BD">
              <w:tab/>
            </w:r>
            <w:r w:rsidR="00B353BD">
              <w:fldChar w:fldCharType="begin"/>
            </w:r>
            <w:r w:rsidR="00B353BD">
              <w:instrText xml:space="preserve"> PAGEREF _Toc3285 \h </w:instrText>
            </w:r>
            <w:r w:rsidR="00B353BD">
              <w:fldChar w:fldCharType="separate"/>
            </w:r>
            <w:r w:rsidR="00B353BD">
              <w:t>10</w:t>
            </w:r>
            <w:r w:rsidR="00B353BD">
              <w:fldChar w:fldCharType="end"/>
            </w:r>
          </w:hyperlink>
        </w:p>
        <w:p w14:paraId="4A2B012B" w14:textId="77777777" w:rsidR="00EB7BAA" w:rsidRDefault="00EA3DDF">
          <w:pPr>
            <w:pStyle w:val="TOC1"/>
            <w:tabs>
              <w:tab w:val="right" w:leader="dot" w:pos="8306"/>
            </w:tabs>
          </w:pPr>
          <w:hyperlink w:anchor="_Toc6373" w:history="1">
            <w:r w:rsidR="00B353BD">
              <w:rPr>
                <w:rFonts w:ascii="宋体" w:eastAsia="宋体" w:hAnsi="宋体" w:cs="宋体" w:hint="eastAsia"/>
                <w:bCs/>
                <w:kern w:val="0"/>
                <w:szCs w:val="32"/>
                <w:shd w:val="clear" w:color="auto" w:fill="FFFFFF"/>
                <w:lang w:bidi="ar"/>
              </w:rPr>
              <w:t>第十二章　公司解散和清算</w:t>
            </w:r>
            <w:r w:rsidR="00B353BD">
              <w:tab/>
            </w:r>
            <w:r w:rsidR="00B353BD">
              <w:fldChar w:fldCharType="begin"/>
            </w:r>
            <w:r w:rsidR="00B353BD">
              <w:instrText xml:space="preserve"> PAGEREF _Toc6373 \h </w:instrText>
            </w:r>
            <w:r w:rsidR="00B353BD">
              <w:fldChar w:fldCharType="separate"/>
            </w:r>
            <w:r w:rsidR="00B353BD">
              <w:t>11</w:t>
            </w:r>
            <w:r w:rsidR="00B353BD">
              <w:fldChar w:fldCharType="end"/>
            </w:r>
          </w:hyperlink>
        </w:p>
        <w:p w14:paraId="14559628" w14:textId="77777777" w:rsidR="00EB7BAA" w:rsidRDefault="00EA3DDF">
          <w:pPr>
            <w:pStyle w:val="TOC1"/>
            <w:tabs>
              <w:tab w:val="right" w:leader="dot" w:pos="8306"/>
            </w:tabs>
          </w:pPr>
          <w:hyperlink w:anchor="_Toc5646" w:history="1">
            <w:r w:rsidR="00B353BD">
              <w:rPr>
                <w:rFonts w:ascii="宋体" w:eastAsia="宋体" w:hAnsi="宋体" w:cs="宋体" w:hint="eastAsia"/>
                <w:bCs/>
                <w:kern w:val="0"/>
                <w:szCs w:val="32"/>
                <w:shd w:val="clear" w:color="auto" w:fill="FFFFFF"/>
                <w:lang w:bidi="ar"/>
              </w:rPr>
              <w:t>第十四章　法律责任</w:t>
            </w:r>
            <w:r w:rsidR="00B353BD">
              <w:tab/>
            </w:r>
            <w:r w:rsidR="00B353BD">
              <w:fldChar w:fldCharType="begin"/>
            </w:r>
            <w:r w:rsidR="00B353BD">
              <w:instrText xml:space="preserve"> PAGEREF _Toc5646 \h </w:instrText>
            </w:r>
            <w:r w:rsidR="00B353BD">
              <w:fldChar w:fldCharType="separate"/>
            </w:r>
            <w:r w:rsidR="00B353BD">
              <w:t>12</w:t>
            </w:r>
            <w:r w:rsidR="00B353BD">
              <w:fldChar w:fldCharType="end"/>
            </w:r>
          </w:hyperlink>
        </w:p>
        <w:p w14:paraId="6AA0CC1F" w14:textId="77777777" w:rsidR="00EB7BAA" w:rsidRDefault="00EA3DDF">
          <w:pPr>
            <w:pStyle w:val="TOC1"/>
            <w:tabs>
              <w:tab w:val="right" w:leader="dot" w:pos="8306"/>
            </w:tabs>
          </w:pPr>
          <w:hyperlink w:anchor="_Toc9524" w:history="1">
            <w:r w:rsidR="00B353BD">
              <w:rPr>
                <w:rFonts w:ascii="宋体" w:eastAsia="宋体" w:hAnsi="宋体" w:cs="宋体" w:hint="eastAsia"/>
                <w:bCs/>
                <w:kern w:val="0"/>
                <w:szCs w:val="32"/>
                <w:shd w:val="clear" w:color="auto" w:fill="FFFFFF"/>
                <w:lang w:bidi="ar"/>
              </w:rPr>
              <w:t>第十五章　附　　则</w:t>
            </w:r>
            <w:r w:rsidR="00B353BD">
              <w:tab/>
            </w:r>
            <w:r w:rsidR="00B353BD">
              <w:fldChar w:fldCharType="begin"/>
            </w:r>
            <w:r w:rsidR="00B353BD">
              <w:instrText xml:space="preserve"> PAGEREF _Toc9524 \h </w:instrText>
            </w:r>
            <w:r w:rsidR="00B353BD">
              <w:fldChar w:fldCharType="separate"/>
            </w:r>
            <w:r w:rsidR="00B353BD">
              <w:t>12</w:t>
            </w:r>
            <w:r w:rsidR="00B353BD">
              <w:fldChar w:fldCharType="end"/>
            </w:r>
          </w:hyperlink>
        </w:p>
        <w:p w14:paraId="2B7FE29E" w14:textId="77777777" w:rsidR="00EB7BAA" w:rsidRDefault="00EA3DDF">
          <w:pPr>
            <w:pStyle w:val="TOC1"/>
            <w:tabs>
              <w:tab w:val="right" w:leader="dot" w:pos="8306"/>
            </w:tabs>
          </w:pPr>
          <w:hyperlink w:anchor="_Toc25555" w:history="1">
            <w:r w:rsidR="00B353BD">
              <w:rPr>
                <w:rFonts w:ascii="宋体" w:eastAsia="宋体" w:hAnsi="宋体" w:cs="宋体" w:hint="eastAsia"/>
              </w:rPr>
              <w:t>最高人民法院关于适用《中华人民共和国公司法》若干问题的规定（二）</w:t>
            </w:r>
            <w:r w:rsidR="00B353BD">
              <w:tab/>
            </w:r>
            <w:r w:rsidR="00B353BD">
              <w:fldChar w:fldCharType="begin"/>
            </w:r>
            <w:r w:rsidR="00B353BD">
              <w:instrText xml:space="preserve"> PAGEREF _Toc25555 \h </w:instrText>
            </w:r>
            <w:r w:rsidR="00B353BD">
              <w:fldChar w:fldCharType="separate"/>
            </w:r>
            <w:r w:rsidR="00B353BD">
              <w:t>12</w:t>
            </w:r>
            <w:r w:rsidR="00B353BD">
              <w:fldChar w:fldCharType="end"/>
            </w:r>
          </w:hyperlink>
        </w:p>
        <w:p w14:paraId="113652F9" w14:textId="77777777" w:rsidR="00EB7BAA" w:rsidRDefault="00EA3DDF">
          <w:pPr>
            <w:pStyle w:val="TOC1"/>
            <w:tabs>
              <w:tab w:val="right" w:leader="dot" w:pos="8306"/>
            </w:tabs>
          </w:pPr>
          <w:hyperlink w:anchor="_Toc9199" w:history="1">
            <w:r w:rsidR="00B353BD">
              <w:rPr>
                <w:rFonts w:hint="eastAsia"/>
              </w:rPr>
              <w:t>最高人民法院关于适用《中华人民共和国公司法》若干问题的规定（三）</w:t>
            </w:r>
            <w:r w:rsidR="00B353BD">
              <w:tab/>
            </w:r>
            <w:r w:rsidR="00B353BD">
              <w:fldChar w:fldCharType="begin"/>
            </w:r>
            <w:r w:rsidR="00B353BD">
              <w:instrText xml:space="preserve"> PAGEREF _Toc9199 \h </w:instrText>
            </w:r>
            <w:r w:rsidR="00B353BD">
              <w:fldChar w:fldCharType="separate"/>
            </w:r>
            <w:r w:rsidR="00B353BD">
              <w:t>13</w:t>
            </w:r>
            <w:r w:rsidR="00B353BD">
              <w:fldChar w:fldCharType="end"/>
            </w:r>
          </w:hyperlink>
        </w:p>
        <w:p w14:paraId="188E3528" w14:textId="77777777" w:rsidR="00EB7BAA" w:rsidRDefault="00EA3DDF">
          <w:pPr>
            <w:pStyle w:val="TOC1"/>
            <w:tabs>
              <w:tab w:val="right" w:leader="dot" w:pos="8306"/>
            </w:tabs>
          </w:pPr>
          <w:hyperlink w:anchor="_Toc28448" w:history="1">
            <w:r w:rsidR="00B353BD">
              <w:rPr>
                <w:rFonts w:hint="eastAsia"/>
              </w:rPr>
              <w:t>最高人民法院关于适用《中华人民共和国公司法》若干问题的规定（四）</w:t>
            </w:r>
            <w:r w:rsidR="00B353BD">
              <w:tab/>
            </w:r>
            <w:r w:rsidR="00B353BD">
              <w:fldChar w:fldCharType="begin"/>
            </w:r>
            <w:r w:rsidR="00B353BD">
              <w:instrText xml:space="preserve"> PAGEREF _Toc28448 \h </w:instrText>
            </w:r>
            <w:r w:rsidR="00B353BD">
              <w:fldChar w:fldCharType="separate"/>
            </w:r>
            <w:r w:rsidR="00B353BD">
              <w:t>15</w:t>
            </w:r>
            <w:r w:rsidR="00B353BD">
              <w:fldChar w:fldCharType="end"/>
            </w:r>
          </w:hyperlink>
        </w:p>
        <w:p w14:paraId="15062591" w14:textId="77777777" w:rsidR="00EB7BAA" w:rsidRDefault="00EA3DDF">
          <w:pPr>
            <w:pStyle w:val="TOC1"/>
            <w:tabs>
              <w:tab w:val="right" w:leader="dot" w:pos="8306"/>
            </w:tabs>
          </w:pPr>
          <w:hyperlink w:anchor="_Toc11439" w:history="1">
            <w:r w:rsidR="00B353BD">
              <w:rPr>
                <w:rFonts w:hint="eastAsia"/>
              </w:rPr>
              <w:t>最高人民法院关于适用《中华人民共和国公司法》若干问题的规定（五）</w:t>
            </w:r>
            <w:r w:rsidR="00B353BD">
              <w:tab/>
            </w:r>
            <w:r w:rsidR="00B353BD">
              <w:fldChar w:fldCharType="begin"/>
            </w:r>
            <w:r w:rsidR="00B353BD">
              <w:instrText xml:space="preserve"> PAGEREF _Toc11439 \h </w:instrText>
            </w:r>
            <w:r w:rsidR="00B353BD">
              <w:fldChar w:fldCharType="separate"/>
            </w:r>
            <w:r w:rsidR="00B353BD">
              <w:t>17</w:t>
            </w:r>
            <w:r w:rsidR="00B353BD">
              <w:fldChar w:fldCharType="end"/>
            </w:r>
          </w:hyperlink>
        </w:p>
        <w:p w14:paraId="4CC2012F" w14:textId="77777777" w:rsidR="00EB7BAA" w:rsidRDefault="00EA3DDF">
          <w:pPr>
            <w:pStyle w:val="TOC1"/>
            <w:tabs>
              <w:tab w:val="right" w:leader="dot" w:pos="8306"/>
            </w:tabs>
          </w:pPr>
          <w:hyperlink w:anchor="_Toc4492" w:history="1">
            <w:r w:rsidR="00B353BD">
              <w:rPr>
                <w:rFonts w:hint="eastAsia"/>
              </w:rPr>
              <w:t>中华人民共和国企业破产法</w:t>
            </w:r>
            <w:r w:rsidR="00B353BD">
              <w:tab/>
            </w:r>
            <w:r w:rsidR="00B353BD">
              <w:fldChar w:fldCharType="begin"/>
            </w:r>
            <w:r w:rsidR="00B353BD">
              <w:instrText xml:space="preserve"> PAGEREF _Toc4492 \h </w:instrText>
            </w:r>
            <w:r w:rsidR="00B353BD">
              <w:fldChar w:fldCharType="separate"/>
            </w:r>
            <w:r w:rsidR="00B353BD">
              <w:t>17</w:t>
            </w:r>
            <w:r w:rsidR="00B353BD">
              <w:fldChar w:fldCharType="end"/>
            </w:r>
          </w:hyperlink>
        </w:p>
        <w:p w14:paraId="095D6400" w14:textId="77777777" w:rsidR="00EB7BAA" w:rsidRDefault="00EA3DDF">
          <w:pPr>
            <w:pStyle w:val="TOC1"/>
            <w:tabs>
              <w:tab w:val="right" w:leader="dot" w:pos="8306"/>
            </w:tabs>
          </w:pPr>
          <w:hyperlink w:anchor="_Toc22918" w:history="1">
            <w:r w:rsidR="00B353BD">
              <w:rPr>
                <w:rFonts w:hint="eastAsia"/>
              </w:rPr>
              <w:t>最高人民法院关于适用《中华人民共和国企业破产法》若干问题的规定（二）</w:t>
            </w:r>
            <w:r w:rsidR="00B353BD">
              <w:tab/>
            </w:r>
            <w:r w:rsidR="00B353BD">
              <w:fldChar w:fldCharType="begin"/>
            </w:r>
            <w:r w:rsidR="00B353BD">
              <w:instrText xml:space="preserve"> PAGEREF _Toc22918 \h </w:instrText>
            </w:r>
            <w:r w:rsidR="00B353BD">
              <w:fldChar w:fldCharType="separate"/>
            </w:r>
            <w:r w:rsidR="00B353BD">
              <w:t>18</w:t>
            </w:r>
            <w:r w:rsidR="00B353BD">
              <w:fldChar w:fldCharType="end"/>
            </w:r>
          </w:hyperlink>
        </w:p>
        <w:p w14:paraId="67975E5F" w14:textId="77777777" w:rsidR="00EB7BAA" w:rsidRDefault="00EA3DDF">
          <w:pPr>
            <w:pStyle w:val="TOC1"/>
            <w:tabs>
              <w:tab w:val="right" w:leader="dot" w:pos="8306"/>
            </w:tabs>
          </w:pPr>
          <w:hyperlink w:anchor="_Toc28755" w:history="1">
            <w:r w:rsidR="00B353BD">
              <w:rPr>
                <w:rFonts w:hint="eastAsia"/>
              </w:rPr>
              <w:t>最高人民法院关于适用《中华人民共和国企业破产法》若干问题的规定（三）</w:t>
            </w:r>
            <w:r w:rsidR="00B353BD">
              <w:tab/>
            </w:r>
            <w:r w:rsidR="00B353BD">
              <w:fldChar w:fldCharType="begin"/>
            </w:r>
            <w:r w:rsidR="00B353BD">
              <w:instrText xml:space="preserve"> PAGEREF _Toc28755 \h </w:instrText>
            </w:r>
            <w:r w:rsidR="00B353BD">
              <w:fldChar w:fldCharType="separate"/>
            </w:r>
            <w:r w:rsidR="00B353BD">
              <w:t>20</w:t>
            </w:r>
            <w:r w:rsidR="00B353BD">
              <w:fldChar w:fldCharType="end"/>
            </w:r>
          </w:hyperlink>
        </w:p>
        <w:p w14:paraId="0774987D" w14:textId="77777777" w:rsidR="00EB7BAA" w:rsidRDefault="00B353BD">
          <w:r>
            <w:fldChar w:fldCharType="end"/>
          </w:r>
        </w:p>
      </w:sdtContent>
    </w:sdt>
    <w:p w14:paraId="3EE59935" w14:textId="77777777" w:rsidR="00EB7BAA" w:rsidRDefault="00EB7BAA">
      <w:pPr>
        <w:pStyle w:val="1"/>
        <w:jc w:val="center"/>
        <w:rPr>
          <w:rFonts w:hint="default"/>
        </w:rPr>
      </w:pPr>
    </w:p>
    <w:p w14:paraId="1388BFFA" w14:textId="77777777" w:rsidR="00EB7BAA" w:rsidRDefault="00B353BD">
      <w:pPr>
        <w:pStyle w:val="1"/>
        <w:jc w:val="center"/>
        <w:rPr>
          <w:rFonts w:hint="default"/>
        </w:rPr>
      </w:pPr>
      <w:bookmarkStart w:id="0" w:name="_Toc29912"/>
      <w:bookmarkStart w:id="1" w:name="_GoBack"/>
      <w:bookmarkEnd w:id="1"/>
      <w:r>
        <w:t>中华人民共和国公司法</w:t>
      </w:r>
      <w:bookmarkEnd w:id="0"/>
    </w:p>
    <w:p w14:paraId="0A6385CC"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（2023年12月29日第十四届全国人民代表大会常务委员会第七次会议第二次修订）</w:t>
      </w:r>
    </w:p>
    <w:p w14:paraId="484556BB" w14:textId="77777777" w:rsidR="00EB7BAA" w:rsidRDefault="00EB7BAA">
      <w:pPr>
        <w:widowControl/>
        <w:shd w:val="clear" w:color="auto" w:fill="FFFFFF"/>
        <w:jc w:val="center"/>
        <w:rPr>
          <w:rFonts w:ascii="宋体" w:eastAsia="宋体" w:hAnsi="宋体" w:cs="宋体"/>
          <w:kern w:val="0"/>
          <w:szCs w:val="21"/>
          <w:shd w:val="clear" w:color="auto" w:fill="FFFFFF"/>
          <w:lang w:bidi="ar"/>
        </w:rPr>
      </w:pPr>
    </w:p>
    <w:p w14:paraId="6FFD8C0B" w14:textId="77777777" w:rsidR="00EB7BAA" w:rsidRDefault="00B353BD">
      <w:pPr>
        <w:widowControl/>
        <w:shd w:val="clear" w:color="auto" w:fill="FFFFFF"/>
        <w:jc w:val="center"/>
        <w:outlineLvl w:val="0"/>
        <w:rPr>
          <w:rFonts w:ascii="宋体" w:eastAsia="宋体" w:hAnsi="宋体" w:cs="宋体"/>
          <w:b/>
          <w:bCs/>
          <w:kern w:val="0"/>
          <w:sz w:val="32"/>
          <w:szCs w:val="32"/>
          <w:shd w:val="clear" w:color="auto" w:fill="FFFFFF"/>
          <w:lang w:bidi="ar"/>
        </w:rPr>
      </w:pPr>
      <w:bookmarkStart w:id="2" w:name="_Toc16047"/>
      <w:r>
        <w:rPr>
          <w:rFonts w:ascii="宋体" w:eastAsia="宋体" w:hAnsi="宋体" w:cs="宋体" w:hint="eastAsia"/>
          <w:b/>
          <w:bCs/>
          <w:kern w:val="0"/>
          <w:sz w:val="32"/>
          <w:szCs w:val="32"/>
          <w:shd w:val="clear" w:color="auto" w:fill="FFFFFF"/>
          <w:lang w:bidi="ar"/>
        </w:rPr>
        <w:t>第一章　总　　则</w:t>
      </w:r>
      <w:bookmarkEnd w:id="2"/>
    </w:p>
    <w:p w14:paraId="5D9FD42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p>
    <w:p w14:paraId="2ABCB05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第四条　有限责任公司的股东以其认缴的出资额为限对公司承担责任；股份有限公司的股东以其认购的股份为限对公司承担责任。</w:t>
      </w:r>
    </w:p>
    <w:p w14:paraId="7C9F2CD1"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公司股东对公司依法享有资产收益、参与重大决策和选择管理者等权利。</w:t>
      </w:r>
    </w:p>
    <w:p w14:paraId="711DDDDE"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第五条　设立公司应当依法制定公司章程。公司章程对公司、股东、董事、监事、高级管理人员具有约束力。</w:t>
      </w:r>
    </w:p>
    <w:p w14:paraId="17EB8F51"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第十条　公司的法定代表人按照公司章程的规定，由代表公司执行公司事务的董事或者经理担任。</w:t>
      </w:r>
    </w:p>
    <w:p w14:paraId="3B6C2A1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担任法定代表人的董事或者经理辞任的，视为同时辞去法定代表人。</w:t>
      </w:r>
    </w:p>
    <w:p w14:paraId="50833292"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lastRenderedPageBreak/>
        <w:t xml:space="preserve">　　法定代表人辞任的，公司应当在法定代表人辞任之日起三十日内确定新的法定代表人。</w:t>
      </w:r>
    </w:p>
    <w:p w14:paraId="5B2FCFE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第十一条　法定代表人以公司名义从事的民事活动，其法律后果由公司承受。</w:t>
      </w:r>
    </w:p>
    <w:p w14:paraId="1354D957"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公司章程或者股东会对法定代表人职权的限制，不得对抗善意相对人。</w:t>
      </w:r>
    </w:p>
    <w:p w14:paraId="2026C64A"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法定代表人因执行职务造成他人损害的，由公司承担民事责任。公司承担民事责任后，依照法律或者公司章程的规定，可以向有过错的法定代表人追偿。</w:t>
      </w:r>
    </w:p>
    <w:p w14:paraId="66051D7A"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第十三条　公司可以设立子公司。子公司具有法人资格，依法独立承担民事责任。</w:t>
      </w:r>
    </w:p>
    <w:p w14:paraId="5E797A7B"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公司可以设立分公司。分公司不具有法人资格，其民事责任由公司承担。</w:t>
      </w:r>
    </w:p>
    <w:p w14:paraId="69A3F92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第十五条　公司向其他企业投资或者为他人提供担保，按照公司章程的规定，由董事会或者股东会决议；公司章程对投资或者担保的总额及单项投资或者担保的数额有限额规定的，不得超过规定的限额。</w:t>
      </w:r>
    </w:p>
    <w:p w14:paraId="49FC101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公司为公司股东或者实际控制人提供担保的，应当经股东会决议。</w:t>
      </w:r>
    </w:p>
    <w:p w14:paraId="1B03EA2F"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前款规定的股东或者受前款规定的实际控制人支配的股东，不得参加前款规定事项的表决。该项表决由出席会议的其他股东所持表决权的过半数通过。</w:t>
      </w:r>
    </w:p>
    <w:p w14:paraId="3AED817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第二十三条　公司股东滥用公司法人独立地位和股东有限责任，逃避债务，严重损害公司债权人利益的，应当对公司债务承担连带责任。</w:t>
      </w:r>
    </w:p>
    <w:p w14:paraId="55C62FD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股东利用其控制的两个以上公司实施前款规定行为的，各公司应当对任一公司的债务承担连带责任。</w:t>
      </w:r>
    </w:p>
    <w:p w14:paraId="457B816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只有一个股东的公司，股东不能证明公司财产独立于股东自己的财产的，应当对公司债务承担连带责任。</w:t>
      </w:r>
    </w:p>
    <w:p w14:paraId="3ABE5B1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第二十五条　公司股东会、董事会的决议内容违反法律、行政法规的无效。</w:t>
      </w:r>
    </w:p>
    <w:p w14:paraId="7655510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第二十六条　公司股东会、董事会的会议召集程序、表决方式违反法律、行政法规或者公司章程，或者决议内容违反公司章程的，股东自决议作出之日起六十日内，可以请求人民法院撤销。但是，股东会、董事会的会议召集程序或者表决方式仅有轻微瑕疵，对决议未产生实质影响的除外。</w:t>
      </w:r>
    </w:p>
    <w:p w14:paraId="449E42F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未被通知参加股东会会议的股东自知道或者应当知道股东会决议作出之日起六十日内，可以请求人民法院撤销；自决议作出之日起一年内没有行使撤销权的，撤销权消灭。</w:t>
      </w:r>
    </w:p>
    <w:p w14:paraId="5A926758"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第二十七条　有下列情形之一的，公司股东会、董事会的决议不成立：</w:t>
      </w:r>
    </w:p>
    <w:p w14:paraId="05C9F62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（一）未召开股东会、董事会会议作出决议；</w:t>
      </w:r>
    </w:p>
    <w:p w14:paraId="3975AAA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（二）股东会、董事会会议未对决议事项进行表决；</w:t>
      </w:r>
    </w:p>
    <w:p w14:paraId="303D42EF"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（三）出席会议的人数或者所持表决权数未达到本法或者公司章程规定的人数或者所持表决权数；</w:t>
      </w:r>
    </w:p>
    <w:p w14:paraId="68FDE2F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（四）同意决议事项的人数或者所持表决权数未达到本法或者公司章程规定的人数或者所持表决权数。</w:t>
      </w:r>
    </w:p>
    <w:p w14:paraId="74F3D3DA"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第二十八条　公司股东会、董事会决议被人民法院宣告无效、撤销或者确认不成立的，公司应当向公司登记机关申请撤销根据该决议已办理的登记。</w:t>
      </w:r>
    </w:p>
    <w:p w14:paraId="06231811"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股东会、董事会决议被人民法院宣告无效、撤销或者确认不成立的，公司根据该决议与善意相对人形成的民事法律关系不受影响。</w:t>
      </w:r>
    </w:p>
    <w:p w14:paraId="67B4F70C" w14:textId="77777777" w:rsidR="00EB7BAA" w:rsidRDefault="00B353BD">
      <w:pPr>
        <w:widowControl/>
        <w:shd w:val="clear" w:color="auto" w:fill="FFFFFF"/>
        <w:jc w:val="center"/>
        <w:outlineLvl w:val="0"/>
        <w:rPr>
          <w:rFonts w:ascii="宋体" w:eastAsia="宋体" w:hAnsi="宋体" w:cs="宋体"/>
          <w:b/>
          <w:bCs/>
          <w:kern w:val="0"/>
          <w:sz w:val="32"/>
          <w:szCs w:val="32"/>
          <w:shd w:val="clear" w:color="auto" w:fill="FFFFFF"/>
          <w:lang w:bidi="ar"/>
        </w:rPr>
      </w:pPr>
      <w:r>
        <w:rPr>
          <w:rFonts w:ascii="宋体" w:eastAsia="宋体" w:hAnsi="宋体" w:cs="宋体" w:hint="eastAsia"/>
          <w:kern w:val="0"/>
          <w:szCs w:val="21"/>
          <w:shd w:val="clear" w:color="auto" w:fill="FFFFFF"/>
          <w:lang w:bidi="ar"/>
        </w:rPr>
        <w:t xml:space="preserve">　　</w:t>
      </w:r>
      <w:bookmarkStart w:id="3" w:name="_Toc10421"/>
      <w:r>
        <w:rPr>
          <w:rFonts w:ascii="宋体" w:eastAsia="宋体" w:hAnsi="宋体" w:cs="宋体" w:hint="eastAsia"/>
          <w:b/>
          <w:bCs/>
          <w:kern w:val="0"/>
          <w:sz w:val="32"/>
          <w:szCs w:val="32"/>
          <w:shd w:val="clear" w:color="auto" w:fill="FFFFFF"/>
          <w:lang w:bidi="ar"/>
        </w:rPr>
        <w:t>第三章　有限责任公司的设立和组织机构</w:t>
      </w:r>
      <w:bookmarkEnd w:id="3"/>
    </w:p>
    <w:p w14:paraId="258C9A3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第四十四条　有限责任公司设立时的股东为设立公司从事的民事活动，其法律后果由公司承受。</w:t>
      </w:r>
    </w:p>
    <w:p w14:paraId="55A5615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公司未成立的，其法律后果由公司设立时的股东承受；设立时的股东为二人以上的，享有连带债权，承担连带债务。</w:t>
      </w:r>
    </w:p>
    <w:p w14:paraId="7C8B398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lastRenderedPageBreak/>
        <w:t xml:space="preserve">　　设立时的股东为设立公司以自己的名义从事民事活动产生的民事责任，第三人有权选择请求公司或者公司设立时的股东承担。</w:t>
      </w:r>
    </w:p>
    <w:p w14:paraId="3503137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设立时的股东因履行公司设立职责造成他人损害的，公司或者无过错的股东承担赔偿责任后，可以向有过错的股东追偿。</w:t>
      </w:r>
    </w:p>
    <w:p w14:paraId="7CEBEA8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第五十条　有限责任公司设立时，股东未按照公司章程规定实际缴纳出资，或者实际出资的非货币财产的实际价额显著低于所认缴的出资额的，设立时的其他股东与该股东在出资不足的范围内承担连带责任。</w:t>
      </w:r>
    </w:p>
    <w:p w14:paraId="6B4F87A1"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第五十一条　有限责任公司成立后，董事会应当对股东的出资情况进行核查，发现股东未按期足额缴纳公司章程规定的出资的，应当由公司向该股东发出书面催缴书，催缴出资。</w:t>
      </w:r>
    </w:p>
    <w:p w14:paraId="46B65BC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未及时履行前款规定的义务，给公司造成损失的，负有责任的董事应当承担赔偿责任。</w:t>
      </w:r>
    </w:p>
    <w:p w14:paraId="32B03FC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第五十二条　股东未按照公司章程规定的出资日期缴纳出资，公司依照前条第一款规定发出书面催缴书催缴出资的，可以载明缴纳出资的宽限期；宽限期自公司发出催缴书之日起，不得少于六十日。宽限期届满，股东仍未履行出资义务的，公司经董事会决议可以向该股东发出失权通知，通知应当以书面形式发出。自通知发出之日起，该股东丧失其未缴纳出资的股权。</w:t>
      </w:r>
    </w:p>
    <w:p w14:paraId="08F0ACFA"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依照前款规定丧失的股权应当依法转让，或者相应减少注册资本并注销该股权；六个月内未转让或者注销的，由公司其他股东按照其出资比例足额缴纳相应出资。</w:t>
      </w:r>
    </w:p>
    <w:p w14:paraId="5658439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股东对失权有异议的，应当自接到失权通知之日起三十日内，向人民法院提起诉讼。</w:t>
      </w:r>
    </w:p>
    <w:p w14:paraId="334263D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第五十三条　公司成立后，股东不得抽逃出资。</w:t>
      </w:r>
    </w:p>
    <w:p w14:paraId="3ADE858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违反前款规定的，股东应当返还抽逃的出资；给公司造成损失的，负有责任的董事、监事、高级管理人员应当与该股东承担连带赔偿责任。</w:t>
      </w:r>
    </w:p>
    <w:p w14:paraId="672AE57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第五十四条　公司不能清偿到期债务的，公司或者已到期债权的债权人有权要求已认缴出资但未届出资期限的股东提前缴纳出资。</w:t>
      </w:r>
    </w:p>
    <w:p w14:paraId="27562A35"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第五十六条　有限责任公司应当置备股东名册，记载下列事项：</w:t>
      </w:r>
    </w:p>
    <w:p w14:paraId="1A135F03"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（一）股东的姓名或者名称及住所；</w:t>
      </w:r>
    </w:p>
    <w:p w14:paraId="39C6BF2D"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（二）股东认缴和实缴的出资额、出资方式和出资日期；</w:t>
      </w:r>
    </w:p>
    <w:p w14:paraId="04BDB76B"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（三）出资证明书编号；</w:t>
      </w:r>
    </w:p>
    <w:p w14:paraId="2790CBCA"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（四）取得和丧失股东资格的日期。</w:t>
      </w:r>
    </w:p>
    <w:p w14:paraId="57B94027"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记载于股东名册的股东，可以依股东名册主张行使股东权利。</w:t>
      </w:r>
    </w:p>
    <w:p w14:paraId="356C59E2"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第五十七条　股东有权查阅、复制公司章程、股东名册、股东会会议记录、董事会会议决议、监事会会议决议和财务会计报告。</w:t>
      </w:r>
    </w:p>
    <w:p w14:paraId="04C2E7A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可以要求查阅公司会计账簿、会计凭证。股东要求查阅公司会计账簿、会计凭证的，应当向公司提出书面请求，说明目的。公司有合理根据认为股东查阅会计账簿、会计凭证有不正当目的，可能损害公司合法利益的，可以拒绝提供查阅，并应当自股东提出书面请求之日起十五日内书面答复股东并说明理由。公司拒绝提供查阅的，股东可以向人民法院提起诉讼。</w:t>
      </w:r>
    </w:p>
    <w:p w14:paraId="2D488A72"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股东查阅前款规定的材料，可以委托会计师事务所、律师事务所等中介机构进行。</w:t>
      </w:r>
    </w:p>
    <w:p w14:paraId="3F8C84F4"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股东及其委托的会计师事务所、律师事务所等中介机构查阅、复制有关材料，应当遵守有关保护国家秘密、商业秘密、个人隐私、个人信息等法律、行政法规的规定。</w:t>
      </w:r>
    </w:p>
    <w:p w14:paraId="74E7805B"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股东要求查阅、复制公司全资子公司相关材料的，适用前四款的规定。</w:t>
      </w:r>
    </w:p>
    <w:p w14:paraId="159D1E3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第六十三条　股东会会议由董事会召集，董事长主持；董事长不能履行职务或者不履行职务的，由副董事长主持；副董事长不能履行职务或者不履行职务的，由过半数的董事共同推举一名董事主持。</w:t>
      </w:r>
    </w:p>
    <w:p w14:paraId="06276682"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lastRenderedPageBreak/>
        <w:t xml:space="preserve">　　董事会不能履行或者不履行召集股东会会议职责的，由监事会召集和主持；监事会不召集和主持的，代表十分之一以上表决权的股东可以自行召集和主持。</w:t>
      </w:r>
    </w:p>
    <w:p w14:paraId="60D313B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第六十六条　股东会的议事方式和表决程序，除本法有规定的外，由公司章程规定。</w:t>
      </w:r>
    </w:p>
    <w:p w14:paraId="34DA05E7"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股东会作出决议，应当经代表过半数表决权的股东通过。</w:t>
      </w:r>
    </w:p>
    <w:p w14:paraId="46D4AD5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股东会作出修改公司章程、增加或者减少注册资本的决议，以及公司合并、分立、解散或者变更公司形式的决议，应当经代表三分之二以上表决权的股东通过。</w:t>
      </w:r>
    </w:p>
    <w:p w14:paraId="2725D6CA"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第六十八条　有限责任公司董事会成员为三人以上，其成员中可以有公司职工代表。职工人数三百人以上的有限责任公司，除依法设监事会并有公司职工代表的外，其董事会成员中应当有公司职工代表。董事会中的职工代表由公司职工通过职工代表大会、职工大会或者其他形式民主选举产生。</w:t>
      </w:r>
    </w:p>
    <w:p w14:paraId="3372B844" w14:textId="77777777" w:rsidR="00EB7BAA" w:rsidRDefault="00B353BD">
      <w:pPr>
        <w:widowControl/>
        <w:shd w:val="clear" w:color="auto" w:fill="FFFFFF"/>
        <w:ind w:left="420" w:hangingChars="200" w:hanging="420"/>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董事会设董事长一人，可以设副董事长。董事长、副董事长的产生办法由公司章程规定。第六十九条　有限责任公司可以按照公司章程的规定在董事会中设置由董事组成的审计委员会，行使本法规定的监事会的职权，不设监事会或者监事。公司董事会成员中的职工代表可以成为审计委员会成员。</w:t>
      </w:r>
    </w:p>
    <w:p w14:paraId="595F71B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第七十一条　股东会可以决议解任董事，决议作出之日解任生效。</w:t>
      </w:r>
    </w:p>
    <w:p w14:paraId="50350BD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无正当理由，在任期届满前解任董事的，该董事可以要求公司予以赔偿。</w:t>
      </w:r>
    </w:p>
    <w:p w14:paraId="263DFF5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第七十三条　董事会的议事方式和表决程序，除本法有规定的外，由公司章程规定。</w:t>
      </w:r>
    </w:p>
    <w:p w14:paraId="4291A415"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董事会会议应当有过半数的董事出席方可举行。董事会作出决议，应当经全体董事的过半数通过。</w:t>
      </w:r>
    </w:p>
    <w:p w14:paraId="25B656A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董事会决议的表决，应当一人一票。</w:t>
      </w:r>
    </w:p>
    <w:p w14:paraId="096C8F49"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董事会应当对所议事项的决定作成会议记录，出席会议的董事应当在会议记录上签名。</w:t>
      </w:r>
    </w:p>
    <w:p w14:paraId="43998819" w14:textId="77777777" w:rsidR="00EB7BAA" w:rsidRDefault="00B353BD">
      <w:pPr>
        <w:widowControl/>
        <w:shd w:val="clear" w:color="auto" w:fill="FFFFFF"/>
        <w:jc w:val="center"/>
        <w:outlineLvl w:val="0"/>
        <w:rPr>
          <w:rFonts w:ascii="宋体" w:eastAsia="宋体" w:hAnsi="宋体" w:cs="宋体"/>
          <w:szCs w:val="21"/>
        </w:rPr>
      </w:pPr>
      <w:r>
        <w:rPr>
          <w:rFonts w:ascii="宋体" w:eastAsia="宋体" w:hAnsi="宋体" w:cs="宋体" w:hint="eastAsia"/>
          <w:kern w:val="0"/>
          <w:szCs w:val="21"/>
          <w:shd w:val="clear" w:color="auto" w:fill="FFFFFF"/>
          <w:lang w:bidi="ar"/>
        </w:rPr>
        <w:t xml:space="preserve">　　</w:t>
      </w:r>
      <w:bookmarkStart w:id="4" w:name="_Toc12424"/>
      <w:r>
        <w:rPr>
          <w:rFonts w:ascii="宋体" w:eastAsia="宋体" w:hAnsi="宋体" w:cs="宋体" w:hint="eastAsia"/>
          <w:b/>
          <w:bCs/>
          <w:kern w:val="0"/>
          <w:sz w:val="32"/>
          <w:szCs w:val="32"/>
          <w:shd w:val="clear" w:color="auto" w:fill="FFFFFF"/>
          <w:lang w:bidi="ar"/>
        </w:rPr>
        <w:t>第四章　有限责任公司的股权转让</w:t>
      </w:r>
      <w:bookmarkEnd w:id="4"/>
    </w:p>
    <w:p w14:paraId="7040109F"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第八十四条　有限责任公司的股东之间可以相互转让其全部或者部分股权。</w:t>
      </w:r>
    </w:p>
    <w:p w14:paraId="40FF4777"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东向股东以外的人转让股权的，应当将股权转让的数量、价格、支付方式和期限等事项书面通知其他股东，其他股东在同等条件下有优先购买权。股东自接到书面通知之日起三十日内未答复的，视为放弃优先购买权。两个以上股东行使优先购买权的，协商确定各自的购买比例；协商不成的，按照转让时各自的出资比例行使优先购买权。</w:t>
      </w:r>
    </w:p>
    <w:p w14:paraId="1310CEC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公司章程对股权转让另有规定的，从其规定。</w:t>
      </w:r>
    </w:p>
    <w:p w14:paraId="76CCC3EA"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第八十五条　人民法院依照法律规定的强制执行程序转让股东的股权时，应当通知公司及全体股东，其他股东在同等条件下有优先购买权。其他股东自人民法院通知之日起满二十日不行使优先购买权的，视为放弃优先购买权。</w:t>
      </w:r>
    </w:p>
    <w:p w14:paraId="0B031CF8"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第八十六条　股东转让股权的，应当书面通知公司，请求变更股东名册；需要办理变更登记的，并请求公司向公司登记机关办理变更登记。公司拒绝或者在合理期限内不予答复的，转让人、受让人可以依法向人民法院提起诉讼。</w:t>
      </w:r>
    </w:p>
    <w:p w14:paraId="0CDAEE8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股权转让的，受让人自记载于股东名册时起可以向公司主张行使股东权利。</w:t>
      </w:r>
    </w:p>
    <w:p w14:paraId="5FC0EAE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第八十七条　依照本法转让股权后，公司应当及时注销原股东的出资证明书，向新股东签发出资证明书，并相应修改公司章程和股东名册中有关股东及其出资额的记载。对公司章程的该项修改不需再由股东会表决。</w:t>
      </w:r>
    </w:p>
    <w:p w14:paraId="5CD5182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第八十八条　股东转让已认缴出资但未届出资期限的股权的，由受让人承担缴纳该出资的义务；受让人未按期足额缴纳出资的，转让人对受让人未按期缴纳的出资承担补充责任。</w:t>
      </w:r>
    </w:p>
    <w:p w14:paraId="2F0CF7E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未按照公司章程规定的出资日期缴纳出资或者作为出资的非货币财产的实际价额显著低于所认缴的出资额的股东转让股权的，转让人与受让人在出资不足的范围内承担连带责任；受让人不知道且不应当知道存在上述情形的，由转让人承担责任。</w:t>
      </w:r>
    </w:p>
    <w:p w14:paraId="1508A198"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lastRenderedPageBreak/>
        <w:t xml:space="preserve">　　第八十九条　有下列情形之一的，对股东会该项决议投反对票的股东可以请求公司按照合理的价格收购其股权：</w:t>
      </w:r>
    </w:p>
    <w:p w14:paraId="42FDCB3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（一）公司连续五年不向股东分配利润，而公司该五年连续盈利，并且符合本法规定的分配利润条件；</w:t>
      </w:r>
    </w:p>
    <w:p w14:paraId="24D8877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（二）公司合并、分立、转让主要财产；</w:t>
      </w:r>
    </w:p>
    <w:p w14:paraId="55B9437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（三）公司章程规定的营业期限届满或者章程规定的其他解散事由出现，股东会通过决议修改章程使公司存续。</w:t>
      </w:r>
    </w:p>
    <w:p w14:paraId="76E05CB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自股东会决议作出之日起六十日内，股东与公司不能达成股权收购协议的，股东可以自股东会决议作出之日起九十日内向人民法院提起诉讼。</w:t>
      </w:r>
    </w:p>
    <w:p w14:paraId="0D4669E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公司的控股股东滥用股东权利，严重损害公司或者其他股东利益的，其他股东有权请求公司按照合理的价格收购其股权。</w:t>
      </w:r>
    </w:p>
    <w:p w14:paraId="223FBBE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公司因本条第一款、第三款规定的情形收购的本公司股权，应当在六个月内依法转让或者注销。</w:t>
      </w:r>
    </w:p>
    <w:p w14:paraId="30E645CF"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w:t>
      </w:r>
    </w:p>
    <w:p w14:paraId="208BD6FB" w14:textId="77777777" w:rsidR="00EB7BAA" w:rsidRDefault="00B353BD">
      <w:pPr>
        <w:widowControl/>
        <w:shd w:val="clear" w:color="auto" w:fill="FFFFFF"/>
        <w:jc w:val="center"/>
        <w:outlineLvl w:val="0"/>
        <w:rPr>
          <w:rFonts w:ascii="宋体" w:eastAsia="宋体" w:hAnsi="宋体" w:cs="宋体"/>
          <w:szCs w:val="21"/>
        </w:rPr>
      </w:pPr>
      <w:r>
        <w:rPr>
          <w:rFonts w:ascii="宋体" w:eastAsia="宋体" w:hAnsi="宋体" w:cs="宋体" w:hint="eastAsia"/>
          <w:kern w:val="0"/>
          <w:szCs w:val="21"/>
          <w:shd w:val="clear" w:color="auto" w:fill="FFFFFF"/>
          <w:lang w:bidi="ar"/>
        </w:rPr>
        <w:t xml:space="preserve">　　</w:t>
      </w:r>
      <w:bookmarkStart w:id="5" w:name="_Toc31606"/>
      <w:r>
        <w:rPr>
          <w:rFonts w:ascii="宋体" w:eastAsia="宋体" w:hAnsi="宋体" w:cs="宋体" w:hint="eastAsia"/>
          <w:b/>
          <w:bCs/>
          <w:kern w:val="0"/>
          <w:sz w:val="32"/>
          <w:szCs w:val="32"/>
          <w:shd w:val="clear" w:color="auto" w:fill="FFFFFF"/>
          <w:lang w:bidi="ar"/>
        </w:rPr>
        <w:t>第五章　股份有限公司的设立和组织机构</w:t>
      </w:r>
      <w:bookmarkEnd w:id="5"/>
    </w:p>
    <w:p w14:paraId="2E01CE65"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第九十六条　股份有限公司的注册资本为在公司登记机关登记的已发行股份的股本总额。在发起人认购的股份缴足前，不得向他人募集股份。</w:t>
      </w:r>
    </w:p>
    <w:p w14:paraId="43896261"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法律、行政法规以及国务院决定对股份有限公司注册资本最低限额另有规定的，从其规定。</w:t>
      </w:r>
    </w:p>
    <w:p w14:paraId="62F11DED"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w:t>
      </w:r>
    </w:p>
    <w:p w14:paraId="5477998C" w14:textId="77777777" w:rsidR="00EB7BAA" w:rsidRDefault="00B353BD">
      <w:pPr>
        <w:widowControl/>
        <w:shd w:val="clear" w:color="auto" w:fill="FFFFFF"/>
        <w:jc w:val="center"/>
        <w:outlineLvl w:val="0"/>
        <w:rPr>
          <w:rFonts w:ascii="宋体" w:eastAsia="宋体" w:hAnsi="宋体" w:cs="宋体"/>
          <w:b/>
          <w:bCs/>
          <w:kern w:val="0"/>
          <w:sz w:val="32"/>
          <w:szCs w:val="32"/>
          <w:shd w:val="clear" w:color="auto" w:fill="FFFFFF"/>
          <w:lang w:bidi="ar"/>
        </w:rPr>
      </w:pPr>
      <w:bookmarkStart w:id="6" w:name="_Toc9640"/>
      <w:r>
        <w:rPr>
          <w:rFonts w:ascii="宋体" w:eastAsia="宋体" w:hAnsi="宋体" w:cs="宋体" w:hint="eastAsia"/>
          <w:b/>
          <w:bCs/>
          <w:kern w:val="0"/>
          <w:sz w:val="32"/>
          <w:szCs w:val="32"/>
          <w:shd w:val="clear" w:color="auto" w:fill="FFFFFF"/>
          <w:lang w:bidi="ar"/>
        </w:rPr>
        <w:t>第六章　股份有限公司的股份发行和转让</w:t>
      </w:r>
      <w:bookmarkEnd w:id="6"/>
    </w:p>
    <w:p w14:paraId="42953A1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第一百五十二条　公司章程或者股东会可以授权董事会在三年内决定发行不超过已发行股份百分之五十的股份。但以非货币财产作价出资的应当经股东会决议。</w:t>
      </w:r>
    </w:p>
    <w:p w14:paraId="14E0423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董事会依照前款规定决定发行股份导致公司注册资本、已发行股份数发生变化的，对公司章程该项记载事项的修改不需再由股东会表决。</w:t>
      </w:r>
    </w:p>
    <w:p w14:paraId="25083B43"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w:t>
      </w:r>
    </w:p>
    <w:p w14:paraId="0C8EBEFA" w14:textId="77777777" w:rsidR="00EB7BAA" w:rsidRDefault="00B353BD">
      <w:pPr>
        <w:widowControl/>
        <w:shd w:val="clear" w:color="auto" w:fill="FFFFFF"/>
        <w:jc w:val="center"/>
        <w:outlineLvl w:val="0"/>
        <w:rPr>
          <w:rFonts w:ascii="宋体" w:eastAsia="宋体" w:hAnsi="宋体" w:cs="宋体"/>
          <w:szCs w:val="21"/>
        </w:rPr>
      </w:pPr>
      <w:r>
        <w:rPr>
          <w:rFonts w:ascii="宋体" w:eastAsia="宋体" w:hAnsi="宋体" w:cs="宋体" w:hint="eastAsia"/>
          <w:kern w:val="0"/>
          <w:szCs w:val="21"/>
          <w:shd w:val="clear" w:color="auto" w:fill="FFFFFF"/>
          <w:lang w:bidi="ar"/>
        </w:rPr>
        <w:t xml:space="preserve">　　</w:t>
      </w:r>
      <w:bookmarkStart w:id="7" w:name="_Toc12176"/>
      <w:r>
        <w:rPr>
          <w:rFonts w:ascii="宋体" w:eastAsia="宋体" w:hAnsi="宋体" w:cs="宋体" w:hint="eastAsia"/>
          <w:b/>
          <w:bCs/>
          <w:kern w:val="0"/>
          <w:sz w:val="32"/>
          <w:szCs w:val="32"/>
          <w:shd w:val="clear" w:color="auto" w:fill="FFFFFF"/>
          <w:lang w:bidi="ar"/>
        </w:rPr>
        <w:t>第八章　公司董事、监事、高级管理人员的资格和义务</w:t>
      </w:r>
      <w:bookmarkEnd w:id="7"/>
    </w:p>
    <w:p w14:paraId="7F36641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第一百八十条　董事、监事、高级管理人员对公司负有忠实义务，应当采取措施避免自身利益与公司利益冲突，不得利用职权牟取不正当利益。</w:t>
      </w:r>
    </w:p>
    <w:p w14:paraId="0502497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董事、监事、高级管理人员对公司负有勤勉义务，执行职务应当为公司的最大利益尽到管理者通常应有的合理注意。</w:t>
      </w:r>
    </w:p>
    <w:p w14:paraId="336116BD"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公司的控股股东、实际控制人不担任公司董事但实际执行公司事务的，适用前两款规定。</w:t>
      </w:r>
    </w:p>
    <w:p w14:paraId="5D2B412F"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第一百八十二条　董事、监事、高级管理人员，直接或者间接与本公司订立合同或者进行交易，应当就与订立合同或者进行交易有关的事项向董事会或者股东会报告，并按照公司章程的规定经董事会或者股东会决议通过。</w:t>
      </w:r>
    </w:p>
    <w:p w14:paraId="1A9FCEA8"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董事、监事、高级管理人员的近亲属，董事、监事、高级管理人员或者其近亲属直接或者间接控制的企业，以及与董事、监事、高级管理人员有其他关联关系的关联人，与公司订立合同或者进行交易，适用前款规定。</w:t>
      </w:r>
    </w:p>
    <w:p w14:paraId="294BAC2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第一百八十三条　董事、监事、高级管理人员，不得利用职务便利为自己或者他人谋取属于公司的商业机会。但是，有下列情形之一的除外：</w:t>
      </w:r>
    </w:p>
    <w:p w14:paraId="16F8C8E5"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（一）向董事会或者股东会报告，并按照公司章程的规定经董事会或者股东会决议通过；</w:t>
      </w:r>
    </w:p>
    <w:p w14:paraId="1B8E21A4"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lastRenderedPageBreak/>
        <w:t xml:space="preserve">　　（二）根据法律、行政法规或者公司章程的规定，公司不能利用该商业机会。</w:t>
      </w:r>
    </w:p>
    <w:p w14:paraId="6C97C79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第一百八十四条　董事、监事、高级管理人员未向董事会或者股东会报告，并按照公司章程的规定经董事会或者股东会决议通过，不得自营或者为他人经营与其任职公司同类的业务。</w:t>
      </w:r>
    </w:p>
    <w:p w14:paraId="3E46171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第一百八十五条　董事会对本法第一百八十二条至第一百八十四条规定的事项决议时，关联董事不得参与表决，其表决权不计入表决权总数。出席董事会会议的无关联关系董事人数不足三人的，应当将该事项提交股东会审议。</w:t>
      </w:r>
    </w:p>
    <w:p w14:paraId="6EC2E45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第一百八十六条　董事、监事、高级管理人员违反本法第一百八十一条至第一百八十四条规定所得的收入应当归公司所有。</w:t>
      </w:r>
    </w:p>
    <w:p w14:paraId="5AD33CF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第一百八十八条　董事、监事、高级管理人员执行职务违反法律、行政法规或者公司章程的规定，给公司造成损失的，应当承担赔偿责任。</w:t>
      </w:r>
    </w:p>
    <w:p w14:paraId="19B6F2F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第一百八十九条　董事、高级管理人员有前条规定的情形的，有限责任公司的股东、股份有限公司连续一百八十日以上单独或者合计持有公司百分之一以上股份的股东，可以书面请求监事会向人民法院提起诉讼；监事有前条规定的情形的，前述股东可以书面请求董事会向人民法院提起诉讼。</w:t>
      </w:r>
    </w:p>
    <w:p w14:paraId="7304090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监事会或者董事会收到前款规定的股东书面请求后拒绝提起诉讼，或者自收到请求之日起三十日内未提起诉讼，或者情况紧急、不立即提起诉讼将会使公司利益受到难以弥补的损害的，前款规定的股东有权为公司利益以自己的名义直接向人民法院提起诉讼。</w:t>
      </w:r>
    </w:p>
    <w:p w14:paraId="00F2F50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他人侵犯公司合法权益，给公司造成损失的，本条第一款规定的股东可以依照前两款的规定向人民法院提起诉讼。</w:t>
      </w:r>
    </w:p>
    <w:p w14:paraId="0EE297B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全资子公司的董事、监事、高级管理人员有前条规定情形，或者他人侵犯公司全资子公司合法权益造成损失的，有限责任公司的股东、股份有限公司连续一百八十日以上单独或者合计持有公司百分之一以上股份的股东，可以依照前三款规定书面请求全资子公司的监事会、董事会向人民法院提起诉讼或者以自己的名义直接向人民法院提起诉讼。</w:t>
      </w:r>
    </w:p>
    <w:p w14:paraId="0B883D21"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第一百九十条　董事、高级管理人员违反法律、行政法规或者公司章程的规定，损害股东利益的，股东可以向人民法院提起诉讼。</w:t>
      </w:r>
    </w:p>
    <w:p w14:paraId="6A87B3F9"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w:t>
      </w:r>
    </w:p>
    <w:p w14:paraId="1A783FFC" w14:textId="77777777" w:rsidR="00EB7BAA" w:rsidRDefault="00B353BD">
      <w:pPr>
        <w:widowControl/>
        <w:shd w:val="clear" w:color="auto" w:fill="FFFFFF"/>
        <w:jc w:val="center"/>
        <w:outlineLvl w:val="0"/>
        <w:rPr>
          <w:rFonts w:ascii="宋体" w:eastAsia="宋体" w:hAnsi="宋体" w:cs="宋体"/>
          <w:szCs w:val="21"/>
        </w:rPr>
      </w:pPr>
      <w:bookmarkStart w:id="8" w:name="_Toc15377"/>
      <w:r>
        <w:rPr>
          <w:rFonts w:ascii="宋体" w:eastAsia="宋体" w:hAnsi="宋体" w:cs="宋体" w:hint="eastAsia"/>
          <w:b/>
          <w:bCs/>
          <w:kern w:val="0"/>
          <w:sz w:val="32"/>
          <w:szCs w:val="32"/>
          <w:shd w:val="clear" w:color="auto" w:fill="FFFFFF"/>
          <w:lang w:bidi="ar"/>
        </w:rPr>
        <w:t>第十章　公司财务、会计</w:t>
      </w:r>
      <w:bookmarkEnd w:id="8"/>
    </w:p>
    <w:p w14:paraId="124F5CF5"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第二百一十条　公司分配当年税后利润时，应当提取利润的百分之十列入公司法定公积金。公司法定公积金累计额为公司注册资本的百分之五十以上的，可以不再提取。</w:t>
      </w:r>
    </w:p>
    <w:p w14:paraId="12C00A9F"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公司的法定公积金不足以弥补以前年度亏损的，在依照前款规定提取法定公积金之前，应当先用当年利润弥补亏损。</w:t>
      </w:r>
    </w:p>
    <w:p w14:paraId="75EAD78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公司从税后利润中提取法定公积金后，经股东会决议，还可以从税后利润中提取任意公积金。</w:t>
      </w:r>
    </w:p>
    <w:p w14:paraId="6950FEE1"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弥补亏损和提取公积金后所余税后利润，有限责任公司按照股东实缴的出资比例分配利润，全体股东约定不按照出资比例分配利润的除外；股份有限公司按照股东所持有的股份比例分配利润，公司章程另有规定的除外。</w:t>
      </w:r>
    </w:p>
    <w:p w14:paraId="2287010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公司持有的本公司股份不得分配利润。</w:t>
      </w:r>
    </w:p>
    <w:p w14:paraId="61AF5E1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第二百一十一条　公司违反本法规定向股东分配利润的，股东应当将违反规定分配的利润退还公司；给公司造成损失的，股东及负有责任的董事、监事、高级管理人员应当承担赔偿责任。</w:t>
      </w:r>
    </w:p>
    <w:p w14:paraId="3F696809"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第二百一十二条　股东会作出分配利润的决议的，董事会应当在股东会决议作出之日起六个月内进行分配。</w:t>
      </w:r>
    </w:p>
    <w:p w14:paraId="1C0BFD0E" w14:textId="77777777" w:rsidR="00EB7BAA" w:rsidRDefault="00B353BD">
      <w:pPr>
        <w:widowControl/>
        <w:shd w:val="clear" w:color="auto" w:fill="FFFFFF"/>
        <w:jc w:val="center"/>
        <w:outlineLvl w:val="0"/>
        <w:rPr>
          <w:rFonts w:ascii="宋体" w:eastAsia="宋体" w:hAnsi="宋体" w:cs="宋体"/>
          <w:szCs w:val="21"/>
        </w:rPr>
      </w:pPr>
      <w:bookmarkStart w:id="9" w:name="_Toc3285"/>
      <w:r>
        <w:rPr>
          <w:rFonts w:ascii="宋体" w:eastAsia="宋体" w:hAnsi="宋体" w:cs="宋体" w:hint="eastAsia"/>
          <w:b/>
          <w:bCs/>
          <w:kern w:val="0"/>
          <w:sz w:val="32"/>
          <w:szCs w:val="32"/>
          <w:shd w:val="clear" w:color="auto" w:fill="FFFFFF"/>
          <w:lang w:bidi="ar"/>
        </w:rPr>
        <w:lastRenderedPageBreak/>
        <w:t>第十一章　公司合并、分立、增资、减资</w:t>
      </w:r>
      <w:bookmarkEnd w:id="9"/>
    </w:p>
    <w:p w14:paraId="3B34BA67"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第二百一十八条　公司合并可以采取吸收合并或者新设合并。</w:t>
      </w:r>
    </w:p>
    <w:p w14:paraId="41AAEEB9"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一个公司吸收其他公司为吸收合并，被吸收的公司解散。两个以上公司合并设立一个新的公司为新设合并，合并各方解散。</w:t>
      </w:r>
    </w:p>
    <w:p w14:paraId="65F8186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第二百一十九条　公司与其持股百分之九十以上的公司合并，被合并的公司不需经股东会决议，但应当通知其他股东，其他股东有权请求公司按照合理的价格收购其股权或者股份。</w:t>
      </w:r>
    </w:p>
    <w:p w14:paraId="4458883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公司合并支付的价款不超过本公司净资产百分之十的，可以不经股东会决议；但是，公司章程另有规定的除外。</w:t>
      </w:r>
    </w:p>
    <w:p w14:paraId="16509D74"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公司依照前两款规定合并不经股东会决议的，应当经董事会决议。</w:t>
      </w:r>
    </w:p>
    <w:p w14:paraId="4DC7382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第二百二十条　公司合并，应当由合并各方签订合并协议，并编制资产负债表及财产清单。公司应当自作出合并决议之日起十日内通知债权人，并于三十日内在报纸上或者国家企业信用信息公示系统公告。债权人自接到通知之日起三十日内，未接到通知的自公告之日起四十五日内，可以要求公司清偿债务或者提供相应的担保。</w:t>
      </w:r>
    </w:p>
    <w:p w14:paraId="3AFC6FB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第二百二十三条　公司分立前的债务由分立后的公司承担连带责任。但是，公司在分立前与债权人就债务清偿达成的书面协议另有约定的除外。</w:t>
      </w:r>
    </w:p>
    <w:p w14:paraId="215C29D1"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第二百二十四条　公司减少注册资本，应当编制资产负债表及财产清单。</w:t>
      </w:r>
    </w:p>
    <w:p w14:paraId="0664852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应当自股东会作出减少注册资本决议之日起十日内通知债权人，并于三十日内在报纸上或者国家企业信用信息公示系统公告。债权人自接到通知之日起三十日内，未接到通知的自公告之日起四十五日内，有权要求公司清偿债务或者提供相应的担保。</w:t>
      </w:r>
    </w:p>
    <w:p w14:paraId="744A19B8"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公司减少注册资本，应当按照股东出资或者持有股份的比例相应减少出资额或者股份，法律另有规定、有限责任公司全体股东另有约定或者股份有限公司章程另有规定的除外。</w:t>
      </w:r>
    </w:p>
    <w:p w14:paraId="22FBA442"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第二百二十五条　公司依照本法第二百一十四条第二款的规定弥补亏损后，仍有亏损的，可以减少注册资本弥补亏损。减少注册资本弥补亏损的，公司不得向股东分配，也不得免除股东缴纳出资或者股款的义务。</w:t>
      </w:r>
    </w:p>
    <w:p w14:paraId="1D6422E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依照前款规定减少注册资本的，不适用前条第二款的规定，但应当自股东会作出减少注册资本决议之日起三十日内在报纸上或者国家企业信用信息公示系统公告。</w:t>
      </w:r>
    </w:p>
    <w:p w14:paraId="2872E09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公司依照前两款的规定减少注册资本后，在法定公积金和任意公积金累计额达到公司注册资本百分之五十前，不得分配利润。</w:t>
      </w:r>
    </w:p>
    <w:p w14:paraId="36D8D34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第二百二十六条　违反本法规定减少注册资本的，股东应当退还其收到的资金，减免股东出资的应当恢复原状；给公司造成损失的，股东及负有责任的董事、监事、高级管理人员应当承担赔偿责任。</w:t>
      </w:r>
    </w:p>
    <w:p w14:paraId="226BAA57"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第二百二十七条　有限责任公司增加注册资本时，股东在同等条件下有权优先按照实缴的出资比例认缴出资。但是，全体股东约定不按照出资比例优先认缴出资的除外。</w:t>
      </w:r>
    </w:p>
    <w:p w14:paraId="069DF83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股份有限公司为增加注册资本发行新股时，股东不享有优先认购权，公司章程另有规定或者股东会决议决定股东享有优先认购权的除外。</w:t>
      </w:r>
    </w:p>
    <w:p w14:paraId="293792E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w:t>
      </w:r>
    </w:p>
    <w:p w14:paraId="3846C2DF" w14:textId="77777777" w:rsidR="00EB7BAA" w:rsidRDefault="00B353BD">
      <w:pPr>
        <w:widowControl/>
        <w:shd w:val="clear" w:color="auto" w:fill="FFFFFF"/>
        <w:jc w:val="center"/>
        <w:outlineLvl w:val="0"/>
        <w:rPr>
          <w:rFonts w:ascii="宋体" w:eastAsia="宋体" w:hAnsi="宋体" w:cs="宋体"/>
          <w:b/>
          <w:bCs/>
          <w:kern w:val="0"/>
          <w:sz w:val="32"/>
          <w:szCs w:val="32"/>
          <w:shd w:val="clear" w:color="auto" w:fill="FFFFFF"/>
          <w:lang w:bidi="ar"/>
        </w:rPr>
      </w:pPr>
      <w:r>
        <w:rPr>
          <w:rFonts w:ascii="宋体" w:eastAsia="宋体" w:hAnsi="宋体" w:cs="宋体" w:hint="eastAsia"/>
          <w:kern w:val="0"/>
          <w:szCs w:val="21"/>
          <w:shd w:val="clear" w:color="auto" w:fill="FFFFFF"/>
          <w:lang w:bidi="ar"/>
        </w:rPr>
        <w:t xml:space="preserve">　　</w:t>
      </w:r>
      <w:bookmarkStart w:id="10" w:name="_Toc6373"/>
      <w:r>
        <w:rPr>
          <w:rFonts w:ascii="宋体" w:eastAsia="宋体" w:hAnsi="宋体" w:cs="宋体" w:hint="eastAsia"/>
          <w:b/>
          <w:bCs/>
          <w:kern w:val="0"/>
          <w:sz w:val="32"/>
          <w:szCs w:val="32"/>
          <w:shd w:val="clear" w:color="auto" w:fill="FFFFFF"/>
          <w:lang w:bidi="ar"/>
        </w:rPr>
        <w:t>第十二章　公司解散和清算</w:t>
      </w:r>
      <w:bookmarkEnd w:id="10"/>
    </w:p>
    <w:p w14:paraId="09BEB78C"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p>
    <w:p w14:paraId="3BC5C906"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第二百三十条　公司有前条第一款第一项、第二项情形，且尚未向股东分配财产的，可以通过修改公司章程或者经股东会决议而存续。</w:t>
      </w:r>
    </w:p>
    <w:p w14:paraId="2498996A"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依照前款规定修改公司章程或者经股东会决议，有限责任公司须经持有三分之二以上表决权的股东通过，股份有限公司须经出席股东会会议的股东所持表决权的三分之二以上通过。</w:t>
      </w:r>
    </w:p>
    <w:p w14:paraId="199F877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lastRenderedPageBreak/>
        <w:t xml:space="preserve">　　第二百三十一条　公司经营管理发生严重困难，继续存续会使股东利益受到重大损失，通过其他途径不能解决的，持有公司百分之十以上表决权的股东，可以请求人民法院解散公司。</w:t>
      </w:r>
    </w:p>
    <w:p w14:paraId="1333691B"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第二百三十二条　公司因本法第二百二十九条第一款第一项、第二项、第四项、第五项规定而解散的，应当清算。董事为公司清算义务人，应当在解散事由出现之日起十五日内组成清算组进行清算。</w:t>
      </w:r>
    </w:p>
    <w:p w14:paraId="73CEA7B0"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清算组由董事组成，但是公司章程另有规定或者股东会决议另选他人的除外。</w:t>
      </w:r>
    </w:p>
    <w:p w14:paraId="7A94064D"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清算义务人未及时履行清算义务，给公司或者债权人造成损失的，应当承担赔偿责任。</w:t>
      </w:r>
    </w:p>
    <w:p w14:paraId="232DE4E3"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第二百三十三条　公司依照前条第一款的规定应当清算，逾期不成立清算组进行清算或者成</w:t>
      </w:r>
    </w:p>
    <w:p w14:paraId="7276C17E" w14:textId="77777777" w:rsidR="00EB7BAA" w:rsidRDefault="00B353BD">
      <w:pPr>
        <w:widowControl/>
        <w:shd w:val="clear" w:color="auto" w:fill="FFFFFF"/>
        <w:jc w:val="left"/>
        <w:rPr>
          <w:rFonts w:ascii="楷体" w:eastAsia="楷体" w:hAnsi="楷体" w:cs="楷体"/>
          <w:kern w:val="0"/>
          <w:szCs w:val="21"/>
          <w:shd w:val="clear" w:color="auto" w:fill="FFFFFF"/>
          <w:lang w:bidi="ar"/>
        </w:rPr>
      </w:pPr>
      <w:r>
        <w:rPr>
          <w:rFonts w:ascii="楷体" w:eastAsia="楷体" w:hAnsi="楷体" w:cs="楷体" w:hint="eastAsia"/>
          <w:kern w:val="0"/>
          <w:szCs w:val="21"/>
          <w:shd w:val="clear" w:color="auto" w:fill="FFFFFF"/>
          <w:lang w:bidi="ar"/>
        </w:rPr>
        <w:t xml:space="preserve">　　第二百四十一条　公司被吊销营业执照、责令关闭或者被撤销，满三年未向公司登记机关申请注销公司登记的，公司登记机关可以通过国家企业信用信息公示系统予以公告，公告期限不少于六十日。公告期限届满后，未有异议的，公司登记机关可以注销公司登记。</w:t>
      </w:r>
    </w:p>
    <w:p w14:paraId="1CE16D69" w14:textId="77777777" w:rsidR="00EB7BAA" w:rsidRDefault="00B353BD">
      <w:pPr>
        <w:widowControl/>
        <w:shd w:val="clear" w:color="auto" w:fill="FFFFFF"/>
        <w:jc w:val="left"/>
        <w:rPr>
          <w:rFonts w:ascii="宋体" w:eastAsia="宋体" w:hAnsi="宋体" w:cs="宋体"/>
          <w:szCs w:val="21"/>
        </w:rPr>
      </w:pPr>
      <w:r>
        <w:rPr>
          <w:rFonts w:ascii="楷体" w:eastAsia="楷体" w:hAnsi="楷体" w:cs="楷体" w:hint="eastAsia"/>
          <w:kern w:val="0"/>
          <w:szCs w:val="21"/>
          <w:shd w:val="clear" w:color="auto" w:fill="FFFFFF"/>
          <w:lang w:bidi="ar"/>
        </w:rPr>
        <w:t xml:space="preserve">　　依照前款规定注销公司登记的，原公司股东、清算义务人的责任不受影响。</w:t>
      </w:r>
    </w:p>
    <w:p w14:paraId="39FF1797"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w:t>
      </w:r>
    </w:p>
    <w:p w14:paraId="2700741F" w14:textId="77777777" w:rsidR="00EB7BAA" w:rsidRDefault="00B353BD">
      <w:pPr>
        <w:widowControl/>
        <w:shd w:val="clear" w:color="auto" w:fill="FFFFFF"/>
        <w:jc w:val="left"/>
        <w:rPr>
          <w:rFonts w:ascii="宋体" w:eastAsia="宋体" w:hAnsi="宋体" w:cs="宋体"/>
          <w:szCs w:val="21"/>
        </w:rPr>
      </w:pPr>
      <w:r>
        <w:rPr>
          <w:rFonts w:ascii="宋体" w:eastAsia="宋体" w:hAnsi="宋体" w:cs="宋体" w:hint="eastAsia"/>
          <w:kern w:val="0"/>
          <w:szCs w:val="21"/>
          <w:shd w:val="clear" w:color="auto" w:fill="FFFFFF"/>
          <w:lang w:bidi="ar"/>
        </w:rPr>
        <w:t xml:space="preserve">　　</w:t>
      </w:r>
    </w:p>
    <w:p w14:paraId="5680E27D" w14:textId="77777777" w:rsidR="00EB7BAA" w:rsidRDefault="00B353BD">
      <w:pPr>
        <w:widowControl/>
        <w:shd w:val="clear" w:color="auto" w:fill="FFFFFF"/>
        <w:jc w:val="center"/>
        <w:outlineLvl w:val="0"/>
        <w:rPr>
          <w:rFonts w:ascii="宋体" w:eastAsia="宋体" w:hAnsi="宋体" w:cs="宋体"/>
          <w:b/>
          <w:bCs/>
          <w:kern w:val="0"/>
          <w:sz w:val="32"/>
          <w:szCs w:val="32"/>
          <w:shd w:val="clear" w:color="auto" w:fill="FFFFFF"/>
          <w:lang w:bidi="ar"/>
        </w:rPr>
      </w:pPr>
      <w:r>
        <w:rPr>
          <w:rFonts w:ascii="宋体" w:eastAsia="宋体" w:hAnsi="宋体" w:cs="宋体" w:hint="eastAsia"/>
          <w:kern w:val="0"/>
          <w:szCs w:val="21"/>
          <w:shd w:val="clear" w:color="auto" w:fill="FFFFFF"/>
          <w:lang w:bidi="ar"/>
        </w:rPr>
        <w:t xml:space="preserve">　　</w:t>
      </w:r>
      <w:bookmarkStart w:id="11" w:name="_Toc9524"/>
      <w:r>
        <w:rPr>
          <w:rFonts w:ascii="宋体" w:eastAsia="宋体" w:hAnsi="宋体" w:cs="宋体" w:hint="eastAsia"/>
          <w:b/>
          <w:bCs/>
          <w:kern w:val="0"/>
          <w:sz w:val="32"/>
          <w:szCs w:val="32"/>
          <w:shd w:val="clear" w:color="auto" w:fill="FFFFFF"/>
          <w:lang w:bidi="ar"/>
        </w:rPr>
        <w:t>第十五章　附　　则</w:t>
      </w:r>
      <w:bookmarkEnd w:id="11"/>
    </w:p>
    <w:p w14:paraId="522F32F1" w14:textId="77777777" w:rsidR="00EB7BAA" w:rsidRDefault="00B353BD">
      <w:pPr>
        <w:widowControl/>
        <w:shd w:val="clear" w:color="auto" w:fill="FFFFFF"/>
        <w:jc w:val="left"/>
        <w:rPr>
          <w:rFonts w:ascii="楷体" w:eastAsia="楷体" w:hAnsi="楷体" w:cs="楷体"/>
          <w:szCs w:val="21"/>
        </w:rPr>
      </w:pPr>
      <w:r>
        <w:rPr>
          <w:rFonts w:ascii="宋体" w:eastAsia="宋体" w:hAnsi="宋体" w:cs="宋体" w:hint="eastAsia"/>
          <w:kern w:val="0"/>
          <w:szCs w:val="21"/>
          <w:shd w:val="clear" w:color="auto" w:fill="FFFFFF"/>
          <w:lang w:bidi="ar"/>
        </w:rPr>
        <w:t xml:space="preserve">　　</w:t>
      </w:r>
      <w:r>
        <w:rPr>
          <w:rFonts w:ascii="楷体" w:eastAsia="楷体" w:hAnsi="楷体" w:cs="楷体" w:hint="eastAsia"/>
          <w:kern w:val="0"/>
          <w:szCs w:val="21"/>
          <w:shd w:val="clear" w:color="auto" w:fill="FFFFFF"/>
          <w:lang w:bidi="ar"/>
        </w:rPr>
        <w:t>第二百六十五条　本法下列用语的含义：</w:t>
      </w:r>
    </w:p>
    <w:p w14:paraId="14AECE90" w14:textId="77777777" w:rsidR="00EB7BAA" w:rsidRDefault="00B353BD">
      <w:pPr>
        <w:widowControl/>
        <w:shd w:val="clear" w:color="auto" w:fill="FFFFFF"/>
        <w:jc w:val="left"/>
        <w:rPr>
          <w:rFonts w:ascii="楷体" w:eastAsia="楷体" w:hAnsi="楷体" w:cs="楷体"/>
          <w:szCs w:val="21"/>
        </w:rPr>
      </w:pPr>
      <w:r>
        <w:rPr>
          <w:rFonts w:ascii="楷体" w:eastAsia="楷体" w:hAnsi="楷体" w:cs="楷体" w:hint="eastAsia"/>
          <w:kern w:val="0"/>
          <w:szCs w:val="21"/>
          <w:shd w:val="clear" w:color="auto" w:fill="FFFFFF"/>
          <w:lang w:bidi="ar"/>
        </w:rPr>
        <w:t xml:space="preserve">　　（一）高级管理人员，是指公司的经理、副经理、财务负责人，上市公司董事会秘书和公司章程规定的其他人员。</w:t>
      </w:r>
    </w:p>
    <w:p w14:paraId="5182F87F" w14:textId="77777777" w:rsidR="00EB7BAA" w:rsidRDefault="00B353BD">
      <w:pPr>
        <w:widowControl/>
        <w:shd w:val="clear" w:color="auto" w:fill="FFFFFF"/>
        <w:jc w:val="left"/>
        <w:rPr>
          <w:rFonts w:ascii="楷体" w:eastAsia="楷体" w:hAnsi="楷体" w:cs="楷体"/>
          <w:szCs w:val="21"/>
        </w:rPr>
      </w:pPr>
      <w:r>
        <w:rPr>
          <w:rFonts w:ascii="楷体" w:eastAsia="楷体" w:hAnsi="楷体" w:cs="楷体" w:hint="eastAsia"/>
          <w:kern w:val="0"/>
          <w:szCs w:val="21"/>
          <w:shd w:val="clear" w:color="auto" w:fill="FFFFFF"/>
          <w:lang w:bidi="ar"/>
        </w:rPr>
        <w:t xml:space="preserve">　　（二）控股股东，是指其出资额占有限责任公司资本总额超过百分之五十或者其持有的股份占股份有限公司股本总额超过百分之五十的股东；出资额或者持有股份的比例虽然低于百分之五十，但依其出资额或者持有的股份所享有的表决权已足以对股东会的决议产生重大影响的股东。</w:t>
      </w:r>
    </w:p>
    <w:p w14:paraId="76E11A89" w14:textId="77777777" w:rsidR="00EB7BAA" w:rsidRDefault="00B353BD">
      <w:pPr>
        <w:widowControl/>
        <w:shd w:val="clear" w:color="auto" w:fill="FFFFFF"/>
        <w:jc w:val="left"/>
        <w:rPr>
          <w:rFonts w:ascii="楷体" w:eastAsia="楷体" w:hAnsi="楷体" w:cs="楷体"/>
          <w:szCs w:val="21"/>
        </w:rPr>
      </w:pPr>
      <w:r>
        <w:rPr>
          <w:rFonts w:ascii="楷体" w:eastAsia="楷体" w:hAnsi="楷体" w:cs="楷体" w:hint="eastAsia"/>
          <w:kern w:val="0"/>
          <w:szCs w:val="21"/>
          <w:shd w:val="clear" w:color="auto" w:fill="FFFFFF"/>
          <w:lang w:bidi="ar"/>
        </w:rPr>
        <w:t xml:space="preserve">　　（三）实际控制人，是指通过投资关系、协议或者其他安排，能够实际支配公司行为的人。</w:t>
      </w:r>
    </w:p>
    <w:p w14:paraId="50FDE239" w14:textId="77777777" w:rsidR="00EB7BAA" w:rsidRDefault="00B353BD">
      <w:pPr>
        <w:widowControl/>
        <w:shd w:val="clear" w:color="auto" w:fill="FFFFFF"/>
        <w:jc w:val="left"/>
        <w:rPr>
          <w:rFonts w:ascii="楷体" w:eastAsia="楷体" w:hAnsi="楷体" w:cs="楷体"/>
          <w:szCs w:val="21"/>
        </w:rPr>
      </w:pPr>
      <w:r>
        <w:rPr>
          <w:rFonts w:ascii="楷体" w:eastAsia="楷体" w:hAnsi="楷体" w:cs="楷体" w:hint="eastAsia"/>
          <w:kern w:val="0"/>
          <w:szCs w:val="21"/>
          <w:shd w:val="clear" w:color="auto" w:fill="FFFFFF"/>
          <w:lang w:bidi="ar"/>
        </w:rPr>
        <w:t xml:space="preserve">　　（四）关联关系，是指公司控股股东、实际控制人、董事、监事、高级管理人员与其直接或者间接控制的企业之间的关系，以及可能导致公司利益转移的其他关系。但是，国家控股的企业之间不仅因为同受国家控股而具有关联关系。</w:t>
      </w:r>
    </w:p>
    <w:p w14:paraId="3F37F688" w14:textId="77777777" w:rsidR="00EB7BAA" w:rsidRDefault="00B353BD">
      <w:pPr>
        <w:widowControl/>
        <w:shd w:val="clear" w:color="auto" w:fill="FFFFFF"/>
        <w:ind w:firstLine="420"/>
        <w:jc w:val="left"/>
        <w:rPr>
          <w:rFonts w:ascii="宋体" w:eastAsia="宋体" w:hAnsi="宋体" w:cs="宋体"/>
          <w:kern w:val="0"/>
          <w:szCs w:val="21"/>
          <w:shd w:val="clear" w:color="auto" w:fill="FFFFFF"/>
          <w:lang w:bidi="ar"/>
        </w:rPr>
      </w:pPr>
      <w:r>
        <w:rPr>
          <w:rFonts w:ascii="宋体" w:eastAsia="宋体" w:hAnsi="宋体" w:cs="宋体" w:hint="eastAsia"/>
          <w:kern w:val="0"/>
          <w:szCs w:val="21"/>
          <w:shd w:val="clear" w:color="auto" w:fill="FFFFFF"/>
          <w:lang w:bidi="ar"/>
        </w:rPr>
        <w:t xml:space="preserve">　　</w:t>
      </w:r>
    </w:p>
    <w:p w14:paraId="50F9ED01" w14:textId="77777777" w:rsidR="00EB7BAA" w:rsidRDefault="00EB7BAA">
      <w:pPr>
        <w:rPr>
          <w:rFonts w:ascii="宋体" w:hAnsi="宋体"/>
        </w:rPr>
      </w:pPr>
    </w:p>
    <w:p w14:paraId="6AB72CFC" w14:textId="77777777" w:rsidR="00EB7BAA" w:rsidRDefault="00B353BD">
      <w:pPr>
        <w:pStyle w:val="1"/>
        <w:jc w:val="center"/>
        <w:rPr>
          <w:rFonts w:cs="宋体" w:hint="default"/>
        </w:rPr>
      </w:pPr>
      <w:bookmarkStart w:id="12" w:name="_Toc25555"/>
      <w:r>
        <w:rPr>
          <w:rFonts w:cs="宋体"/>
        </w:rPr>
        <w:t>最高人民法院关于适用《中华人民共和国公司法》若干问题的规定（二）</w:t>
      </w:r>
      <w:bookmarkEnd w:id="12"/>
    </w:p>
    <w:p w14:paraId="592B93F6" w14:textId="77777777" w:rsidR="00EB7BAA" w:rsidRDefault="00B353BD">
      <w:pPr>
        <w:ind w:firstLineChars="200" w:firstLine="420"/>
        <w:rPr>
          <w:rFonts w:ascii="楷体" w:eastAsia="楷体" w:hAnsi="楷体" w:cs="楷体"/>
        </w:rPr>
      </w:pPr>
      <w:r>
        <w:rPr>
          <w:rFonts w:ascii="楷体" w:eastAsia="楷体" w:hAnsi="楷体" w:cs="楷体" w:hint="eastAsia"/>
        </w:rPr>
        <w:t>第一条 单独或者合计持有公司全部股东表决权百分之十以上的股东，以下列事由之一提起解散公司诉讼，并符合公司法第一百八十二条规定的，人民法院应予受理：</w:t>
      </w:r>
    </w:p>
    <w:p w14:paraId="20321BF5" w14:textId="77777777" w:rsidR="00EB7BAA" w:rsidRDefault="00B353BD">
      <w:pPr>
        <w:ind w:firstLineChars="200" w:firstLine="420"/>
        <w:rPr>
          <w:rFonts w:ascii="楷体" w:eastAsia="楷体" w:hAnsi="楷体" w:cs="楷体"/>
        </w:rPr>
      </w:pPr>
      <w:r>
        <w:rPr>
          <w:rFonts w:ascii="楷体" w:eastAsia="楷体" w:hAnsi="楷体" w:cs="楷体" w:hint="eastAsia"/>
        </w:rPr>
        <w:t>（一）公司持续两年以上无法召开股东会或者股东大会，公司经营管理发生严重困难的；</w:t>
      </w:r>
    </w:p>
    <w:p w14:paraId="68B181C0" w14:textId="77777777" w:rsidR="00EB7BAA" w:rsidRDefault="00B353BD">
      <w:pPr>
        <w:ind w:firstLineChars="200" w:firstLine="420"/>
        <w:rPr>
          <w:rFonts w:ascii="楷体" w:eastAsia="楷体" w:hAnsi="楷体" w:cs="楷体"/>
        </w:rPr>
      </w:pPr>
      <w:r>
        <w:rPr>
          <w:rFonts w:ascii="楷体" w:eastAsia="楷体" w:hAnsi="楷体" w:cs="楷体" w:hint="eastAsia"/>
        </w:rPr>
        <w:t>（二）股东表决时无法达到法定或者公司章程规定的比例，持续两年以上不能做出有效的股东会或者股东大会决议，公司经营管理发生严重困难的；</w:t>
      </w:r>
    </w:p>
    <w:p w14:paraId="125A6CB6" w14:textId="77777777" w:rsidR="00EB7BAA" w:rsidRDefault="00B353BD">
      <w:pPr>
        <w:ind w:firstLineChars="200" w:firstLine="420"/>
        <w:rPr>
          <w:rFonts w:ascii="楷体" w:eastAsia="楷体" w:hAnsi="楷体" w:cs="楷体"/>
        </w:rPr>
      </w:pPr>
      <w:r>
        <w:rPr>
          <w:rFonts w:ascii="楷体" w:eastAsia="楷体" w:hAnsi="楷体" w:cs="楷体" w:hint="eastAsia"/>
        </w:rPr>
        <w:t>（三）公司董事长期冲突，且无法通过股东会或者股东大会解决，公司经营管理发生严重困难的；</w:t>
      </w:r>
    </w:p>
    <w:p w14:paraId="19220983" w14:textId="77777777" w:rsidR="00EB7BAA" w:rsidRDefault="00B353BD">
      <w:pPr>
        <w:ind w:firstLineChars="200" w:firstLine="420"/>
        <w:rPr>
          <w:rFonts w:ascii="楷体" w:eastAsia="楷体" w:hAnsi="楷体" w:cs="楷体"/>
        </w:rPr>
      </w:pPr>
      <w:r>
        <w:rPr>
          <w:rFonts w:ascii="楷体" w:eastAsia="楷体" w:hAnsi="楷体" w:cs="楷体" w:hint="eastAsia"/>
        </w:rPr>
        <w:lastRenderedPageBreak/>
        <w:t>（四）经营管理发生其他严重困难，公司继续存续会使股东利益受到重大损失的情形。</w:t>
      </w:r>
    </w:p>
    <w:p w14:paraId="71DEC04C" w14:textId="77777777" w:rsidR="00EB7BAA" w:rsidRDefault="00B353BD">
      <w:pPr>
        <w:ind w:firstLineChars="200" w:firstLine="420"/>
        <w:rPr>
          <w:rFonts w:ascii="楷体" w:eastAsia="楷体" w:hAnsi="楷体" w:cs="楷体"/>
        </w:rPr>
      </w:pPr>
      <w:r>
        <w:rPr>
          <w:rFonts w:ascii="楷体" w:eastAsia="楷体" w:hAnsi="楷体" w:cs="楷体" w:hint="eastAsia"/>
        </w:rPr>
        <w:t>股东以知情权、利润分配请求权等权益受到损害，或者公司亏损、财产不足以偿还全部债务，以及公司被吊销企业法人营业执照未进行清算等为由，提起解散公司诉讼的，人民法院不予受理。</w:t>
      </w:r>
    </w:p>
    <w:p w14:paraId="7FCDB040" w14:textId="77777777" w:rsidR="00EB7BAA" w:rsidRDefault="00B353BD">
      <w:pPr>
        <w:ind w:firstLineChars="200" w:firstLine="420"/>
        <w:rPr>
          <w:rFonts w:ascii="楷体" w:eastAsia="楷体" w:hAnsi="楷体" w:cs="楷体"/>
        </w:rPr>
      </w:pPr>
      <w:r>
        <w:rPr>
          <w:rFonts w:ascii="楷体" w:eastAsia="楷体" w:hAnsi="楷体" w:cs="楷体" w:hint="eastAsia"/>
        </w:rPr>
        <w:t>第二条 股东提起解散公司诉讼，同时又申请人民法院对公司进行清算的，人民法院对其提出的清算申请不予受理。人民法院可以告知原告，在人民法院判决解散公司后，依据民法典第七十条、公司法第一百八十三条和本规定第七条的规定，自行组织清算或者另行申请人民法院对公司进行清算。</w:t>
      </w:r>
    </w:p>
    <w:p w14:paraId="6091ED06" w14:textId="77777777" w:rsidR="00EB7BAA" w:rsidRDefault="00B353BD">
      <w:pPr>
        <w:ind w:firstLineChars="200" w:firstLine="420"/>
        <w:rPr>
          <w:rFonts w:ascii="楷体" w:eastAsia="楷体" w:hAnsi="楷体" w:cs="楷体"/>
        </w:rPr>
      </w:pPr>
      <w:r>
        <w:rPr>
          <w:rFonts w:ascii="楷体" w:eastAsia="楷体" w:hAnsi="楷体" w:cs="楷体" w:hint="eastAsia"/>
        </w:rPr>
        <w:t>第三条 股东提起解散公司诉讼时，向人民法院申请财产保全或者证据保全的，在股东提供担保且不影响公司正常经营的情形下，人民法院可予以保全。</w:t>
      </w:r>
    </w:p>
    <w:p w14:paraId="36C26C04" w14:textId="77777777" w:rsidR="00EB7BAA" w:rsidRDefault="00B353BD">
      <w:pPr>
        <w:ind w:firstLineChars="200" w:firstLine="420"/>
        <w:rPr>
          <w:rFonts w:ascii="楷体" w:eastAsia="楷体" w:hAnsi="楷体" w:cs="楷体"/>
        </w:rPr>
      </w:pPr>
      <w:r>
        <w:rPr>
          <w:rFonts w:ascii="楷体" w:eastAsia="楷体" w:hAnsi="楷体" w:cs="楷体" w:hint="eastAsia"/>
        </w:rPr>
        <w:t>第四条 股东提起解散公司诉讼应当以公司为被告。</w:t>
      </w:r>
    </w:p>
    <w:p w14:paraId="2978D01F" w14:textId="77777777" w:rsidR="00EB7BAA" w:rsidRDefault="00B353BD">
      <w:pPr>
        <w:ind w:firstLineChars="200" w:firstLine="420"/>
        <w:rPr>
          <w:rFonts w:ascii="楷体" w:eastAsia="楷体" w:hAnsi="楷体" w:cs="楷体"/>
        </w:rPr>
      </w:pPr>
      <w:r>
        <w:rPr>
          <w:rFonts w:ascii="楷体" w:eastAsia="楷体" w:hAnsi="楷体" w:cs="楷体" w:hint="eastAsia"/>
        </w:rPr>
        <w:t>原告以其他股东为被告一并提起诉讼的，人民法院应当告知原告将其他股东变更为第三人；原告坚持不予变更的，人民法院应当驳回原告对其他股东的起诉。</w:t>
      </w:r>
    </w:p>
    <w:p w14:paraId="5E75FB90" w14:textId="77777777" w:rsidR="00EB7BAA" w:rsidRDefault="00B353BD">
      <w:pPr>
        <w:ind w:firstLineChars="200" w:firstLine="420"/>
        <w:rPr>
          <w:rFonts w:ascii="楷体" w:eastAsia="楷体" w:hAnsi="楷体" w:cs="楷体"/>
        </w:rPr>
      </w:pPr>
      <w:r>
        <w:rPr>
          <w:rFonts w:ascii="楷体" w:eastAsia="楷体" w:hAnsi="楷体" w:cs="楷体" w:hint="eastAsia"/>
        </w:rPr>
        <w:t>原告提起解散公司诉讼应当告知其他股东，或者由人民法院通知其参加诉讼。其他股东或者有关利害关系人申请以共同原告或者第三人身份参加诉讼的，人民法院应予准许。</w:t>
      </w:r>
    </w:p>
    <w:p w14:paraId="2DF8ABFA" w14:textId="77777777" w:rsidR="00EB7BAA" w:rsidRDefault="00B353BD">
      <w:pPr>
        <w:ind w:firstLineChars="200" w:firstLine="420"/>
        <w:rPr>
          <w:rFonts w:ascii="楷体" w:eastAsia="楷体" w:hAnsi="楷体" w:cs="楷体"/>
        </w:rPr>
      </w:pPr>
      <w:r>
        <w:rPr>
          <w:rFonts w:ascii="楷体" w:eastAsia="楷体" w:hAnsi="楷体" w:cs="楷体" w:hint="eastAsia"/>
        </w:rPr>
        <w:t>第十条 公司依法清算结束并办理注销登记前，有关公司的民事诉讼，应当以公司的名义进行。</w:t>
      </w:r>
    </w:p>
    <w:p w14:paraId="13FDC3A0" w14:textId="77777777" w:rsidR="00EB7BAA" w:rsidRDefault="00B353BD">
      <w:pPr>
        <w:ind w:firstLineChars="200" w:firstLine="420"/>
        <w:rPr>
          <w:rFonts w:ascii="楷体" w:eastAsia="楷体" w:hAnsi="楷体" w:cs="楷体"/>
        </w:rPr>
      </w:pPr>
      <w:r>
        <w:rPr>
          <w:rFonts w:ascii="楷体" w:eastAsia="楷体" w:hAnsi="楷体" w:cs="楷体" w:hint="eastAsia"/>
        </w:rPr>
        <w:t>公司成立清算组的，由清算组负责人代表公司参加诉讼；尚未成立清算组的，由原法定代表人代表公司参加诉讼。</w:t>
      </w:r>
    </w:p>
    <w:p w14:paraId="040B4882" w14:textId="77777777" w:rsidR="00EB7BAA" w:rsidRDefault="00B353BD">
      <w:pPr>
        <w:ind w:firstLineChars="200" w:firstLine="420"/>
        <w:rPr>
          <w:rFonts w:ascii="楷体" w:eastAsia="楷体" w:hAnsi="楷体" w:cs="楷体"/>
        </w:rPr>
      </w:pPr>
      <w:r>
        <w:rPr>
          <w:rFonts w:ascii="楷体" w:eastAsia="楷体" w:hAnsi="楷体" w:cs="楷体" w:hint="eastAsia"/>
        </w:rPr>
        <w:t>第十八条 有限责任公司的股东、股份有限公司的董事和控股股东未在法定期限内成立清算组开始清算，导致公司财产贬值、流失、毁损或者灭失，债权人主张其在造成损失范围内对公司债务承担赔偿责任的，人民法院应依法予以支持。</w:t>
      </w:r>
    </w:p>
    <w:p w14:paraId="19BE238A" w14:textId="77777777" w:rsidR="00EB7BAA" w:rsidRDefault="00B353BD">
      <w:pPr>
        <w:ind w:firstLineChars="200" w:firstLine="420"/>
        <w:rPr>
          <w:rFonts w:ascii="楷体" w:eastAsia="楷体" w:hAnsi="楷体" w:cs="楷体"/>
        </w:rPr>
      </w:pPr>
      <w:r>
        <w:rPr>
          <w:rFonts w:ascii="楷体" w:eastAsia="楷体" w:hAnsi="楷体" w:cs="楷体" w:hint="eastAsia"/>
        </w:rPr>
        <w:t>有限责任公司的股东、股份有限公司的董事和控股股东因怠于履行义务，导致公司主要财产、账册、重要文件等灭失，无法进行清算，债权人主张其对公司债务承担连带清偿责任的，人民法院应依法予以支持。</w:t>
      </w:r>
    </w:p>
    <w:p w14:paraId="0C97201C" w14:textId="77777777" w:rsidR="00EB7BAA" w:rsidRDefault="00B353BD">
      <w:pPr>
        <w:ind w:firstLineChars="200" w:firstLine="420"/>
        <w:rPr>
          <w:rFonts w:ascii="楷体" w:eastAsia="楷体" w:hAnsi="楷体" w:cs="楷体"/>
        </w:rPr>
      </w:pPr>
      <w:r>
        <w:rPr>
          <w:rFonts w:ascii="楷体" w:eastAsia="楷体" w:hAnsi="楷体" w:cs="楷体" w:hint="eastAsia"/>
        </w:rPr>
        <w:t>上述情形系实际控制人原因造成，债权人主张实际控制人对公司债务承担相应民事责任的，人民法院应依法予以支持。</w:t>
      </w:r>
    </w:p>
    <w:p w14:paraId="4DB5D768" w14:textId="77777777" w:rsidR="00EB7BAA" w:rsidRDefault="00EB7BAA">
      <w:pPr>
        <w:ind w:firstLineChars="200" w:firstLine="420"/>
        <w:rPr>
          <w:rFonts w:ascii="楷体" w:eastAsia="楷体" w:hAnsi="楷体" w:cs="楷体"/>
        </w:rPr>
      </w:pPr>
    </w:p>
    <w:p w14:paraId="762D6A5C" w14:textId="77777777" w:rsidR="00EB7BAA" w:rsidRDefault="00B353BD">
      <w:pPr>
        <w:pStyle w:val="1"/>
        <w:jc w:val="center"/>
        <w:rPr>
          <w:rFonts w:hint="default"/>
        </w:rPr>
      </w:pPr>
      <w:bookmarkStart w:id="13" w:name="_Toc9199"/>
      <w:r>
        <w:t>最高人民法院关于适用《中华人民共和国公司法》若干问题的规定（三）</w:t>
      </w:r>
      <w:bookmarkEnd w:id="13"/>
    </w:p>
    <w:p w14:paraId="5FB7C6D0" w14:textId="77777777" w:rsidR="00EB7BAA" w:rsidRDefault="00B353BD">
      <w:pPr>
        <w:ind w:firstLineChars="200" w:firstLine="420"/>
        <w:rPr>
          <w:rFonts w:ascii="楷体" w:eastAsia="楷体" w:hAnsi="楷体" w:cs="楷体"/>
        </w:rPr>
      </w:pPr>
      <w:r>
        <w:rPr>
          <w:rFonts w:ascii="楷体" w:eastAsia="楷体" w:hAnsi="楷体" w:cs="楷体" w:hint="eastAsia"/>
        </w:rPr>
        <w:t>第十一条 出资人以其他公司股权出资，符合下列条件的，人民法院应当认定出资人已履行出资义务：</w:t>
      </w:r>
    </w:p>
    <w:p w14:paraId="78EB92C5" w14:textId="77777777" w:rsidR="00EB7BAA" w:rsidRDefault="00B353BD">
      <w:pPr>
        <w:ind w:firstLineChars="200" w:firstLine="420"/>
        <w:rPr>
          <w:rFonts w:ascii="楷体" w:eastAsia="楷体" w:hAnsi="楷体" w:cs="楷体"/>
        </w:rPr>
      </w:pPr>
      <w:r>
        <w:rPr>
          <w:rFonts w:ascii="楷体" w:eastAsia="楷体" w:hAnsi="楷体" w:cs="楷体" w:hint="eastAsia"/>
        </w:rPr>
        <w:t>（一）出资的股权由出资人合法持有并依法可以转让；</w:t>
      </w:r>
    </w:p>
    <w:p w14:paraId="4102E8E0" w14:textId="77777777" w:rsidR="00EB7BAA" w:rsidRDefault="00B353BD">
      <w:pPr>
        <w:ind w:firstLineChars="200" w:firstLine="420"/>
        <w:rPr>
          <w:rFonts w:ascii="楷体" w:eastAsia="楷体" w:hAnsi="楷体" w:cs="楷体"/>
        </w:rPr>
      </w:pPr>
      <w:r>
        <w:rPr>
          <w:rFonts w:ascii="楷体" w:eastAsia="楷体" w:hAnsi="楷体" w:cs="楷体" w:hint="eastAsia"/>
        </w:rPr>
        <w:t>（二）出资的股权无权利瑕疵或者权利负担；</w:t>
      </w:r>
    </w:p>
    <w:p w14:paraId="281F8B83" w14:textId="77777777" w:rsidR="00EB7BAA" w:rsidRDefault="00B353BD">
      <w:pPr>
        <w:ind w:firstLineChars="200" w:firstLine="420"/>
        <w:rPr>
          <w:rFonts w:ascii="楷体" w:eastAsia="楷体" w:hAnsi="楷体" w:cs="楷体"/>
        </w:rPr>
      </w:pPr>
      <w:r>
        <w:rPr>
          <w:rFonts w:ascii="楷体" w:eastAsia="楷体" w:hAnsi="楷体" w:cs="楷体" w:hint="eastAsia"/>
        </w:rPr>
        <w:t>（三）出资人已履行关于股权转让的法定手续；</w:t>
      </w:r>
    </w:p>
    <w:p w14:paraId="4AF470A0" w14:textId="77777777" w:rsidR="00EB7BAA" w:rsidRDefault="00B353BD">
      <w:pPr>
        <w:ind w:firstLineChars="200" w:firstLine="420"/>
        <w:rPr>
          <w:rFonts w:ascii="楷体" w:eastAsia="楷体" w:hAnsi="楷体" w:cs="楷体"/>
        </w:rPr>
      </w:pPr>
      <w:r>
        <w:rPr>
          <w:rFonts w:ascii="楷体" w:eastAsia="楷体" w:hAnsi="楷体" w:cs="楷体" w:hint="eastAsia"/>
        </w:rPr>
        <w:t>（四）出资的股权已依法进行了价值评估。</w:t>
      </w:r>
    </w:p>
    <w:p w14:paraId="46C7FF1D" w14:textId="77777777" w:rsidR="00EB7BAA" w:rsidRDefault="00B353BD">
      <w:pPr>
        <w:ind w:firstLineChars="200" w:firstLine="420"/>
        <w:rPr>
          <w:rFonts w:ascii="楷体" w:eastAsia="楷体" w:hAnsi="楷体" w:cs="楷体"/>
        </w:rPr>
      </w:pPr>
      <w:r>
        <w:rPr>
          <w:rFonts w:ascii="楷体" w:eastAsia="楷体" w:hAnsi="楷体" w:cs="楷体" w:hint="eastAsia"/>
        </w:rPr>
        <w:t>股权出资不符合前款第（一）、（二）、（三）项的规定，公司、其他股东或者公司债权人请求认定出资人未履行出资义务的，人民法院应当责令该出资人在指定的合理期间内采取补正措施，以符合上述条件；逾期未补正的，人民法院应当认定其未依法全面履行出资义务。</w:t>
      </w:r>
    </w:p>
    <w:p w14:paraId="6A1966E5" w14:textId="77777777" w:rsidR="00EB7BAA" w:rsidRDefault="00B353BD">
      <w:pPr>
        <w:ind w:firstLineChars="200" w:firstLine="420"/>
        <w:rPr>
          <w:rFonts w:ascii="楷体" w:eastAsia="楷体" w:hAnsi="楷体" w:cs="楷体"/>
        </w:rPr>
      </w:pPr>
      <w:r>
        <w:rPr>
          <w:rFonts w:ascii="楷体" w:eastAsia="楷体" w:hAnsi="楷体" w:cs="楷体" w:hint="eastAsia"/>
        </w:rPr>
        <w:t>股权出资不符合本条第一款第（四）项的规定，公司、其他股东或者公司债权人请求认</w:t>
      </w:r>
      <w:r>
        <w:rPr>
          <w:rFonts w:ascii="楷体" w:eastAsia="楷体" w:hAnsi="楷体" w:cs="楷体" w:hint="eastAsia"/>
        </w:rPr>
        <w:lastRenderedPageBreak/>
        <w:t>定出资人未履行出资义务的，人民法院应当按照本规定第九条的规定处理。</w:t>
      </w:r>
    </w:p>
    <w:p w14:paraId="7D8171B2" w14:textId="77777777" w:rsidR="00EB7BAA" w:rsidRDefault="00B353BD">
      <w:pPr>
        <w:ind w:firstLineChars="200" w:firstLine="420"/>
        <w:rPr>
          <w:rFonts w:ascii="楷体" w:eastAsia="楷体" w:hAnsi="楷体" w:cs="楷体"/>
        </w:rPr>
      </w:pPr>
      <w:r>
        <w:rPr>
          <w:rFonts w:ascii="楷体" w:eastAsia="楷体" w:hAnsi="楷体" w:cs="楷体" w:hint="eastAsia"/>
        </w:rPr>
        <w:t>第十二条 公司成立后，公司、股东或者公司债权人以相关股东的行为符合下列情形之一且损害公司权益为由，请求认定该股东抽逃出资的，人民法院应予支持：</w:t>
      </w:r>
    </w:p>
    <w:p w14:paraId="21A43881" w14:textId="77777777" w:rsidR="00EB7BAA" w:rsidRDefault="00B353BD">
      <w:pPr>
        <w:ind w:firstLineChars="200" w:firstLine="420"/>
        <w:rPr>
          <w:rFonts w:ascii="楷体" w:eastAsia="楷体" w:hAnsi="楷体" w:cs="楷体"/>
        </w:rPr>
      </w:pPr>
      <w:r>
        <w:rPr>
          <w:rFonts w:ascii="楷体" w:eastAsia="楷体" w:hAnsi="楷体" w:cs="楷体" w:hint="eastAsia"/>
        </w:rPr>
        <w:t>（一）制作虚假财务会计报表虚增利润进行分配；</w:t>
      </w:r>
    </w:p>
    <w:p w14:paraId="258BBD17" w14:textId="77777777" w:rsidR="00EB7BAA" w:rsidRDefault="00B353BD">
      <w:pPr>
        <w:ind w:firstLineChars="200" w:firstLine="420"/>
        <w:rPr>
          <w:rFonts w:ascii="楷体" w:eastAsia="楷体" w:hAnsi="楷体" w:cs="楷体"/>
        </w:rPr>
      </w:pPr>
      <w:r>
        <w:rPr>
          <w:rFonts w:ascii="楷体" w:eastAsia="楷体" w:hAnsi="楷体" w:cs="楷体" w:hint="eastAsia"/>
        </w:rPr>
        <w:t>（二）通过虚构债权债务关系将其出资转出；</w:t>
      </w:r>
    </w:p>
    <w:p w14:paraId="4EA60761" w14:textId="77777777" w:rsidR="00EB7BAA" w:rsidRDefault="00B353BD">
      <w:pPr>
        <w:ind w:firstLineChars="200" w:firstLine="420"/>
        <w:rPr>
          <w:rFonts w:ascii="楷体" w:eastAsia="楷体" w:hAnsi="楷体" w:cs="楷体"/>
        </w:rPr>
      </w:pPr>
      <w:r>
        <w:rPr>
          <w:rFonts w:ascii="楷体" w:eastAsia="楷体" w:hAnsi="楷体" w:cs="楷体" w:hint="eastAsia"/>
        </w:rPr>
        <w:t>（三）利用关联交易将出资转出；</w:t>
      </w:r>
    </w:p>
    <w:p w14:paraId="6B19FC48" w14:textId="77777777" w:rsidR="00EB7BAA" w:rsidRDefault="00B353BD">
      <w:pPr>
        <w:ind w:firstLineChars="200" w:firstLine="420"/>
        <w:rPr>
          <w:rFonts w:ascii="楷体" w:eastAsia="楷体" w:hAnsi="楷体" w:cs="楷体"/>
        </w:rPr>
      </w:pPr>
      <w:r>
        <w:rPr>
          <w:rFonts w:ascii="楷体" w:eastAsia="楷体" w:hAnsi="楷体" w:cs="楷体" w:hint="eastAsia"/>
        </w:rPr>
        <w:t>（四）其他未经法定程序将出资抽回的行为。</w:t>
      </w:r>
    </w:p>
    <w:p w14:paraId="7BE4CE98" w14:textId="77777777" w:rsidR="00EB7BAA" w:rsidRDefault="00B353BD">
      <w:pPr>
        <w:ind w:firstLineChars="200" w:firstLine="420"/>
        <w:rPr>
          <w:rFonts w:ascii="楷体" w:eastAsia="楷体" w:hAnsi="楷体" w:cs="楷体"/>
        </w:rPr>
      </w:pPr>
      <w:r>
        <w:rPr>
          <w:rFonts w:ascii="楷体" w:eastAsia="楷体" w:hAnsi="楷体" w:cs="楷体" w:hint="eastAsia"/>
        </w:rPr>
        <w:t>第十三条 股东未履行或者未全面履行出资义务，公司或者其他股东请求其向公司依法全面履行出资义务的，人民法院应予支持。</w:t>
      </w:r>
    </w:p>
    <w:p w14:paraId="18D234B2" w14:textId="77777777" w:rsidR="00EB7BAA" w:rsidRDefault="00B353BD">
      <w:pPr>
        <w:ind w:firstLineChars="200" w:firstLine="420"/>
        <w:rPr>
          <w:rFonts w:ascii="楷体" w:eastAsia="楷体" w:hAnsi="楷体" w:cs="楷体"/>
        </w:rPr>
      </w:pPr>
      <w:r>
        <w:rPr>
          <w:rFonts w:ascii="楷体" w:eastAsia="楷体" w:hAnsi="楷体" w:cs="楷体" w:hint="eastAsia"/>
        </w:rPr>
        <w:t>公司债权人请求未履行或者未全面履行出资义务的股东在未出资本息范围内对公司债务不能清偿的部分承担补充赔偿责任的，人民法院应予支持；未履行或者未全面履行出资义务的股东已经承担上述责任，其他债权人提出相同请求的，人民法院不予支持。</w:t>
      </w:r>
    </w:p>
    <w:p w14:paraId="1842F921" w14:textId="77777777" w:rsidR="00EB7BAA" w:rsidRDefault="00B353BD">
      <w:pPr>
        <w:ind w:firstLineChars="200" w:firstLine="420"/>
        <w:rPr>
          <w:rFonts w:ascii="楷体" w:eastAsia="楷体" w:hAnsi="楷体" w:cs="楷体"/>
        </w:rPr>
      </w:pPr>
      <w:r>
        <w:rPr>
          <w:rFonts w:ascii="楷体" w:eastAsia="楷体" w:hAnsi="楷体" w:cs="楷体" w:hint="eastAsia"/>
        </w:rPr>
        <w:t>股东在公司设立时未履行或者未全面履行出资义务，依照本条第一款或者第二款提起诉讼的原告，请求公司的发起人与被告股东承担连带责任的，人民法院应予支持；公司的发起人承担责任后，可以向被告股东追偿。</w:t>
      </w:r>
    </w:p>
    <w:p w14:paraId="467935FC" w14:textId="77777777" w:rsidR="00EB7BAA" w:rsidRDefault="00B353BD">
      <w:pPr>
        <w:ind w:firstLineChars="200" w:firstLine="420"/>
        <w:rPr>
          <w:rFonts w:ascii="楷体" w:eastAsia="楷体" w:hAnsi="楷体" w:cs="楷体"/>
        </w:rPr>
      </w:pPr>
      <w:r>
        <w:rPr>
          <w:rFonts w:ascii="楷体" w:eastAsia="楷体" w:hAnsi="楷体" w:cs="楷体" w:hint="eastAsia"/>
        </w:rPr>
        <w:t>第十四条 股东抽逃出资，公司或者其他股东请求其向公司返还出资本息、协助抽逃出资的其他股东、董事、高级管理人员或者实际控制人对此承担连带责任的，人民法院应予支持。</w:t>
      </w:r>
    </w:p>
    <w:p w14:paraId="66A3CFEA" w14:textId="77777777" w:rsidR="00EB7BAA" w:rsidRDefault="00B353BD">
      <w:pPr>
        <w:ind w:firstLineChars="200" w:firstLine="420"/>
        <w:rPr>
          <w:rFonts w:ascii="楷体" w:eastAsia="楷体" w:hAnsi="楷体" w:cs="楷体"/>
        </w:rPr>
      </w:pPr>
      <w:r>
        <w:rPr>
          <w:rFonts w:ascii="楷体" w:eastAsia="楷体" w:hAnsi="楷体" w:cs="楷体" w:hint="eastAsia"/>
        </w:rPr>
        <w:t>公司债权人请求抽逃出资的股东在抽逃出资本息范围内对公司债务不能清偿的部分承担补充赔偿责任、协助抽逃出资的其他股东、董事、高级管理人员或者实际控制人对此承担连带责任的，人民法院应予支持；抽逃出资的股东已经承担上述责任，其他债权人提出相同请求的，人民法院不予支持。</w:t>
      </w:r>
    </w:p>
    <w:p w14:paraId="6CE9DD4C" w14:textId="77777777" w:rsidR="00EB7BAA" w:rsidRDefault="00B353BD">
      <w:pPr>
        <w:ind w:firstLineChars="200" w:firstLine="420"/>
        <w:rPr>
          <w:rFonts w:ascii="楷体" w:eastAsia="楷体" w:hAnsi="楷体" w:cs="楷体"/>
        </w:rPr>
      </w:pPr>
      <w:r>
        <w:rPr>
          <w:rFonts w:ascii="楷体" w:eastAsia="楷体" w:hAnsi="楷体" w:cs="楷体" w:hint="eastAsia"/>
        </w:rPr>
        <w:t>第十九条 公司股东未履行或者未全面履行出资义务或者抽逃出资，公司或者其他股东请求其向公司全面履行出资义务或者返还出资，被告股东以诉讼时效为由进行抗辩的，人民法院不予支持。</w:t>
      </w:r>
    </w:p>
    <w:p w14:paraId="5ECF0EE1" w14:textId="77777777" w:rsidR="00EB7BAA" w:rsidRDefault="00B353BD">
      <w:pPr>
        <w:ind w:firstLineChars="200" w:firstLine="420"/>
        <w:rPr>
          <w:rFonts w:ascii="楷体" w:eastAsia="楷体" w:hAnsi="楷体" w:cs="楷体"/>
        </w:rPr>
      </w:pPr>
      <w:r>
        <w:rPr>
          <w:rFonts w:ascii="楷体" w:eastAsia="楷体" w:hAnsi="楷体" w:cs="楷体" w:hint="eastAsia"/>
        </w:rPr>
        <w:t>公司债权人的债权未过诉讼时效期间，其依照本规定第十三条第二款、第十四条第二款的规定请求未履行或者未全面履行出资义务或者抽逃出资的股东承担赔偿责任，被告股东以出资义务或者返还出资义务超过诉讼时效期间为由进行抗辩的，人民法院不予支持。</w:t>
      </w:r>
    </w:p>
    <w:p w14:paraId="1E0B5415" w14:textId="77777777" w:rsidR="00EB7BAA" w:rsidRDefault="00B353BD">
      <w:pPr>
        <w:ind w:firstLineChars="200" w:firstLine="420"/>
        <w:rPr>
          <w:rFonts w:ascii="楷体" w:eastAsia="楷体" w:hAnsi="楷体" w:cs="楷体"/>
        </w:rPr>
      </w:pPr>
      <w:r>
        <w:rPr>
          <w:rFonts w:ascii="楷体" w:eastAsia="楷体" w:hAnsi="楷体" w:cs="楷体" w:hint="eastAsia"/>
        </w:rPr>
        <w:t>第二十一条 当事人向人民法院起诉请求确认其股东资格的，应当以公司为被告，与案件争议股权有利害关系的人作为第三人参加诉讼。</w:t>
      </w:r>
    </w:p>
    <w:p w14:paraId="7DCA6664" w14:textId="77777777" w:rsidR="00EB7BAA" w:rsidRDefault="00B353BD">
      <w:pPr>
        <w:ind w:firstLineChars="200" w:firstLine="420"/>
        <w:rPr>
          <w:rFonts w:ascii="楷体" w:eastAsia="楷体" w:hAnsi="楷体" w:cs="楷体"/>
        </w:rPr>
      </w:pPr>
      <w:r>
        <w:rPr>
          <w:rFonts w:ascii="楷体" w:eastAsia="楷体" w:hAnsi="楷体" w:cs="楷体" w:hint="eastAsia"/>
        </w:rPr>
        <w:t>第二十四条 有限责任公司的实际出资人与名义出资人订立合同，约定由实际出资人出资并享有投资权益，以名义出资人为名义股东，实际出资人与名义股东对该合同效力发生争议的，如无法律规定的无效情形，人民法院应当认定该合同有效。</w:t>
      </w:r>
    </w:p>
    <w:p w14:paraId="2218CDDE" w14:textId="77777777" w:rsidR="00EB7BAA" w:rsidRDefault="00B353BD">
      <w:pPr>
        <w:ind w:firstLineChars="200" w:firstLine="420"/>
        <w:rPr>
          <w:rFonts w:ascii="楷体" w:eastAsia="楷体" w:hAnsi="楷体" w:cs="楷体"/>
        </w:rPr>
      </w:pPr>
      <w:r>
        <w:rPr>
          <w:rFonts w:ascii="楷体" w:eastAsia="楷体" w:hAnsi="楷体" w:cs="楷体" w:hint="eastAsia"/>
        </w:rPr>
        <w:t>前款规定的实际出资人与名义股东因投资权益的归属发生争议，实际出资人以其实际履行了出资义务为由向名义股东主张权利的，人民法院应予支持。名义股东以公司股东名册记载、公司登记机关登记为由否认实际出资人权利的，人民法院不予支持。</w:t>
      </w:r>
    </w:p>
    <w:p w14:paraId="5860DB59" w14:textId="77777777" w:rsidR="00EB7BAA" w:rsidRDefault="00B353BD">
      <w:pPr>
        <w:ind w:firstLineChars="200" w:firstLine="420"/>
        <w:rPr>
          <w:rFonts w:ascii="楷体" w:eastAsia="楷体" w:hAnsi="楷体" w:cs="楷体"/>
        </w:rPr>
      </w:pPr>
      <w:r>
        <w:rPr>
          <w:rFonts w:ascii="楷体" w:eastAsia="楷体" w:hAnsi="楷体" w:cs="楷体" w:hint="eastAsia"/>
        </w:rPr>
        <w:t>实际出资人未经公司其他股东半数以上同意，请求公司变更股东、签发出资证明书、记载于股东名册、记载于公司章程并办理公司登记机关登记的，人民法院不予支持。</w:t>
      </w:r>
    </w:p>
    <w:p w14:paraId="4C8D0D9B" w14:textId="77777777" w:rsidR="00EB7BAA" w:rsidRDefault="00B353BD">
      <w:pPr>
        <w:ind w:firstLineChars="200" w:firstLine="420"/>
        <w:rPr>
          <w:rFonts w:ascii="楷体" w:eastAsia="楷体" w:hAnsi="楷体" w:cs="楷体"/>
        </w:rPr>
      </w:pPr>
      <w:r>
        <w:rPr>
          <w:rFonts w:ascii="楷体" w:eastAsia="楷体" w:hAnsi="楷体" w:cs="楷体" w:hint="eastAsia"/>
        </w:rPr>
        <w:t>第二十六条 公司债权人以登记于公司登记机关的股东未履行出资义务为由，请求其对公司债务不能清偿的部分在未出资本息范围内承担补充赔偿责任，股东以其仅为名义股东而非实际出资人为由进行抗辩的，人民法院不予支持。</w:t>
      </w:r>
    </w:p>
    <w:p w14:paraId="6ADF15D0" w14:textId="77777777" w:rsidR="00EB7BAA" w:rsidRDefault="00B353BD">
      <w:pPr>
        <w:ind w:firstLineChars="200" w:firstLine="420"/>
        <w:rPr>
          <w:rFonts w:ascii="宋体" w:hAnsi="宋体"/>
        </w:rPr>
      </w:pPr>
      <w:r>
        <w:rPr>
          <w:rFonts w:ascii="楷体" w:eastAsia="楷体" w:hAnsi="楷体" w:cs="楷体" w:hint="eastAsia"/>
        </w:rPr>
        <w:t>名义股东根据前款规定承担赔偿责任后，向实际出资人追偿的，人民法院应予支持。</w:t>
      </w:r>
    </w:p>
    <w:p w14:paraId="59CE7553" w14:textId="77777777" w:rsidR="00EB7BAA" w:rsidRDefault="00B353BD">
      <w:pPr>
        <w:ind w:firstLineChars="200" w:firstLine="420"/>
        <w:rPr>
          <w:rFonts w:ascii="楷体" w:eastAsia="楷体" w:hAnsi="楷体" w:cs="楷体"/>
        </w:rPr>
      </w:pPr>
      <w:r>
        <w:rPr>
          <w:rFonts w:ascii="楷体" w:eastAsia="楷体" w:hAnsi="楷体" w:cs="楷体" w:hint="eastAsia"/>
        </w:rPr>
        <w:t>第二十七条 股权转让后尚未向公司登记机关办理变更登记，原股东将仍登记于其名下的股权转让、质押或者以其他方式处分，受让股东以其对于股权享有实际权利为由，请求认</w:t>
      </w:r>
      <w:r>
        <w:rPr>
          <w:rFonts w:ascii="楷体" w:eastAsia="楷体" w:hAnsi="楷体" w:cs="楷体" w:hint="eastAsia"/>
        </w:rPr>
        <w:lastRenderedPageBreak/>
        <w:t>定处分股权行为无效的，人民法院可以参照民法典第三百一十一条的规定处理。</w:t>
      </w:r>
    </w:p>
    <w:p w14:paraId="6383D7AE" w14:textId="77777777" w:rsidR="00EB7BAA" w:rsidRDefault="00B353BD">
      <w:pPr>
        <w:ind w:firstLineChars="200" w:firstLine="420"/>
        <w:rPr>
          <w:rFonts w:ascii="楷体" w:eastAsia="楷体" w:hAnsi="楷体" w:cs="楷体"/>
        </w:rPr>
      </w:pPr>
      <w:r>
        <w:rPr>
          <w:rFonts w:ascii="楷体" w:eastAsia="楷体" w:hAnsi="楷体" w:cs="楷体" w:hint="eastAsia"/>
        </w:rPr>
        <w:t>原股东处分股权造成受让股东损失，受让股东请求原股东承担赔偿责任、对于未及时办理变更登记有过错的董事、高级管理人员或者实际控制人承担相应责任的，人民法院应予支持；受让股东对于未及时办理变更登记也有过错的，可以适当减轻上述董事、高级管理人员或者实际控制人的责任。</w:t>
      </w:r>
    </w:p>
    <w:p w14:paraId="39665DF3" w14:textId="77777777" w:rsidR="00EB7BAA" w:rsidRDefault="00EB7BAA">
      <w:pPr>
        <w:ind w:firstLineChars="200" w:firstLine="420"/>
        <w:rPr>
          <w:rFonts w:ascii="宋体" w:hAnsi="宋体"/>
        </w:rPr>
      </w:pPr>
    </w:p>
    <w:p w14:paraId="3854045A" w14:textId="77777777" w:rsidR="00EB7BAA" w:rsidRDefault="00EB7BAA">
      <w:pPr>
        <w:ind w:firstLineChars="200" w:firstLine="420"/>
        <w:rPr>
          <w:rFonts w:ascii="宋体" w:hAnsi="宋体"/>
        </w:rPr>
      </w:pPr>
    </w:p>
    <w:p w14:paraId="4D19FFF5" w14:textId="77777777" w:rsidR="00EB7BAA" w:rsidRDefault="00B353BD">
      <w:pPr>
        <w:pStyle w:val="1"/>
        <w:jc w:val="center"/>
        <w:rPr>
          <w:rFonts w:hint="default"/>
        </w:rPr>
      </w:pPr>
      <w:bookmarkStart w:id="14" w:name="_Toc28448"/>
      <w:r>
        <w:t>最高人民法院关于适用《中华人民共和国公司法》若干问题的规定（四）</w:t>
      </w:r>
      <w:bookmarkEnd w:id="14"/>
    </w:p>
    <w:p w14:paraId="56DB4304"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第一条公司股东、董事、监事等请求确认股东会或者股东大会、董事会决议无效或者不成立的，人民法院应当依法予以受理。</w:t>
      </w:r>
    </w:p>
    <w:p w14:paraId="0089AE8D" w14:textId="77777777" w:rsidR="00EB7BAA" w:rsidRDefault="00B353BD">
      <w:pPr>
        <w:widowControl/>
        <w:ind w:firstLineChars="200" w:firstLine="420"/>
        <w:jc w:val="left"/>
        <w:rPr>
          <w:rFonts w:ascii="楷体" w:eastAsia="楷体" w:hAnsi="楷体" w:cs="楷体"/>
          <w:kern w:val="0"/>
          <w:szCs w:val="21"/>
          <w:shd w:val="clear" w:color="auto" w:fill="FFFFFF"/>
        </w:rPr>
      </w:pPr>
      <w:r>
        <w:rPr>
          <w:rFonts w:ascii="楷体" w:eastAsia="楷体" w:hAnsi="楷体" w:cs="楷体" w:hint="eastAsia"/>
          <w:kern w:val="0"/>
          <w:szCs w:val="21"/>
          <w:shd w:val="clear" w:color="auto" w:fill="FFFFFF"/>
        </w:rPr>
        <w:t>第五条股东会或者股东大会、董事会决议存在下列情形之一，当事人主张决议不成立的，人民法院应当予以支持：</w:t>
      </w:r>
    </w:p>
    <w:p w14:paraId="4E8B93BD" w14:textId="77777777" w:rsidR="00EB7BAA" w:rsidRDefault="00B353BD">
      <w:pPr>
        <w:widowControl/>
        <w:numPr>
          <w:ilvl w:val="0"/>
          <w:numId w:val="1"/>
        </w:numPr>
        <w:ind w:firstLineChars="200" w:firstLine="420"/>
        <w:jc w:val="left"/>
        <w:rPr>
          <w:rFonts w:ascii="楷体" w:eastAsia="楷体" w:hAnsi="楷体" w:cs="楷体"/>
          <w:kern w:val="0"/>
          <w:szCs w:val="21"/>
          <w:shd w:val="clear" w:color="auto" w:fill="FFFFFF"/>
        </w:rPr>
      </w:pPr>
      <w:r>
        <w:rPr>
          <w:rFonts w:ascii="楷体" w:eastAsia="楷体" w:hAnsi="楷体" w:cs="楷体" w:hint="eastAsia"/>
          <w:kern w:val="0"/>
          <w:szCs w:val="21"/>
          <w:shd w:val="clear" w:color="auto" w:fill="FFFFFF"/>
        </w:rPr>
        <w:t>公司未召开会议的，但依据公司法第三十七条第二款或者公司章程规定可以不召开股东会或者股东大会而直接作出决定，并由全体股东在决定文件上签名、盖章的除外；（二）会议未对决议事项进行表决的；（三）出席会议的人数或者股东所持表决权不符合公司法或者公司章程规定的；（四）会议的表决结果未达到公司法或者公司章程规定的通过比例的；（五）导致决议不成立的其他情形。</w:t>
      </w:r>
    </w:p>
    <w:p w14:paraId="0AEE9B5B"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第七条股东依据公司法第三十三条、第九十七条或者公司章程的规定，起诉请求查阅或者复制公司特定文件材料的，人民法院应当依法予以受理。</w:t>
      </w:r>
    </w:p>
    <w:p w14:paraId="099E311B"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公司有证据证明前款规定的原告在起诉时不具有公司股东资格的，人民法院应当驳回起诉，但原告有初步证据证明在持股期间其合法权益受到损害，请求依法查阅或者复制其持股期间的公司特定文件材料的除外。</w:t>
      </w:r>
    </w:p>
    <w:p w14:paraId="3253CB7C"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第八条有限责任公司有证据证明股东存在下列情形之一的，人民法院应当认定股东有公司法第三十三条第二款规定的“不正当目的”：（一）股东自营或者为他人经营与公司主营业务有实质性竞争关系业务的，但公司章程另有规定或者全体股东另有约定的除外；（二）股东为了向他人通报有关信息查阅公司会计账簿，可能损害公司合法利益的；（三）股东在向公司提出查阅请求之日前的三年内，曾通过查阅公司会计账簿，向他人通报有关信息损害公司合法利益的；（四）股东有不正当目的的其他情形。</w:t>
      </w:r>
    </w:p>
    <w:p w14:paraId="3D047A5E" w14:textId="77777777" w:rsidR="00EB7BAA" w:rsidRDefault="00B353BD">
      <w:pPr>
        <w:widowControl/>
        <w:ind w:firstLineChars="200" w:firstLine="420"/>
        <w:jc w:val="left"/>
        <w:rPr>
          <w:rFonts w:ascii="宋体" w:hAnsi="宋体" w:cs="宋体"/>
          <w:kern w:val="0"/>
          <w:szCs w:val="21"/>
          <w:shd w:val="clear" w:color="auto" w:fill="FFFFFF"/>
        </w:rPr>
      </w:pPr>
      <w:r>
        <w:rPr>
          <w:rFonts w:ascii="楷体" w:eastAsia="楷体" w:hAnsi="楷体" w:cs="楷体" w:hint="eastAsia"/>
          <w:kern w:val="0"/>
          <w:szCs w:val="21"/>
          <w:shd w:val="clear" w:color="auto" w:fill="FFFFFF"/>
        </w:rPr>
        <w:t>第九条公司章程、股东之间的协议等实质性剥夺股东依据公司法第三十三条、第九十七条规定查阅或者复制公司文件材料的权利，公司以此为由拒绝股东查阅或者复制的，人民法院不予支持。</w:t>
      </w:r>
    </w:p>
    <w:p w14:paraId="0303FE5B"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第十四条股东提交载明具体分配方案的股东会或者股东大会的有效决议，请求公司分配利润，公司拒绝分配利润且其关于无法执行决议的抗辩理由不成立的，人民法院应当判决公司按照决议载明的具体分配方案向股东分配利润。</w:t>
      </w:r>
    </w:p>
    <w:p w14:paraId="34E26D54" w14:textId="77777777" w:rsidR="00EB7BAA" w:rsidRDefault="00B353BD">
      <w:pPr>
        <w:widowControl/>
        <w:ind w:firstLineChars="200" w:firstLine="420"/>
        <w:jc w:val="left"/>
        <w:rPr>
          <w:rFonts w:ascii="宋体" w:hAnsi="宋体" w:cs="宋体"/>
          <w:kern w:val="0"/>
          <w:szCs w:val="21"/>
          <w:shd w:val="clear" w:color="auto" w:fill="FFFFFF"/>
        </w:rPr>
      </w:pPr>
      <w:r>
        <w:rPr>
          <w:rFonts w:ascii="楷体" w:eastAsia="楷体" w:hAnsi="楷体" w:cs="楷体" w:hint="eastAsia"/>
          <w:kern w:val="0"/>
          <w:szCs w:val="21"/>
          <w:shd w:val="clear" w:color="auto" w:fill="FFFFFF"/>
        </w:rPr>
        <w:t>第十五条股东未提交载明具体分配方案的股东会或者股东大会决议，请求公司分配利润的，人民法院应当驳回其诉讼请求，但违反法律规定滥用股东权利导致公司不分配利润，给其他股东造成损失的除外。</w:t>
      </w:r>
    </w:p>
    <w:p w14:paraId="12572A89" w14:textId="77777777" w:rsidR="00EB7BAA" w:rsidRDefault="00B353BD">
      <w:pPr>
        <w:widowControl/>
        <w:ind w:firstLineChars="200" w:firstLine="420"/>
        <w:jc w:val="left"/>
        <w:rPr>
          <w:rFonts w:ascii="宋体" w:hAnsi="宋体" w:cs="宋体"/>
          <w:kern w:val="0"/>
          <w:szCs w:val="21"/>
        </w:rPr>
      </w:pPr>
      <w:r>
        <w:rPr>
          <w:rFonts w:ascii="楷体" w:eastAsia="楷体" w:hAnsi="楷体" w:cs="楷体" w:hint="eastAsia"/>
          <w:kern w:val="0"/>
          <w:szCs w:val="21"/>
          <w:shd w:val="clear" w:color="auto" w:fill="FFFFFF"/>
        </w:rPr>
        <w:t>第十六条有限责任公司的自然人股东因继承发生变化时，其他股东主张依据公司法第七十一条第三款规定行使优先购买权的，人民法院不予支持，但公司章程另有规定或者全体股东另有约定的除外。</w:t>
      </w:r>
    </w:p>
    <w:p w14:paraId="1EDA1E67"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lastRenderedPageBreak/>
        <w:t>第二十三条监事会或者不设监事会的有限责任公司的监事依据公司法第一百五十一条第一款规定对董事、高级管理人员提起诉讼的，应当列公司为原告，依法由监事会主席或者不设监事会的有限责任公司的监事代表公司进行诉讼。</w:t>
      </w:r>
    </w:p>
    <w:p w14:paraId="0FF20E83"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董事会或者不设董事会的有限责任公司的执行董事依据公司法第一百五十一条第一款规定对监事提起诉讼的，或者依据公司法第一百五十一条第三款规定对他人提起诉讼的，应当列公司为原告，依法由董事长或者执行董事代表公司进行诉讼。</w:t>
      </w:r>
    </w:p>
    <w:p w14:paraId="40A6D865"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第二十四条符合公司法第一百五十一条第一款规定条件的股东，依据公司法第一百五十一条第二款、第三款规定，直接对董事、监事、高级管理人员或者他人提起诉讼的，应当列公司为第三人参加诉讼。</w:t>
      </w:r>
    </w:p>
    <w:p w14:paraId="1DC10B7D"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一审法庭辩论终结前，符合公司法第一百五十一条第一款规定条件的其他股东，以相同的诉讼请求申请参加诉讼的，应当列为共同原告。</w:t>
      </w:r>
    </w:p>
    <w:p w14:paraId="18A4D326" w14:textId="77777777" w:rsidR="00EB7BAA" w:rsidRDefault="00B353BD">
      <w:pPr>
        <w:widowControl/>
        <w:ind w:firstLineChars="200" w:firstLine="420"/>
        <w:jc w:val="left"/>
        <w:rPr>
          <w:rFonts w:ascii="楷体" w:eastAsia="楷体" w:hAnsi="楷体" w:cs="楷体"/>
          <w:kern w:val="0"/>
          <w:szCs w:val="21"/>
        </w:rPr>
      </w:pPr>
      <w:r>
        <w:rPr>
          <w:rFonts w:ascii="楷体" w:eastAsia="楷体" w:hAnsi="楷体" w:cs="楷体" w:hint="eastAsia"/>
          <w:kern w:val="0"/>
          <w:szCs w:val="21"/>
          <w:shd w:val="clear" w:color="auto" w:fill="FFFFFF"/>
        </w:rPr>
        <w:t>第二十五条股东依据公司法第一百五十一条第二款、第三款规定直接提起诉讼的案件，胜诉利益归属于公司。股东请求被告直接向其承担民事责任的，人民法院不予支持。</w:t>
      </w:r>
    </w:p>
    <w:p w14:paraId="20871411" w14:textId="77777777" w:rsidR="00EB7BAA" w:rsidRDefault="00EB7BAA">
      <w:pPr>
        <w:widowControl/>
        <w:ind w:firstLineChars="200" w:firstLine="420"/>
        <w:jc w:val="left"/>
        <w:rPr>
          <w:rFonts w:ascii="宋体" w:hAnsi="宋体"/>
        </w:rPr>
      </w:pPr>
    </w:p>
    <w:p w14:paraId="45CA3A0A" w14:textId="77777777" w:rsidR="00EB7BAA" w:rsidRDefault="00B353BD">
      <w:pPr>
        <w:pStyle w:val="1"/>
        <w:jc w:val="center"/>
        <w:rPr>
          <w:rFonts w:hint="default"/>
        </w:rPr>
      </w:pPr>
      <w:bookmarkStart w:id="15" w:name="_Toc11439"/>
      <w:r>
        <w:t>最高人民法院关于适用《中华人民共和国公司法》若干问题的规定（五）</w:t>
      </w:r>
      <w:bookmarkEnd w:id="15"/>
    </w:p>
    <w:p w14:paraId="569ED8CF" w14:textId="77777777" w:rsidR="00EB7BAA" w:rsidRDefault="00B353BD">
      <w:pPr>
        <w:ind w:firstLineChars="200" w:firstLine="420"/>
        <w:rPr>
          <w:rFonts w:ascii="楷体" w:eastAsia="楷体" w:hAnsi="楷体" w:cs="楷体"/>
        </w:rPr>
      </w:pPr>
      <w:r>
        <w:rPr>
          <w:rFonts w:ascii="楷体" w:eastAsia="楷体" w:hAnsi="楷体" w:cs="楷体" w:hint="eastAsia"/>
        </w:rPr>
        <w:t>第一条 关联交易损害公司利益，原告公司依据民法典第八十四条、公司法第二十一条规定请求控股股东、实际控制人、董事、监事、高级管理人员赔偿所造成的损失，被告仅以该交易已经履行了信息披露、经股东会或者股东大会同意等法律、行政法规或者公司章程规定的程序为由抗辩的，人民法院不予支持。</w:t>
      </w:r>
    </w:p>
    <w:p w14:paraId="57BA6A98" w14:textId="77777777" w:rsidR="00EB7BAA" w:rsidRDefault="00B353BD">
      <w:pPr>
        <w:ind w:firstLineChars="200" w:firstLine="420"/>
        <w:rPr>
          <w:rFonts w:ascii="楷体" w:eastAsia="楷体" w:hAnsi="楷体" w:cs="楷体"/>
        </w:rPr>
      </w:pPr>
      <w:r>
        <w:rPr>
          <w:rFonts w:ascii="楷体" w:eastAsia="楷体" w:hAnsi="楷体" w:cs="楷体" w:hint="eastAsia"/>
        </w:rPr>
        <w:t>公司没有提起诉讼的，符合公司法第一百五十一条第一款规定条件的股东，可以依据公司法第一百五十一条第二款、第三款规定向人民法院提起诉讼。</w:t>
      </w:r>
    </w:p>
    <w:p w14:paraId="0696578E" w14:textId="77777777" w:rsidR="00EB7BAA" w:rsidRDefault="00B353BD">
      <w:pPr>
        <w:ind w:firstLineChars="200" w:firstLine="420"/>
        <w:rPr>
          <w:rFonts w:ascii="楷体" w:eastAsia="楷体" w:hAnsi="楷体" w:cs="楷体"/>
        </w:rPr>
      </w:pPr>
      <w:r>
        <w:rPr>
          <w:rFonts w:ascii="楷体" w:eastAsia="楷体" w:hAnsi="楷体" w:cs="楷体" w:hint="eastAsia"/>
        </w:rPr>
        <w:t>第二条 关联交易合同存在无效、可撤销或者对公司不发生效力的情形，公司没有起诉合同相对方的，符合公司法第一百五十一条第一款规定条件的股东，可以依据公司法第一百五十一条第二款、第三款规定向人民法院提起诉讼。</w:t>
      </w:r>
    </w:p>
    <w:p w14:paraId="2D752B46" w14:textId="77777777" w:rsidR="00EB7BAA" w:rsidRDefault="00B353BD">
      <w:pPr>
        <w:ind w:firstLineChars="200" w:firstLine="420"/>
        <w:rPr>
          <w:rFonts w:ascii="楷体" w:eastAsia="楷体" w:hAnsi="楷体" w:cs="楷体"/>
        </w:rPr>
      </w:pPr>
      <w:r>
        <w:rPr>
          <w:rFonts w:ascii="楷体" w:eastAsia="楷体" w:hAnsi="楷体" w:cs="楷体" w:hint="eastAsia"/>
        </w:rPr>
        <w:t>第三条 董事任期届满前被股东会或者股东大会有效决议解除职务，其主张解除不发生法律效力的，人民法院不予支持。</w:t>
      </w:r>
    </w:p>
    <w:p w14:paraId="526E6A88" w14:textId="77777777" w:rsidR="00EB7BAA" w:rsidRDefault="00B353BD">
      <w:pPr>
        <w:ind w:firstLineChars="200" w:firstLine="420"/>
        <w:rPr>
          <w:rFonts w:ascii="楷体" w:eastAsia="楷体" w:hAnsi="楷体" w:cs="楷体"/>
        </w:rPr>
      </w:pPr>
      <w:r>
        <w:rPr>
          <w:rFonts w:ascii="楷体" w:eastAsia="楷体" w:hAnsi="楷体" w:cs="楷体" w:hint="eastAsia"/>
        </w:rPr>
        <w:t>董事职务被解除后，因补偿与公司发生纠纷提起诉讼的，人民法院应当依据法律、行政法规、公司章程的规定或者合同的约定，综合考虑解除的原因、剩余任期、董事薪酬等因素，确定是否补偿以及补偿的合理数额。</w:t>
      </w:r>
    </w:p>
    <w:p w14:paraId="7CAF51AE" w14:textId="77777777" w:rsidR="00EB7BAA" w:rsidRDefault="00B353BD">
      <w:pPr>
        <w:pStyle w:val="1"/>
        <w:jc w:val="center"/>
        <w:rPr>
          <w:rFonts w:hint="default"/>
        </w:rPr>
      </w:pPr>
      <w:bookmarkStart w:id="16" w:name="_Toc4492"/>
      <w:r>
        <w:t>中华人民共和国企业破产法</w:t>
      </w:r>
      <w:bookmarkEnd w:id="16"/>
    </w:p>
    <w:p w14:paraId="7B891D3F"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第七条  债务人有本法第二条规定的情形，可以向人民法院提出重整、和解或者破产清算申请。</w:t>
      </w:r>
    </w:p>
    <w:p w14:paraId="48654982"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债务人不能清偿到期债务，债权人可以向人民法院提出对债务人进行重整或者破产清算的申请。</w:t>
      </w:r>
    </w:p>
    <w:p w14:paraId="78A58A38"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企业法人已解散但未清算或者未清算完毕，资产不足以清偿债务的，依法负有清算责任的人应当向人民法院申请破产清算。</w:t>
      </w:r>
    </w:p>
    <w:p w14:paraId="15A19D87"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lastRenderedPageBreak/>
        <w:t>第十八条  人民法院受理破产申请后，管理人对破产申请受理前成立而债务人和对方当事人均未履行完毕的合同有权决定解除或者继续履行，并通知对方当事人。管理人自破产申请受理之日起二个月内未通知对方当事人，或者自收到对方当事人催告之日起三十日内未答复的，视为解除合同。</w:t>
      </w:r>
    </w:p>
    <w:p w14:paraId="22CAB6E6"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 管理人决定继续履行合同的，对方当事人应当履行；但是，对方当事人有权要求管理人提供担保。管理人不提供担保的，视为解除合同。</w:t>
      </w:r>
    </w:p>
    <w:p w14:paraId="13C4111F"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第二十一条  人民法院受理破产申请后，有关债务人的民事诉讼，只能向受理破产申请的人民法院提起。</w:t>
      </w:r>
    </w:p>
    <w:p w14:paraId="6E0C0738"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第三十一条  人民法院受理破产申请前一年内，涉及债务人财产的下列行为，管理人有权请求人民法院予以撤销：</w:t>
      </w:r>
    </w:p>
    <w:p w14:paraId="0E128506"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（一）无偿转让财产的；</w:t>
      </w:r>
    </w:p>
    <w:p w14:paraId="6D65B457"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（二）以明显不合理的价格进行交易的；</w:t>
      </w:r>
    </w:p>
    <w:p w14:paraId="569AC39F"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（三）对没有财产担保的债务提供财产担保的；</w:t>
      </w:r>
    </w:p>
    <w:p w14:paraId="264FC2D8"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（四）对未到期的债务提前清偿的；</w:t>
      </w:r>
    </w:p>
    <w:p w14:paraId="17F858DE"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（五）放弃债权的。</w:t>
      </w:r>
    </w:p>
    <w:p w14:paraId="372F567E" w14:textId="77777777" w:rsidR="00EB7BAA" w:rsidRDefault="00B353BD">
      <w:pPr>
        <w:widowControl/>
        <w:wordWrap w:val="0"/>
        <w:ind w:firstLineChars="200" w:firstLine="420"/>
        <w:jc w:val="left"/>
        <w:rPr>
          <w:rFonts w:ascii="Arial" w:hAnsi="Arial" w:cs="Arial"/>
        </w:rPr>
      </w:pPr>
      <w:r>
        <w:rPr>
          <w:rFonts w:ascii="楷体" w:eastAsia="楷体" w:hAnsi="楷体" w:cs="楷体" w:hint="eastAsia"/>
        </w:rPr>
        <w:t>第三十二条  人民法院受理破产申请前六个月内，债务人有本法第二条第一款规定的情形，仍对个别债权人进行清偿的，管理人有权请求人民法院予以撤销。但是，个别清偿使债务人财产受益的除外。</w:t>
      </w:r>
    </w:p>
    <w:p w14:paraId="4BAF1479"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第三十五条  人民法院受理破产申请后，债务人的出资人尚未完全履行出资义务的，管理人应当要求该出资人缴纳所认缴的出资，而不受出资期限的限制。</w:t>
      </w:r>
    </w:p>
    <w:p w14:paraId="4E3C5095"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担保，取回质物、留置物。</w:t>
      </w:r>
    </w:p>
    <w:p w14:paraId="4AC37920"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前款规定的债务清偿或者替代担保，在质物或者留置物的价值低于被担保的债权额时，以该质物或者留置物当时的市场价值为限。</w:t>
      </w:r>
    </w:p>
    <w:p w14:paraId="5302C45B"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第三十八条  人民法院受理破产申请后，债务人占有的不属于债务人的财产，该财产的权利人可以通过管理人取回。但是，本法另有规定的除外。</w:t>
      </w:r>
    </w:p>
    <w:p w14:paraId="163DC2BC"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 第三十九条  人民法院受理破产申请时，出卖人已将买卖标的物向作为买受人的债务人发运，债务人尚未收到且未付清全部价款的，出卖人可以取回在运途中的标的物。但是，管理人可以支付全部价款，请求出卖人交付标的物。</w:t>
      </w:r>
    </w:p>
    <w:p w14:paraId="17F9DF57"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第四十条  债权人在破产申请受理前对债务人负有债务的，可以向管理人主张抵销。但是，有下列情形之一的，不得抵销：</w:t>
      </w:r>
    </w:p>
    <w:p w14:paraId="02ED2D20"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（一）债务人的债务人在破产申请受理后取得他人对债务人的债权的；</w:t>
      </w:r>
    </w:p>
    <w:p w14:paraId="209655E4"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（二）债权人已知债务人有不能清偿到期债务或者破产申请的事实，对债务人负担债务的；但是，债权人因为法律规定或者有破产申请一年前所发生的原因而负担债务的除外；</w:t>
      </w:r>
    </w:p>
    <w:p w14:paraId="774E42A9"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（三）债务人的债务人已知债务人有不能清偿到期债务或者破产申请的事实，对债务人取得债权的；但是，债务人的债务人因为法律规定或者有破产申请一年前所发生的原因而取得债权的除外。</w:t>
      </w:r>
    </w:p>
    <w:p w14:paraId="4D1C6447"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 第七十五条  在重整期间，对债务人的特定财产享有的担保权暂停行使。但是，担保物有损坏或者价值明显减少的可能，足以危害担保权人权利的，担保权人可以向人民法院请求恢复行使担保权。</w:t>
      </w:r>
    </w:p>
    <w:p w14:paraId="06F00EA5"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在重整期间，债务人或者管理人为继续营业而借款的，可以为该借款设定担保。</w:t>
      </w:r>
    </w:p>
    <w:p w14:paraId="7F3E34B4"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第七十六条  债务人合法占有的他人财产，该财产的权利人在重整期间要求取回的，应当符合事先约定的条件。</w:t>
      </w:r>
    </w:p>
    <w:p w14:paraId="0444BE76"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第一百一十三条  破产财产在优先清偿破产费用和共益债务后，依照下列顺序清偿：</w:t>
      </w:r>
    </w:p>
    <w:p w14:paraId="72E95765"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lastRenderedPageBreak/>
        <w:t>（一）破产人所欠职工的工资和医疗、伤残补助、抚恤费用，所欠的应当划入职工个人账户的基本养老保险、基本医疗保险费用，以及法律、行政法规规定应当支付给职工的补偿金；</w:t>
      </w:r>
    </w:p>
    <w:p w14:paraId="49667330"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（二）破产人欠缴的除前项规定以外的社会保险费用和破产人所欠税款；</w:t>
      </w:r>
    </w:p>
    <w:p w14:paraId="3C124673"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（三）普通破产债权。</w:t>
      </w:r>
    </w:p>
    <w:p w14:paraId="06CD7B6C" w14:textId="77777777" w:rsidR="00EB7BAA" w:rsidRDefault="00B353BD">
      <w:pPr>
        <w:widowControl/>
        <w:wordWrap w:val="0"/>
        <w:ind w:firstLineChars="200" w:firstLine="420"/>
        <w:jc w:val="left"/>
        <w:rPr>
          <w:rFonts w:ascii="楷体" w:eastAsia="楷体" w:hAnsi="楷体" w:cs="楷体"/>
        </w:rPr>
      </w:pPr>
      <w:r>
        <w:rPr>
          <w:rFonts w:ascii="楷体" w:eastAsia="楷体" w:hAnsi="楷体" w:cs="楷体" w:hint="eastAsia"/>
        </w:rPr>
        <w:t>破产财产不足以清偿同一顺序的清偿要求的，按照比例分配。</w:t>
      </w:r>
    </w:p>
    <w:p w14:paraId="5CCF8488" w14:textId="77777777" w:rsidR="00EB7BAA" w:rsidRDefault="00B353BD">
      <w:pPr>
        <w:pStyle w:val="1"/>
        <w:rPr>
          <w:rFonts w:hint="default"/>
        </w:rPr>
      </w:pPr>
      <w:bookmarkStart w:id="17" w:name="_Toc22918"/>
      <w:r>
        <w:t>最高人民法院关于适用《中华人民共和国企业破产法》若干问题的规定（二）</w:t>
      </w:r>
      <w:bookmarkEnd w:id="17"/>
    </w:p>
    <w:p w14:paraId="0816D985" w14:textId="77777777" w:rsidR="00EB7BAA" w:rsidRDefault="00B353BD">
      <w:pPr>
        <w:ind w:firstLineChars="200" w:firstLine="420"/>
        <w:rPr>
          <w:rFonts w:ascii="楷体" w:eastAsia="楷体" w:hAnsi="楷体" w:cs="楷体"/>
        </w:rPr>
      </w:pPr>
      <w:r>
        <w:rPr>
          <w:rFonts w:ascii="楷体" w:eastAsia="楷体" w:hAnsi="楷体" w:cs="楷体" w:hint="eastAsia"/>
        </w:rPr>
        <w:t>第十三条 破产申请受理后，管理人未依据企业破产法第三十一条的规定请求撤销债务人无偿转让财产、以明显不合理价格交易、放弃债权行为的，债权人依据民法典第五百三十八条、第五百三十九条等规定提起诉讼，请求撤销债务人上述行为并将因此追回的财产归入债务人财产的，人民法院应予受理。</w:t>
      </w:r>
    </w:p>
    <w:p w14:paraId="44172AC5" w14:textId="77777777" w:rsidR="00EB7BAA" w:rsidRDefault="00B353BD">
      <w:pPr>
        <w:ind w:firstLineChars="200" w:firstLine="420"/>
      </w:pPr>
      <w:r>
        <w:rPr>
          <w:rFonts w:ascii="楷体" w:eastAsia="楷体" w:hAnsi="楷体" w:cs="楷体" w:hint="eastAsia"/>
        </w:rPr>
        <w:t>相对人以债权人行使撤销权的范围超出债权人的债权抗辩的，人民法院不予支持。</w:t>
      </w:r>
    </w:p>
    <w:p w14:paraId="3E396A92" w14:textId="77777777" w:rsidR="00EB7BAA" w:rsidRDefault="00B353BD">
      <w:pPr>
        <w:ind w:firstLineChars="200" w:firstLine="420"/>
        <w:rPr>
          <w:rFonts w:ascii="楷体" w:eastAsia="楷体" w:hAnsi="楷体" w:cs="楷体"/>
        </w:rPr>
      </w:pPr>
      <w:r>
        <w:rPr>
          <w:rFonts w:ascii="楷体" w:eastAsia="楷体" w:hAnsi="楷体" w:cs="楷体" w:hint="eastAsia"/>
        </w:rPr>
        <w:t>第十四条 债务人对以自有财产设定担保物权的债权进行的个别清偿，管理人依据企业破产法第三十二条的规定请求撤销的，人民法院不予支持。但是，债务清偿时担保财产的价值低于债权额的除外。</w:t>
      </w:r>
    </w:p>
    <w:p w14:paraId="083AA017" w14:textId="77777777" w:rsidR="00EB7BAA" w:rsidRDefault="00B353BD">
      <w:pPr>
        <w:ind w:firstLineChars="200" w:firstLine="420"/>
      </w:pPr>
      <w:r>
        <w:rPr>
          <w:rFonts w:ascii="楷体" w:eastAsia="楷体" w:hAnsi="楷体" w:cs="楷体" w:hint="eastAsia"/>
        </w:rPr>
        <w:t>第十五条 债务人经诉讼、仲裁、执行程序对债权人进行的个别清偿，管理人依据企业破产法第三十二条的规定请求撤销的，人民法院不予支持。但是，债务人与债权人恶意串通损害其他债权人利益的除外。</w:t>
      </w:r>
    </w:p>
    <w:p w14:paraId="63284926" w14:textId="77777777" w:rsidR="00EB7BAA" w:rsidRDefault="00B353BD">
      <w:pPr>
        <w:ind w:firstLineChars="200" w:firstLine="420"/>
        <w:rPr>
          <w:rFonts w:ascii="楷体" w:eastAsia="楷体" w:hAnsi="楷体" w:cs="楷体"/>
        </w:rPr>
      </w:pPr>
      <w:r>
        <w:rPr>
          <w:rFonts w:ascii="楷体" w:eastAsia="楷体" w:hAnsi="楷体" w:cs="楷体" w:hint="eastAsia"/>
        </w:rPr>
        <w:t>第十九条 债务人对外享有债权的诉讼时效，自人民法院受理破产申请之日起中断。</w:t>
      </w:r>
    </w:p>
    <w:p w14:paraId="77D0F4AC" w14:textId="77777777" w:rsidR="00EB7BAA" w:rsidRDefault="00B353BD">
      <w:pPr>
        <w:ind w:firstLineChars="200" w:firstLine="420"/>
        <w:rPr>
          <w:rFonts w:ascii="楷体" w:eastAsia="楷体" w:hAnsi="楷体" w:cs="楷体"/>
        </w:rPr>
      </w:pPr>
      <w:r>
        <w:rPr>
          <w:rFonts w:ascii="楷体" w:eastAsia="楷体" w:hAnsi="楷体" w:cs="楷体" w:hint="eastAsia"/>
        </w:rPr>
        <w:t>债务人无正当理由未对其到期债权及时行使权利，导致其对外债权在破产申请受理前一年内超过诉讼时效期间的，人民法院受理破产申请之日起重新计算上述债权的诉讼时效期间。</w:t>
      </w:r>
    </w:p>
    <w:p w14:paraId="46BB7A28" w14:textId="77777777" w:rsidR="00EB7BAA" w:rsidRDefault="00B353BD">
      <w:pPr>
        <w:ind w:firstLineChars="200" w:firstLine="420"/>
        <w:rPr>
          <w:rFonts w:ascii="楷体" w:eastAsia="楷体" w:hAnsi="楷体" w:cs="楷体"/>
        </w:rPr>
      </w:pPr>
      <w:r>
        <w:rPr>
          <w:rFonts w:ascii="楷体" w:eastAsia="楷体" w:hAnsi="楷体" w:cs="楷体" w:hint="eastAsia"/>
        </w:rPr>
        <w:t>第三十条 债务人占有的他人财产被违法转让给第三人，依据民法典第三百一十一条的规定第三人已善意取得财产所有权，原权利人无法取回该财产的，人民法院应当按照以下规定处理：</w:t>
      </w:r>
    </w:p>
    <w:p w14:paraId="69A00113" w14:textId="77777777" w:rsidR="00EB7BAA" w:rsidRDefault="00B353BD">
      <w:pPr>
        <w:ind w:firstLineChars="200" w:firstLine="420"/>
        <w:rPr>
          <w:rFonts w:ascii="楷体" w:eastAsia="楷体" w:hAnsi="楷体" w:cs="楷体"/>
        </w:rPr>
      </w:pPr>
      <w:r>
        <w:rPr>
          <w:rFonts w:ascii="楷体" w:eastAsia="楷体" w:hAnsi="楷体" w:cs="楷体" w:hint="eastAsia"/>
        </w:rPr>
        <w:t>（一）转让行为发生在破产申请受理前的，原权利人因财产损失形成的债权，作为普通破产债权清偿；</w:t>
      </w:r>
    </w:p>
    <w:p w14:paraId="50246D18" w14:textId="77777777" w:rsidR="00EB7BAA" w:rsidRDefault="00B353BD">
      <w:pPr>
        <w:ind w:firstLineChars="200" w:firstLine="420"/>
        <w:rPr>
          <w:rFonts w:ascii="楷体" w:eastAsia="楷体" w:hAnsi="楷体" w:cs="楷体"/>
        </w:rPr>
      </w:pPr>
      <w:r>
        <w:rPr>
          <w:rFonts w:ascii="楷体" w:eastAsia="楷体" w:hAnsi="楷体" w:cs="楷体" w:hint="eastAsia"/>
        </w:rPr>
        <w:t>（二）转让行为发生在破产申请受理后的，因管理人或者相关人员执行职务导致原权利人损害产生的债务，作为共益债务清偿。</w:t>
      </w:r>
    </w:p>
    <w:p w14:paraId="6CF52ADB" w14:textId="77777777" w:rsidR="00EB7BAA" w:rsidRDefault="00B353BD">
      <w:pPr>
        <w:ind w:firstLineChars="200" w:firstLine="420"/>
        <w:rPr>
          <w:rFonts w:ascii="楷体" w:eastAsia="楷体" w:hAnsi="楷体" w:cs="楷体"/>
        </w:rPr>
      </w:pPr>
      <w:r>
        <w:rPr>
          <w:rFonts w:ascii="楷体" w:eastAsia="楷体" w:hAnsi="楷体" w:cs="楷体" w:hint="eastAsia"/>
        </w:rPr>
        <w:t>第三十一条 债务人占有的他人财产被违法转让给第三人，第三人已向债务人支付了转让价款，但依据民法典第三百一十一条的规定未取得财产所有权，原权利人依法追回转让财产的，对因第三人已支付对价而产生的债务，人民法院应当按照以下规定处理：</w:t>
      </w:r>
    </w:p>
    <w:p w14:paraId="4B69BBB8" w14:textId="77777777" w:rsidR="00EB7BAA" w:rsidRDefault="00B353BD">
      <w:pPr>
        <w:ind w:firstLineChars="200" w:firstLine="420"/>
        <w:rPr>
          <w:rFonts w:ascii="楷体" w:eastAsia="楷体" w:hAnsi="楷体" w:cs="楷体"/>
        </w:rPr>
      </w:pPr>
      <w:r>
        <w:rPr>
          <w:rFonts w:ascii="楷体" w:eastAsia="楷体" w:hAnsi="楷体" w:cs="楷体" w:hint="eastAsia"/>
        </w:rPr>
        <w:t>（一）转让行为发生在破产申请受理前的，作为普通破产债权清偿；</w:t>
      </w:r>
    </w:p>
    <w:p w14:paraId="182C9B3A" w14:textId="77777777" w:rsidR="00EB7BAA" w:rsidRDefault="00B353BD">
      <w:pPr>
        <w:ind w:firstLineChars="200" w:firstLine="420"/>
        <w:rPr>
          <w:rFonts w:ascii="楷体" w:eastAsia="楷体" w:hAnsi="楷体" w:cs="楷体"/>
        </w:rPr>
      </w:pPr>
      <w:r>
        <w:rPr>
          <w:rFonts w:ascii="楷体" w:eastAsia="楷体" w:hAnsi="楷体" w:cs="楷体" w:hint="eastAsia"/>
        </w:rPr>
        <w:t>（二）转让行为发生在破产申请受理后的，作为共益债务清偿。</w:t>
      </w:r>
    </w:p>
    <w:p w14:paraId="608E7B69" w14:textId="77777777" w:rsidR="00EB7BAA" w:rsidRDefault="00B353BD">
      <w:pPr>
        <w:ind w:firstLineChars="200" w:firstLine="420"/>
        <w:rPr>
          <w:rFonts w:ascii="楷体" w:eastAsia="楷体" w:hAnsi="楷体" w:cs="楷体"/>
        </w:rPr>
      </w:pPr>
      <w:r>
        <w:rPr>
          <w:rFonts w:ascii="楷体" w:eastAsia="楷体" w:hAnsi="楷体" w:cs="楷体" w:hint="eastAsia"/>
        </w:rPr>
        <w:t>第三十五条 出卖人破产，其管理人决定继续履行所有权保留买卖合同的，买受人应当按照原买卖合同的约定支付价款或者履行其他义务。</w:t>
      </w:r>
    </w:p>
    <w:p w14:paraId="440458C9" w14:textId="77777777" w:rsidR="00EB7BAA" w:rsidRDefault="00B353BD">
      <w:pPr>
        <w:ind w:firstLineChars="200" w:firstLine="420"/>
        <w:rPr>
          <w:rFonts w:ascii="楷体" w:eastAsia="楷体" w:hAnsi="楷体" w:cs="楷体"/>
        </w:rPr>
      </w:pPr>
      <w:r>
        <w:rPr>
          <w:rFonts w:ascii="楷体" w:eastAsia="楷体" w:hAnsi="楷体" w:cs="楷体" w:hint="eastAsia"/>
        </w:rPr>
        <w:t>买受人未依约支付价款或者履行完毕其他义务，或者将标的物出卖、出质或者作出其他不当处分，给出卖人造成损害，出卖人管理人依法主张取回标的物的，人民法院应予支持。但是，买受人已经支付标的物总价款百分之七十五以上或者第三人善意取得标的物所有权或者其他物权的除外。</w:t>
      </w:r>
    </w:p>
    <w:p w14:paraId="33C1FC77" w14:textId="77777777" w:rsidR="00EB7BAA" w:rsidRDefault="00B353BD">
      <w:pPr>
        <w:ind w:firstLineChars="200" w:firstLine="420"/>
        <w:rPr>
          <w:rFonts w:ascii="楷体" w:eastAsia="楷体" w:hAnsi="楷体" w:cs="楷体"/>
        </w:rPr>
      </w:pPr>
      <w:r>
        <w:rPr>
          <w:rFonts w:ascii="楷体" w:eastAsia="楷体" w:hAnsi="楷体" w:cs="楷体" w:hint="eastAsia"/>
        </w:rPr>
        <w:t>因本条第二款规定未能取回标的物，出卖人管理人依法主张买受人继续支付价款、履行</w:t>
      </w:r>
      <w:r>
        <w:rPr>
          <w:rFonts w:ascii="楷体" w:eastAsia="楷体" w:hAnsi="楷体" w:cs="楷体" w:hint="eastAsia"/>
        </w:rPr>
        <w:lastRenderedPageBreak/>
        <w:t>完毕其他义务，以及承担相应赔偿责任的，人民法院应予支持。</w:t>
      </w:r>
    </w:p>
    <w:p w14:paraId="31ADBEAA" w14:textId="77777777" w:rsidR="00EB7BAA" w:rsidRDefault="00B353BD">
      <w:pPr>
        <w:ind w:firstLineChars="200" w:firstLine="420"/>
        <w:rPr>
          <w:rFonts w:ascii="楷体" w:eastAsia="楷体" w:hAnsi="楷体" w:cs="楷体"/>
        </w:rPr>
      </w:pPr>
      <w:r>
        <w:rPr>
          <w:rFonts w:ascii="楷体" w:eastAsia="楷体" w:hAnsi="楷体" w:cs="楷体" w:hint="eastAsia"/>
        </w:rPr>
        <w:t>第三十六条 出卖人破产，其管理人决定解除所有权保留买卖合同，并依据企业破产法第十七条的规定要求买受人向其交付买卖标的物的，人民法院应予支持。</w:t>
      </w:r>
    </w:p>
    <w:p w14:paraId="1C4C019D" w14:textId="77777777" w:rsidR="00EB7BAA" w:rsidRDefault="00B353BD">
      <w:pPr>
        <w:ind w:firstLineChars="200" w:firstLine="420"/>
        <w:rPr>
          <w:rFonts w:ascii="楷体" w:eastAsia="楷体" w:hAnsi="楷体" w:cs="楷体"/>
        </w:rPr>
      </w:pPr>
      <w:r>
        <w:rPr>
          <w:rFonts w:ascii="楷体" w:eastAsia="楷体" w:hAnsi="楷体" w:cs="楷体" w:hint="eastAsia"/>
        </w:rPr>
        <w:t>买受人以其不存在未依约支付价款或者履行完毕其他义务，或者将标的物出卖、出质或者作出其他不当处分情形抗辩的，人民法院不予支持。</w:t>
      </w:r>
    </w:p>
    <w:p w14:paraId="5DF31845" w14:textId="77777777" w:rsidR="00EB7BAA" w:rsidRDefault="00B353BD">
      <w:pPr>
        <w:ind w:firstLineChars="200" w:firstLine="420"/>
        <w:rPr>
          <w:rFonts w:ascii="楷体" w:eastAsia="楷体" w:hAnsi="楷体" w:cs="楷体"/>
        </w:rPr>
      </w:pPr>
      <w:r>
        <w:rPr>
          <w:rFonts w:ascii="楷体" w:eastAsia="楷体" w:hAnsi="楷体" w:cs="楷体" w:hint="eastAsia"/>
        </w:rPr>
        <w:t>买受人依法履行合同义务并依据本条第一款将买卖标的物交付出卖人管理人后，买受人已支付价款损失形成的债权作为共益债务清偿。但是，买受人违反合同约定，出卖人管理人主张上述债权作为普通破产债权清偿的，人民法院应予支持。</w:t>
      </w:r>
    </w:p>
    <w:p w14:paraId="7E1A8EB1" w14:textId="77777777" w:rsidR="00EB7BAA" w:rsidRDefault="00B353BD">
      <w:pPr>
        <w:ind w:firstLineChars="200" w:firstLine="420"/>
        <w:rPr>
          <w:rFonts w:ascii="楷体" w:eastAsia="楷体" w:hAnsi="楷体" w:cs="楷体"/>
        </w:rPr>
      </w:pPr>
      <w:r>
        <w:rPr>
          <w:rFonts w:ascii="楷体" w:eastAsia="楷体" w:hAnsi="楷体" w:cs="楷体" w:hint="eastAsia"/>
        </w:rPr>
        <w:t>第四十一条 债权人依据企业破产法第四十条的规定行使抵销权，应当向管理人提出抵销主张。</w:t>
      </w:r>
    </w:p>
    <w:p w14:paraId="3720E96E" w14:textId="77777777" w:rsidR="00EB7BAA" w:rsidRDefault="00B353BD">
      <w:pPr>
        <w:ind w:firstLineChars="200" w:firstLine="420"/>
        <w:rPr>
          <w:rFonts w:ascii="楷体" w:eastAsia="楷体" w:hAnsi="楷体" w:cs="楷体"/>
        </w:rPr>
      </w:pPr>
      <w:r>
        <w:rPr>
          <w:rFonts w:ascii="楷体" w:eastAsia="楷体" w:hAnsi="楷体" w:cs="楷体" w:hint="eastAsia"/>
        </w:rPr>
        <w:t>管理人不得主动抵销债务人与债权人的互负债务，但抵销使债务人财产受益的除外。第四十三条 债权人主张抵销，管理人以下列理由提出异议的，人民法院不予支持：</w:t>
      </w:r>
    </w:p>
    <w:p w14:paraId="2AFB0405" w14:textId="77777777" w:rsidR="00EB7BAA" w:rsidRDefault="00B353BD">
      <w:pPr>
        <w:ind w:firstLineChars="200" w:firstLine="420"/>
        <w:rPr>
          <w:rFonts w:ascii="楷体" w:eastAsia="楷体" w:hAnsi="楷体" w:cs="楷体"/>
        </w:rPr>
      </w:pPr>
      <w:r>
        <w:rPr>
          <w:rFonts w:ascii="楷体" w:eastAsia="楷体" w:hAnsi="楷体" w:cs="楷体" w:hint="eastAsia"/>
        </w:rPr>
        <w:t>（一）破产申请受理时，债务人对债权人负有的债务尚未到期；</w:t>
      </w:r>
    </w:p>
    <w:p w14:paraId="420C3113" w14:textId="77777777" w:rsidR="00EB7BAA" w:rsidRDefault="00B353BD">
      <w:pPr>
        <w:ind w:firstLineChars="200" w:firstLine="420"/>
        <w:rPr>
          <w:rFonts w:ascii="楷体" w:eastAsia="楷体" w:hAnsi="楷体" w:cs="楷体"/>
        </w:rPr>
      </w:pPr>
      <w:r>
        <w:rPr>
          <w:rFonts w:ascii="楷体" w:eastAsia="楷体" w:hAnsi="楷体" w:cs="楷体" w:hint="eastAsia"/>
        </w:rPr>
        <w:t>（二）破产申请受理时，债权人对债务人负有的债务尚未到期；</w:t>
      </w:r>
    </w:p>
    <w:p w14:paraId="3160182B" w14:textId="77777777" w:rsidR="00EB7BAA" w:rsidRDefault="00B353BD">
      <w:pPr>
        <w:ind w:firstLineChars="200" w:firstLine="420"/>
        <w:rPr>
          <w:rFonts w:ascii="宋体" w:eastAsia="宋体" w:hAnsi="宋体" w:cs="宋体"/>
          <w:kern w:val="0"/>
          <w:szCs w:val="21"/>
          <w:shd w:val="clear" w:color="auto" w:fill="FFFFFF"/>
          <w:lang w:bidi="ar"/>
        </w:rPr>
      </w:pPr>
      <w:r>
        <w:rPr>
          <w:rFonts w:ascii="楷体" w:eastAsia="楷体" w:hAnsi="楷体" w:cs="楷体" w:hint="eastAsia"/>
        </w:rPr>
        <w:t>（三）双方互负债务标的物种类、品质不同。</w:t>
      </w:r>
    </w:p>
    <w:sectPr w:rsidR="00EB7BAA">
      <w:head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313446" w14:textId="77777777" w:rsidR="00EA3DDF" w:rsidRDefault="00EA3DDF" w:rsidP="00515DA3">
      <w:r>
        <w:separator/>
      </w:r>
    </w:p>
  </w:endnote>
  <w:endnote w:type="continuationSeparator" w:id="0">
    <w:p w14:paraId="608DC542" w14:textId="77777777" w:rsidR="00EA3DDF" w:rsidRDefault="00EA3DDF" w:rsidP="00515D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CEDBD6" w14:textId="77777777" w:rsidR="00EA3DDF" w:rsidRDefault="00EA3DDF" w:rsidP="00515DA3">
      <w:r>
        <w:separator/>
      </w:r>
    </w:p>
  </w:footnote>
  <w:footnote w:type="continuationSeparator" w:id="0">
    <w:p w14:paraId="6A16304C" w14:textId="77777777" w:rsidR="00EA3DDF" w:rsidRDefault="00EA3DDF" w:rsidP="00515D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076D90" w14:textId="67CFE238" w:rsidR="00515DA3" w:rsidRDefault="00515DA3">
    <w:pPr>
      <w:pStyle w:val="a3"/>
    </w:pPr>
    <w:r>
      <w:rPr>
        <w:rFonts w:hint="eastAsia"/>
      </w:rPr>
      <w:t>桑磊法考</w:t>
    </w:r>
  </w:p>
  <w:p w14:paraId="61D98DCB" w14:textId="77777777" w:rsidR="00515DA3" w:rsidRDefault="00515DA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CFDB7A3"/>
    <w:multiLevelType w:val="singleLevel"/>
    <w:tmpl w:val="8CFDB7A3"/>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7FE4ACAF"/>
    <w:rsid w:val="7FE4ACAF"/>
    <w:rsid w:val="BD79EC7F"/>
    <w:rsid w:val="DAEF80B7"/>
    <w:rsid w:val="FD3FE931"/>
    <w:rsid w:val="FF7B763A"/>
    <w:rsid w:val="FFDFC3ED"/>
    <w:rsid w:val="FFF70B26"/>
    <w:rsid w:val="FFF7FBAC"/>
    <w:rsid w:val="00515DA3"/>
    <w:rsid w:val="008E469E"/>
    <w:rsid w:val="00B353BD"/>
    <w:rsid w:val="00EA3DDF"/>
    <w:rsid w:val="00EB7BAA"/>
    <w:rsid w:val="08140057"/>
    <w:rsid w:val="0F052A35"/>
    <w:rsid w:val="14BB39B0"/>
    <w:rsid w:val="14F54BBC"/>
    <w:rsid w:val="157D1577"/>
    <w:rsid w:val="1A8C7E4D"/>
    <w:rsid w:val="1CCC0753"/>
    <w:rsid w:val="1EB3600A"/>
    <w:rsid w:val="22F2795D"/>
    <w:rsid w:val="25956469"/>
    <w:rsid w:val="25EF6F54"/>
    <w:rsid w:val="2826006E"/>
    <w:rsid w:val="294206B6"/>
    <w:rsid w:val="2E24488A"/>
    <w:rsid w:val="3D893E8D"/>
    <w:rsid w:val="44B244EA"/>
    <w:rsid w:val="462431C5"/>
    <w:rsid w:val="46CE3201"/>
    <w:rsid w:val="57E765DA"/>
    <w:rsid w:val="597A4A53"/>
    <w:rsid w:val="5A020049"/>
    <w:rsid w:val="60353D4A"/>
    <w:rsid w:val="628A10DD"/>
    <w:rsid w:val="6DFF11AF"/>
    <w:rsid w:val="79DE1D1D"/>
    <w:rsid w:val="7AB67B89"/>
    <w:rsid w:val="7DA639F1"/>
    <w:rsid w:val="7FE4ACAF"/>
    <w:rsid w:val="7FF72C20"/>
    <w:rsid w:val="7FFF02E6"/>
    <w:rsid w:val="9DEF83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6CB268F2"/>
  <w15:docId w15:val="{B0354421-BEAF-B24F-B834-CF974F931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head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0"/>
    <w:qFormat/>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qFormat/>
  </w:style>
  <w:style w:type="character" w:customStyle="1" w:styleId="10">
    <w:name w:val="标题 1 字符"/>
    <w:link w:val="1"/>
    <w:qFormat/>
    <w:rPr>
      <w:rFonts w:ascii="宋体" w:eastAsia="宋体" w:hAnsi="宋体" w:cs="宋体" w:hint="eastAsia"/>
      <w:b/>
      <w:bCs/>
      <w:kern w:val="44"/>
      <w:sz w:val="48"/>
      <w:szCs w:val="48"/>
      <w:lang w:val="en-US" w:eastAsia="zh-CN" w:bidi="ar"/>
    </w:rPr>
  </w:style>
  <w:style w:type="paragraph" w:customStyle="1" w:styleId="WPSOffice1">
    <w:name w:val="WPSOffice手动目录 1"/>
    <w:qFormat/>
  </w:style>
  <w:style w:type="paragraph" w:styleId="a3">
    <w:name w:val="header"/>
    <w:basedOn w:val="a"/>
    <w:link w:val="a4"/>
    <w:uiPriority w:val="99"/>
    <w:rsid w:val="00515DA3"/>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15DA3"/>
    <w:rPr>
      <w:rFonts w:asciiTheme="minorHAnsi" w:eastAsiaTheme="minorEastAsia" w:hAnsiTheme="minorHAnsi" w:cstheme="minorBidi"/>
      <w:kern w:val="2"/>
      <w:sz w:val="18"/>
      <w:szCs w:val="18"/>
    </w:rPr>
  </w:style>
  <w:style w:type="paragraph" w:styleId="a5">
    <w:name w:val="footer"/>
    <w:basedOn w:val="a"/>
    <w:link w:val="a6"/>
    <w:rsid w:val="00515DA3"/>
    <w:pPr>
      <w:tabs>
        <w:tab w:val="center" w:pos="4153"/>
        <w:tab w:val="right" w:pos="8306"/>
      </w:tabs>
      <w:snapToGrid w:val="0"/>
      <w:jc w:val="left"/>
    </w:pPr>
    <w:rPr>
      <w:sz w:val="18"/>
      <w:szCs w:val="18"/>
    </w:rPr>
  </w:style>
  <w:style w:type="character" w:customStyle="1" w:styleId="a6">
    <w:name w:val="页脚 字符"/>
    <w:basedOn w:val="a0"/>
    <w:link w:val="a5"/>
    <w:rsid w:val="00515DA3"/>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2785</Words>
  <Characters>15881</Characters>
  <Application>Microsoft Office Word</Application>
  <DocSecurity>0</DocSecurity>
  <Lines>132</Lines>
  <Paragraphs>37</Paragraphs>
  <ScaleCrop>false</ScaleCrop>
  <Company/>
  <LinksUpToDate>false</LinksUpToDate>
  <CharactersWithSpaces>18629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亮哥</dc:creator>
  <cp:lastModifiedBy>Microsoft Office User</cp:lastModifiedBy>
  <cp:revision>3</cp:revision>
  <dcterms:created xsi:type="dcterms:W3CDTF">2023-12-31T16:03:00Z</dcterms:created>
  <dcterms:modified xsi:type="dcterms:W3CDTF">2026-06-05T03:42:00Z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14CA6A2775A64AAEB90CAE73D7F655FC_13</vt:lpwstr>
  </property>
  <property fmtid="{D5CDD505-2E9C-101B-9397-08002B2CF9AE}" pid="4" name="KSOTemplateDocerSaveRecord">
    <vt:lpwstr>eyJoZGlkIjoiYTM3M2ZhYWZjNDI5ZTY3YTNiNDE1YzAzNTk2YmIzYzYiLCJ1c2VySWQiOiI2MjgyMjQxMTMifQ==</vt:lpwstr>
  </property>
</Properties>
</file>