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CDFE" w14:textId="07DA4E10" w:rsidR="00A41DDC" w:rsidRPr="00A41DDC" w:rsidRDefault="00A41DDC" w:rsidP="00421D92">
      <w:pPr>
        <w:snapToGrid w:val="0"/>
        <w:spacing w:after="0"/>
        <w:ind w:firstLine="422"/>
        <w:jc w:val="center"/>
        <w:rPr>
          <w:rFonts w:eastAsia="宋体" w:hint="eastAsia"/>
          <w:b/>
          <w:bCs/>
          <w:color w:val="auto"/>
        </w:rPr>
      </w:pPr>
      <w:bookmarkStart w:id="0" w:name="_Toc219454209"/>
      <w:r w:rsidRPr="00A41DDC">
        <w:rPr>
          <w:rFonts w:eastAsia="宋体" w:hint="eastAsia"/>
          <w:b/>
          <w:bCs/>
          <w:color w:val="auto"/>
        </w:rPr>
        <w:t>★★★★ 考点14  坚持依法治国和依规治党</w:t>
      </w:r>
      <w:bookmarkStart w:id="1" w:name="_Toc219454210"/>
      <w:bookmarkEnd w:id="0"/>
      <w:r w:rsidRPr="00A41DDC">
        <w:rPr>
          <w:rFonts w:eastAsia="宋体" w:hint="eastAsia"/>
          <w:b/>
          <w:bCs/>
          <w:color w:val="auto"/>
        </w:rPr>
        <w:t>有机统一</w:t>
      </w:r>
      <w:bookmarkEnd w:id="1"/>
      <w:r>
        <w:rPr>
          <w:rFonts w:eastAsia="宋体" w:hint="eastAsia"/>
          <w:b/>
          <w:bCs/>
          <w:color w:val="auto"/>
        </w:rPr>
        <w:t>（8：30-9：40）</w:t>
      </w:r>
    </w:p>
    <w:p w14:paraId="15E3551B" w14:textId="77777777" w:rsidR="00A41DDC" w:rsidRPr="00A41DDC" w:rsidRDefault="00A41DDC" w:rsidP="00421D92">
      <w:pPr>
        <w:snapToGrid w:val="0"/>
        <w:spacing w:after="0"/>
        <w:ind w:firstLine="422"/>
        <w:rPr>
          <w:rFonts w:eastAsia="宋体" w:hint="eastAsia"/>
          <w:b/>
          <w:bCs/>
          <w:color w:val="0070C0"/>
        </w:rPr>
      </w:pPr>
      <w:r w:rsidRPr="00A41DDC">
        <w:rPr>
          <w:rFonts w:eastAsia="宋体" w:hint="eastAsia"/>
          <w:b/>
          <w:bCs/>
          <w:color w:val="000000"/>
        </w:rPr>
        <w:t>一、发挥依法治国和依规治党的</w:t>
      </w:r>
      <w:r w:rsidRPr="00A41DDC">
        <w:rPr>
          <w:rFonts w:eastAsia="宋体" w:hint="eastAsia"/>
          <w:b/>
          <w:bCs/>
          <w:color w:val="0070C0"/>
        </w:rPr>
        <w:t>互补性作用</w:t>
      </w:r>
    </w:p>
    <w:p w14:paraId="59BFE436" w14:textId="5DFD5B19" w:rsidR="00421D92" w:rsidRPr="00421D92" w:rsidRDefault="00A41DDC" w:rsidP="00421D92">
      <w:pPr>
        <w:snapToGrid w:val="0"/>
        <w:spacing w:after="0"/>
        <w:ind w:firstLine="420"/>
        <w:rPr>
          <w:rFonts w:eastAsia="宋体" w:cs="Times New Roman" w:hint="eastAsia"/>
          <w:color w:val="auto"/>
        </w:rPr>
      </w:pPr>
      <w:r w:rsidRPr="00A41DDC">
        <w:rPr>
          <w:rFonts w:eastAsia="宋体" w:cs="Times New Roman" w:hint="eastAsia"/>
          <w:color w:val="auto"/>
        </w:rPr>
        <w:t>要确保党</w:t>
      </w:r>
      <w:proofErr w:type="gramStart"/>
      <w:r w:rsidRPr="00A41DDC">
        <w:rPr>
          <w:rFonts w:eastAsia="宋体" w:cs="汉仪中黑简" w:hint="eastAsia"/>
          <w:color w:val="FF0000"/>
        </w:rPr>
        <w:t>既依据</w:t>
      </w:r>
      <w:proofErr w:type="gramEnd"/>
      <w:r w:rsidRPr="00A41DDC">
        <w:rPr>
          <w:rFonts w:eastAsia="宋体" w:cs="汉仪中黑简" w:hint="eastAsia"/>
          <w:color w:val="FF0000"/>
        </w:rPr>
        <w:t>宪法法律治国理政，又依据党内法规管党治党、从严治党</w:t>
      </w:r>
      <w:r w:rsidRPr="00A41DDC">
        <w:rPr>
          <w:rFonts w:eastAsia="宋体" w:cs="Times New Roman" w:hint="eastAsia"/>
          <w:color w:val="auto"/>
        </w:rPr>
        <w:t>，推进依法执政制度化、规范化、程序化。</w:t>
      </w:r>
      <w:r w:rsidR="00421D92">
        <w:rPr>
          <w:rFonts w:eastAsia="宋体" w:cs="Times New Roman" w:hint="eastAsia"/>
          <w:color w:val="auto"/>
        </w:rPr>
        <w:t>（</w:t>
      </w:r>
      <w:r w:rsidR="00421D92" w:rsidRPr="00421D92">
        <w:rPr>
          <w:rFonts w:eastAsia="宋体" w:cs="Times New Roman" w:hint="eastAsia"/>
          <w:color w:val="00B0F0"/>
        </w:rPr>
        <w:t>党内法规调整党的领导活动和党的建设活动，具有溢出效应。</w:t>
      </w:r>
      <w:r w:rsidR="00421D92">
        <w:rPr>
          <w:rFonts w:eastAsia="宋体" w:cs="Times New Roman" w:hint="eastAsia"/>
          <w:color w:val="00B0F0"/>
        </w:rPr>
        <w:t>）</w:t>
      </w:r>
    </w:p>
    <w:p w14:paraId="0D353D41" w14:textId="75ADB0E6" w:rsidR="00A41DDC" w:rsidRPr="00A41DDC" w:rsidRDefault="00A41DDC" w:rsidP="00421D92">
      <w:pPr>
        <w:snapToGrid w:val="0"/>
        <w:spacing w:after="0"/>
        <w:ind w:firstLine="420"/>
        <w:rPr>
          <w:rFonts w:eastAsia="宋体" w:cs="Times New Roman" w:hint="eastAsia"/>
          <w:color w:val="auto"/>
        </w:rPr>
      </w:pPr>
      <w:r w:rsidRPr="00A41DDC">
        <w:rPr>
          <w:rFonts w:eastAsia="宋体" w:cs="Times New Roman" w:hint="eastAsia"/>
          <w:color w:val="auto"/>
        </w:rPr>
        <w:t>要</w:t>
      </w:r>
      <w:r w:rsidRPr="00A41DDC">
        <w:rPr>
          <w:rFonts w:eastAsia="宋体" w:cs="汉仪中黑简" w:hint="eastAsia"/>
          <w:color w:val="FF0000"/>
        </w:rPr>
        <w:t>坚持党总揽全局、协调各方的领导核心作用</w:t>
      </w:r>
      <w:r w:rsidRPr="00A41DDC">
        <w:rPr>
          <w:rFonts w:eastAsia="宋体" w:cs="Times New Roman" w:hint="eastAsia"/>
          <w:color w:val="auto"/>
        </w:rPr>
        <w:t>，</w:t>
      </w:r>
      <w:r w:rsidRPr="00A41DDC">
        <w:rPr>
          <w:rFonts w:eastAsia="宋体" w:cs="汉仪中黑简" w:hint="eastAsia"/>
          <w:color w:val="auto"/>
        </w:rPr>
        <w:t>坚持制度治党、依规治党</w:t>
      </w:r>
      <w:r w:rsidRPr="00A41DDC">
        <w:rPr>
          <w:rFonts w:eastAsia="宋体" w:cs="Times New Roman" w:hint="eastAsia"/>
          <w:color w:val="auto"/>
        </w:rPr>
        <w:t xml:space="preserve">。 </w:t>
      </w:r>
    </w:p>
    <w:p w14:paraId="33E50C2A" w14:textId="77777777" w:rsidR="00A41DDC" w:rsidRDefault="00A41DDC" w:rsidP="00421D92">
      <w:pPr>
        <w:snapToGrid w:val="0"/>
        <w:spacing w:after="0"/>
        <w:ind w:firstLine="422"/>
        <w:rPr>
          <w:rFonts w:eastAsia="宋体" w:cs="Times New Roman"/>
          <w:color w:val="auto"/>
        </w:rPr>
      </w:pPr>
      <w:r w:rsidRPr="003F020A">
        <w:rPr>
          <w:rFonts w:eastAsia="宋体" w:cs="Times New Roman" w:hint="eastAsia"/>
          <w:b/>
          <w:bCs/>
          <w:color w:val="auto"/>
        </w:rPr>
        <w:t>三个统一：</w:t>
      </w:r>
      <w:r w:rsidRPr="00A41DDC">
        <w:rPr>
          <w:rFonts w:eastAsia="宋体" w:cs="Times New Roman" w:hint="eastAsia"/>
          <w:color w:val="auto"/>
        </w:rPr>
        <w:t>要把依法治国、依法执政、依法行政统一起来，把党总揽全局、协调各方同人大、政府、政协、监察机关、审判机关、检察机关依法依章程履行职能、开展工作统一起来，把党领导人民制定和实施宪法法律同党坚持在宪法法律范围内活动统一起来。</w:t>
      </w:r>
    </w:p>
    <w:p w14:paraId="4E7B925F" w14:textId="405FA6D7" w:rsidR="00A41DDC" w:rsidRPr="00A41DDC" w:rsidRDefault="00A41DDC" w:rsidP="00421D92">
      <w:pPr>
        <w:snapToGrid w:val="0"/>
        <w:spacing w:after="0"/>
        <w:ind w:firstLine="422"/>
        <w:rPr>
          <w:rFonts w:eastAsia="宋体" w:cs="Times New Roman" w:hint="eastAsia"/>
          <w:color w:val="auto"/>
        </w:rPr>
      </w:pPr>
      <w:r w:rsidRPr="003F020A">
        <w:rPr>
          <w:rFonts w:eastAsia="宋体" w:cs="Times New Roman" w:hint="eastAsia"/>
          <w:b/>
          <w:bCs/>
          <w:color w:val="auto"/>
        </w:rPr>
        <w:t>四个善于：</w:t>
      </w:r>
      <w:r w:rsidRPr="003F020A">
        <w:rPr>
          <w:rFonts w:eastAsia="宋体" w:cs="Times New Roman" w:hint="eastAsia"/>
          <w:color w:val="EE0000"/>
        </w:rPr>
        <w:t>善于使党的主张通过法定程序成为国家意志</w:t>
      </w:r>
      <w:r w:rsidRPr="00A41DDC">
        <w:rPr>
          <w:rFonts w:eastAsia="宋体" w:cs="Times New Roman" w:hint="eastAsia"/>
          <w:color w:val="auto"/>
        </w:rPr>
        <w:t>，善于使党组织推荐的人选通过法定程序成为国家政权机关的领导人员，善于通过国家政权机关实施党对国家和社会的领导，善于运用民主集中制原则维护党和国家权威、维护全党全国团结统一。</w:t>
      </w:r>
    </w:p>
    <w:p w14:paraId="4177E932" w14:textId="1E890F29" w:rsidR="00A41DDC" w:rsidRPr="00A41DDC" w:rsidRDefault="00A41DDC" w:rsidP="00421D92">
      <w:pPr>
        <w:snapToGrid w:val="0"/>
        <w:spacing w:after="0"/>
        <w:ind w:firstLine="420"/>
        <w:rPr>
          <w:rFonts w:eastAsia="宋体" w:cs="Times New Roman" w:hint="eastAsia"/>
          <w:color w:val="auto"/>
        </w:rPr>
      </w:pPr>
      <w:r w:rsidRPr="00A41DDC">
        <w:rPr>
          <w:rFonts w:eastAsia="宋体" w:cs="Times New Roman" w:hint="eastAsia"/>
          <w:color w:val="auto"/>
        </w:rPr>
        <w:t>要</w:t>
      </w:r>
      <w:r w:rsidRPr="00A41DDC">
        <w:rPr>
          <w:rFonts w:eastAsia="宋体" w:cs="汉仪中黑简" w:hint="eastAsia"/>
          <w:color w:val="FF0000"/>
        </w:rPr>
        <w:t>健全党内法规同国家法律法规衔接协调机制</w:t>
      </w:r>
      <w:r w:rsidRPr="00A41DDC">
        <w:rPr>
          <w:rFonts w:eastAsia="宋体" w:cs="Times New Roman" w:hint="eastAsia"/>
          <w:color w:val="auto"/>
        </w:rPr>
        <w:t>。</w:t>
      </w:r>
      <w:r w:rsidRPr="00A41DDC">
        <w:rPr>
          <w:rFonts w:eastAsia="宋体" w:cs="Times New Roman" w:hint="eastAsia"/>
          <w:color w:val="00B0F0"/>
        </w:rPr>
        <w:t>（比如监察法和纪律处分条例的衔接）</w:t>
      </w:r>
      <w:r w:rsidRPr="00A41DDC">
        <w:rPr>
          <w:rFonts w:eastAsia="宋体" w:cs="Times New Roman" w:hint="eastAsia"/>
          <w:color w:val="auto"/>
        </w:rPr>
        <w:t>要</w:t>
      </w:r>
      <w:r w:rsidRPr="00A41DDC">
        <w:rPr>
          <w:rFonts w:eastAsia="宋体" w:cs="汉仪中黑简" w:hint="eastAsia"/>
          <w:color w:val="auto"/>
        </w:rPr>
        <w:t>形成国家法律和党内法规相辅相成、相互促进、相互保障的格局。</w:t>
      </w:r>
    </w:p>
    <w:p w14:paraId="3039F151" w14:textId="77777777" w:rsidR="00A41DDC" w:rsidRPr="00A41DDC" w:rsidRDefault="00A41DDC" w:rsidP="00421D92">
      <w:pPr>
        <w:snapToGrid w:val="0"/>
        <w:spacing w:after="0"/>
        <w:ind w:firstLine="422"/>
        <w:rPr>
          <w:rFonts w:eastAsia="宋体" w:hint="eastAsia"/>
          <w:b/>
          <w:bCs/>
          <w:color w:val="00B0F0"/>
        </w:rPr>
      </w:pPr>
      <w:r w:rsidRPr="00A41DDC">
        <w:rPr>
          <w:rFonts w:eastAsia="宋体" w:hint="eastAsia"/>
          <w:b/>
          <w:bCs/>
          <w:color w:val="000000"/>
        </w:rPr>
        <w:t>二、坚持把依规治党作为管党治党的</w:t>
      </w:r>
      <w:r w:rsidRPr="00A41DDC">
        <w:rPr>
          <w:rFonts w:eastAsia="宋体" w:hint="eastAsia"/>
          <w:b/>
          <w:bCs/>
          <w:color w:val="00B0F0"/>
        </w:rPr>
        <w:t>基本方式</w:t>
      </w:r>
    </w:p>
    <w:p w14:paraId="32352587" w14:textId="5808856B" w:rsidR="00A41DDC" w:rsidRPr="00A41DDC" w:rsidRDefault="00A41DDC" w:rsidP="00421D92">
      <w:pPr>
        <w:snapToGrid w:val="0"/>
        <w:spacing w:after="0"/>
        <w:ind w:firstLine="420"/>
        <w:rPr>
          <w:rFonts w:eastAsia="宋体" w:cs="Times New Roman" w:hint="eastAsia"/>
          <w:color w:val="auto"/>
        </w:rPr>
      </w:pPr>
      <w:r w:rsidRPr="00A41DDC">
        <w:rPr>
          <w:rFonts w:eastAsia="宋体" w:cs="汉仪中黑简" w:hint="eastAsia"/>
          <w:color w:val="FF0000"/>
        </w:rPr>
        <w:t>强化法规制度意识</w:t>
      </w:r>
      <w:r>
        <w:rPr>
          <w:rFonts w:eastAsia="宋体" w:cs="汉仪中黑简" w:hint="eastAsia"/>
          <w:color w:val="FF0000"/>
        </w:rPr>
        <w:t>（</w:t>
      </w:r>
      <w:r w:rsidRPr="00A41DDC">
        <w:rPr>
          <w:rFonts w:eastAsia="宋体" w:cs="Times New Roman" w:hint="eastAsia"/>
          <w:color w:val="auto"/>
        </w:rPr>
        <w:t>要在全党开展法规制度宣传教育</w:t>
      </w:r>
      <w:r>
        <w:rPr>
          <w:rFonts w:eastAsia="宋体" w:cs="Times New Roman" w:hint="eastAsia"/>
          <w:color w:val="auto"/>
        </w:rPr>
        <w:t>）；</w:t>
      </w:r>
      <w:r w:rsidRPr="00A41DDC">
        <w:rPr>
          <w:rFonts w:eastAsia="宋体" w:cs="汉仪中黑简" w:hint="eastAsia"/>
          <w:color w:val="FF0000"/>
        </w:rPr>
        <w:t>加大贯彻执行力度</w:t>
      </w:r>
      <w:r>
        <w:rPr>
          <w:rFonts w:eastAsia="宋体" w:cs="汉仪中黑简" w:hint="eastAsia"/>
          <w:color w:val="FF0000"/>
        </w:rPr>
        <w:t>；</w:t>
      </w:r>
      <w:r w:rsidRPr="00A41DDC">
        <w:rPr>
          <w:rFonts w:eastAsia="宋体" w:cs="汉仪中黑简" w:hint="eastAsia"/>
          <w:color w:val="FF0000"/>
        </w:rPr>
        <w:t>加强监督检查</w:t>
      </w:r>
      <w:r>
        <w:rPr>
          <w:rFonts w:eastAsia="宋体" w:cs="汉仪中黑简" w:hint="eastAsia"/>
          <w:color w:val="FF0000"/>
        </w:rPr>
        <w:t>；</w:t>
      </w:r>
      <w:proofErr w:type="gramStart"/>
      <w:r w:rsidRPr="00A41DDC">
        <w:rPr>
          <w:rFonts w:eastAsia="宋体" w:cs="汉仪中黑简" w:hint="eastAsia"/>
          <w:color w:val="FF0000"/>
          <w:spacing w:val="-3"/>
        </w:rPr>
        <w:t>健全问</w:t>
      </w:r>
      <w:proofErr w:type="gramEnd"/>
      <w:r w:rsidRPr="00A41DDC">
        <w:rPr>
          <w:rFonts w:eastAsia="宋体" w:cs="汉仪中黑简" w:hint="eastAsia"/>
          <w:color w:val="FF0000"/>
          <w:spacing w:val="-3"/>
        </w:rPr>
        <w:t>责机制</w:t>
      </w:r>
      <w:r>
        <w:rPr>
          <w:rFonts w:eastAsia="宋体" w:cs="汉仪中黑简" w:hint="eastAsia"/>
          <w:color w:val="FF0000"/>
          <w:spacing w:val="-3"/>
        </w:rPr>
        <w:t>（</w:t>
      </w:r>
      <w:r w:rsidRPr="00A41DDC">
        <w:rPr>
          <w:rFonts w:eastAsia="宋体" w:cs="Times New Roman" w:hint="eastAsia"/>
          <w:color w:val="auto"/>
          <w:spacing w:val="-3"/>
        </w:rPr>
        <w:t>坚持有责必问、问责必严</w:t>
      </w:r>
      <w:r>
        <w:rPr>
          <w:rFonts w:eastAsia="宋体" w:cs="Times New Roman" w:hint="eastAsia"/>
          <w:color w:val="auto"/>
          <w:spacing w:val="-3"/>
        </w:rPr>
        <w:t>）。</w:t>
      </w:r>
    </w:p>
    <w:p w14:paraId="3BED7540" w14:textId="77777777" w:rsidR="00A41DDC" w:rsidRPr="00A41DDC" w:rsidRDefault="00A41DDC" w:rsidP="00421D92">
      <w:pPr>
        <w:snapToGrid w:val="0"/>
        <w:spacing w:after="0"/>
        <w:ind w:firstLine="422"/>
        <w:rPr>
          <w:rFonts w:eastAsia="宋体" w:hint="eastAsia"/>
          <w:b/>
          <w:bCs/>
          <w:color w:val="000000"/>
        </w:rPr>
      </w:pPr>
      <w:r w:rsidRPr="00A41DDC">
        <w:rPr>
          <w:rFonts w:eastAsia="宋体" w:hint="eastAsia"/>
          <w:b/>
          <w:bCs/>
          <w:color w:val="000000"/>
        </w:rPr>
        <w:t>三、把执纪和执法贯通起来</w:t>
      </w:r>
    </w:p>
    <w:p w14:paraId="1FB7F47D" w14:textId="30905801" w:rsidR="00A41DDC" w:rsidRPr="00A41DDC" w:rsidRDefault="00A41DDC" w:rsidP="00421D92">
      <w:pPr>
        <w:snapToGrid w:val="0"/>
        <w:spacing w:after="0"/>
        <w:ind w:firstLine="420"/>
        <w:rPr>
          <w:rFonts w:eastAsia="宋体" w:cs="Times New Roman" w:hint="eastAsia"/>
          <w:color w:val="auto"/>
        </w:rPr>
      </w:pPr>
      <w:r w:rsidRPr="00A41DDC">
        <w:rPr>
          <w:rFonts w:eastAsia="宋体" w:cs="汉仪中黑简" w:hint="eastAsia"/>
          <w:color w:val="FF0000"/>
        </w:rPr>
        <w:t>必须把纪律和规矩挺起来、立起来，严格按照纪律和法律的尺度，把执纪和执法贯通起来</w:t>
      </w:r>
      <w:r w:rsidRPr="00A41DDC">
        <w:rPr>
          <w:rFonts w:eastAsia="宋体" w:cs="Times New Roman" w:hint="eastAsia"/>
          <w:color w:val="auto"/>
        </w:rPr>
        <w:t>，使全面从严治党的任务真正得到落实。</w:t>
      </w:r>
    </w:p>
    <w:p w14:paraId="6F2B29E3" w14:textId="4F8FA66A" w:rsidR="00A41DDC" w:rsidRPr="00A41DDC" w:rsidRDefault="00A41DDC" w:rsidP="00421D92">
      <w:pPr>
        <w:snapToGrid w:val="0"/>
        <w:spacing w:after="0"/>
        <w:ind w:firstLine="420"/>
        <w:rPr>
          <w:rFonts w:eastAsia="宋体" w:cs="Times New Roman" w:hint="eastAsia"/>
          <w:color w:val="auto"/>
        </w:rPr>
      </w:pPr>
      <w:r w:rsidRPr="00A41DDC">
        <w:rPr>
          <w:rFonts w:eastAsia="宋体" w:cs="Times New Roman" w:hint="eastAsia"/>
          <w:color w:val="auto"/>
        </w:rPr>
        <w:t>要</w:t>
      </w:r>
      <w:r w:rsidRPr="00A41DDC">
        <w:rPr>
          <w:rFonts w:eastAsia="宋体" w:cs="汉仪中黑简" w:hint="eastAsia"/>
          <w:color w:val="FF0000"/>
        </w:rPr>
        <w:t>统筹</w:t>
      </w:r>
      <w:proofErr w:type="gramStart"/>
      <w:r w:rsidRPr="00A41DDC">
        <w:rPr>
          <w:rFonts w:eastAsia="宋体" w:cs="汉仪中黑简" w:hint="eastAsia"/>
          <w:color w:val="FF0000"/>
        </w:rPr>
        <w:t>运用纪法“两把尺子”</w:t>
      </w:r>
      <w:proofErr w:type="gramEnd"/>
      <w:r w:rsidRPr="00A41DDC">
        <w:rPr>
          <w:rFonts w:eastAsia="宋体" w:cs="汉仪中黑简" w:hint="eastAsia"/>
          <w:color w:val="FF0000"/>
        </w:rPr>
        <w:t>，监督执纪</w:t>
      </w:r>
      <w:r w:rsidRPr="00A41DDC">
        <w:rPr>
          <w:rFonts w:eastAsia="宋体" w:cs="汉仪中黑简" w:hint="eastAsia"/>
          <w:color w:val="00B0F0"/>
        </w:rPr>
        <w:t>（</w:t>
      </w:r>
      <w:r w:rsidRPr="00A41DDC">
        <w:rPr>
          <w:rFonts w:eastAsia="宋体" w:cs="Times New Roman" w:hint="eastAsia"/>
          <w:color w:val="00B0F0"/>
        </w:rPr>
        <w:t>查处党风党纪方面的问题</w:t>
      </w:r>
      <w:r w:rsidRPr="00A41DDC">
        <w:rPr>
          <w:rFonts w:eastAsia="宋体" w:cs="Times New Roman" w:hint="eastAsia"/>
          <w:color w:val="00B0F0"/>
        </w:rPr>
        <w:t>）</w:t>
      </w:r>
      <w:r w:rsidRPr="00A41DDC">
        <w:rPr>
          <w:rFonts w:eastAsia="宋体" w:cs="汉仪中黑简" w:hint="eastAsia"/>
          <w:color w:val="FF0000"/>
        </w:rPr>
        <w:t>和监察执法</w:t>
      </w:r>
      <w:r w:rsidRPr="00A41DDC">
        <w:rPr>
          <w:rFonts w:eastAsia="宋体" w:cs="汉仪中黑简" w:hint="eastAsia"/>
          <w:color w:val="00B0F0"/>
        </w:rPr>
        <w:t>（</w:t>
      </w:r>
      <w:r w:rsidRPr="00A41DDC">
        <w:rPr>
          <w:rFonts w:eastAsia="宋体" w:cs="Times New Roman" w:hint="eastAsia"/>
          <w:color w:val="00B0F0"/>
        </w:rPr>
        <w:t>查处</w:t>
      </w:r>
      <w:r w:rsidRPr="00A41DDC">
        <w:rPr>
          <w:rFonts w:eastAsia="宋体" w:cs="Times New Roman" w:hint="eastAsia"/>
          <w:color w:val="00B0F0"/>
        </w:rPr>
        <w:t>公职人员履职、用权、廉洁和道德）</w:t>
      </w:r>
      <w:r w:rsidRPr="00A41DDC">
        <w:rPr>
          <w:rFonts w:eastAsia="宋体" w:cs="汉仪中黑简" w:hint="eastAsia"/>
          <w:color w:val="FF0000"/>
        </w:rPr>
        <w:t>一体推进</w:t>
      </w:r>
      <w:r w:rsidRPr="00A41DDC">
        <w:rPr>
          <w:rFonts w:eastAsia="宋体" w:cs="Times New Roman" w:hint="eastAsia"/>
          <w:color w:val="auto"/>
        </w:rPr>
        <w:t>。</w:t>
      </w:r>
    </w:p>
    <w:p w14:paraId="130A93E2" w14:textId="6FAC1DE2" w:rsidR="003F020A" w:rsidRDefault="00A41DDC" w:rsidP="00421D92">
      <w:pPr>
        <w:snapToGrid w:val="0"/>
        <w:spacing w:after="0"/>
        <w:ind w:firstLine="420"/>
        <w:rPr>
          <w:rFonts w:eastAsia="宋体" w:cs="Times New Roman"/>
          <w:color w:val="auto"/>
        </w:rPr>
      </w:pPr>
      <w:r w:rsidRPr="00A41DDC">
        <w:rPr>
          <w:rFonts w:eastAsia="宋体" w:cs="Times New Roman" w:hint="eastAsia"/>
          <w:color w:val="auto"/>
        </w:rPr>
        <w:t>要</w:t>
      </w:r>
      <w:r w:rsidRPr="00A41DDC">
        <w:rPr>
          <w:rFonts w:eastAsia="宋体" w:cs="汉仪中黑简" w:hint="eastAsia"/>
          <w:color w:val="FF0000"/>
        </w:rPr>
        <w:t>坚持纪严于法、纪在法前</w:t>
      </w:r>
      <w:r w:rsidRPr="00A41DDC">
        <w:rPr>
          <w:rFonts w:eastAsia="宋体" w:cs="Times New Roman" w:hint="eastAsia"/>
          <w:color w:val="auto"/>
        </w:rPr>
        <w:t>。</w:t>
      </w:r>
      <w:bookmarkStart w:id="2" w:name="_Toc219454211"/>
      <w:r w:rsidR="003F020A" w:rsidRPr="003F020A">
        <w:rPr>
          <w:rFonts w:eastAsia="宋体" w:cs="Times New Roman" w:hint="eastAsia"/>
          <w:color w:val="00B0F0"/>
        </w:rPr>
        <w:t>（党内法规严于国家法律）</w:t>
      </w:r>
    </w:p>
    <w:p w14:paraId="6BD14C45" w14:textId="3A84C872" w:rsidR="00A41DDC" w:rsidRPr="003F020A" w:rsidRDefault="00A41DDC" w:rsidP="00421D92">
      <w:pPr>
        <w:snapToGrid w:val="0"/>
        <w:spacing w:after="0"/>
        <w:ind w:firstLine="422"/>
        <w:jc w:val="center"/>
        <w:rPr>
          <w:rFonts w:eastAsia="宋体" w:hint="eastAsia"/>
          <w:b/>
          <w:bCs/>
          <w:color w:val="auto"/>
        </w:rPr>
      </w:pPr>
      <w:r w:rsidRPr="003F020A">
        <w:rPr>
          <w:rFonts w:eastAsia="宋体" w:hint="eastAsia"/>
          <w:b/>
          <w:bCs/>
          <w:color w:val="auto"/>
        </w:rPr>
        <w:t>第三部分  习近平法治思想的实践要求</w:t>
      </w:r>
      <w:bookmarkEnd w:id="2"/>
    </w:p>
    <w:p w14:paraId="2E104125" w14:textId="1952306E" w:rsidR="00A41DDC" w:rsidRPr="00A41DDC" w:rsidRDefault="00A41DDC" w:rsidP="00421D92">
      <w:pPr>
        <w:snapToGrid w:val="0"/>
        <w:spacing w:after="0"/>
        <w:ind w:firstLine="422"/>
        <w:jc w:val="center"/>
        <w:rPr>
          <w:rFonts w:eastAsia="宋体" w:hint="eastAsia"/>
          <w:b/>
          <w:bCs/>
          <w:color w:val="auto"/>
        </w:rPr>
      </w:pPr>
      <w:bookmarkStart w:id="3" w:name="_Toc219454213"/>
      <w:r w:rsidRPr="00A41DDC">
        <w:rPr>
          <w:rFonts w:eastAsia="宋体" w:hint="eastAsia"/>
          <w:b/>
          <w:bCs/>
          <w:color w:val="auto"/>
        </w:rPr>
        <w:t>★★★★★ 考点15  充分发挥法治对经济</w:t>
      </w:r>
      <w:bookmarkStart w:id="4" w:name="_Toc219454214"/>
      <w:bookmarkEnd w:id="3"/>
      <w:r w:rsidRPr="00A41DDC">
        <w:rPr>
          <w:rFonts w:eastAsia="宋体" w:hint="eastAsia"/>
          <w:b/>
          <w:bCs/>
        </w:rPr>
        <w:t>社会发展的保障作用</w:t>
      </w:r>
      <w:bookmarkEnd w:id="4"/>
      <w:r w:rsidR="003F020A">
        <w:rPr>
          <w:rFonts w:eastAsia="宋体" w:hint="eastAsia"/>
          <w:b/>
          <w:bCs/>
        </w:rPr>
        <w:t>（9：50-11：05）</w:t>
      </w:r>
    </w:p>
    <w:p w14:paraId="513A473B" w14:textId="5D685BD3" w:rsidR="00A41DDC" w:rsidRPr="00A41DDC" w:rsidRDefault="00A41DDC" w:rsidP="00421D92">
      <w:pPr>
        <w:snapToGrid w:val="0"/>
        <w:spacing w:after="0"/>
        <w:ind w:firstLine="422"/>
        <w:rPr>
          <w:rFonts w:eastAsia="宋体" w:hint="eastAsia"/>
          <w:b/>
          <w:bCs/>
          <w:color w:val="000000"/>
        </w:rPr>
      </w:pPr>
      <w:r w:rsidRPr="00A41DDC">
        <w:rPr>
          <w:rFonts w:eastAsia="宋体" w:hint="eastAsia"/>
          <w:b/>
          <w:bCs/>
          <w:color w:val="000000"/>
        </w:rPr>
        <w:t>一、以法治保障经济发展</w:t>
      </w:r>
    </w:p>
    <w:p w14:paraId="43CB7D2C" w14:textId="77777777" w:rsidR="00A41DDC" w:rsidRPr="00A41DDC" w:rsidRDefault="00A41DDC" w:rsidP="00421D92">
      <w:pPr>
        <w:snapToGrid w:val="0"/>
        <w:spacing w:after="0"/>
        <w:ind w:firstLine="422"/>
        <w:rPr>
          <w:rFonts w:eastAsia="宋体" w:cs="Times New Roman" w:hint="eastAsia"/>
          <w:b/>
          <w:color w:val="auto"/>
        </w:rPr>
      </w:pPr>
      <w:r w:rsidRPr="00A41DDC">
        <w:rPr>
          <w:rFonts w:eastAsia="宋体" w:cs="Times New Roman" w:hint="eastAsia"/>
          <w:b/>
          <w:color w:val="auto"/>
        </w:rPr>
        <w:t>（一）法治与社会主义市场经济的关系</w:t>
      </w:r>
    </w:p>
    <w:p w14:paraId="708DD98C" w14:textId="77777777" w:rsidR="00A41DDC" w:rsidRPr="00A41DDC" w:rsidRDefault="00A41DDC" w:rsidP="00421D92">
      <w:pPr>
        <w:snapToGrid w:val="0"/>
        <w:spacing w:after="0"/>
        <w:ind w:firstLine="420"/>
        <w:rPr>
          <w:rFonts w:eastAsia="宋体" w:cs="Times New Roman" w:hint="eastAsia"/>
          <w:color w:val="auto"/>
        </w:rPr>
      </w:pPr>
      <w:r w:rsidRPr="00A41DDC">
        <w:rPr>
          <w:rFonts w:eastAsia="宋体" w:cs="Times New Roman" w:hint="eastAsia"/>
          <w:color w:val="auto"/>
        </w:rPr>
        <w:t>法治是最好的营商环境。</w:t>
      </w:r>
      <w:r w:rsidRPr="00A41DDC">
        <w:rPr>
          <w:rFonts w:eastAsia="宋体" w:cs="汉仪中黑简" w:hint="eastAsia"/>
          <w:color w:val="FF0000"/>
        </w:rPr>
        <w:t>社会主义市场经济本质上是法治经济</w:t>
      </w:r>
      <w:r w:rsidRPr="00A41DDC">
        <w:rPr>
          <w:rFonts w:eastAsia="宋体" w:cs="Times New Roman" w:hint="eastAsia"/>
          <w:color w:val="auto"/>
        </w:rPr>
        <w:t>，厉行法治是发展社会主义市场经济的</w:t>
      </w:r>
      <w:r w:rsidRPr="00A41DDC">
        <w:rPr>
          <w:rFonts w:eastAsia="宋体" w:cs="汉仪中黑简" w:hint="eastAsia"/>
          <w:color w:val="FF0000"/>
        </w:rPr>
        <w:t>内在要求</w:t>
      </w:r>
      <w:r w:rsidRPr="00A41DDC">
        <w:rPr>
          <w:rFonts w:eastAsia="宋体" w:cs="Times New Roman" w:hint="eastAsia"/>
          <w:color w:val="auto"/>
        </w:rPr>
        <w:t>，也是社会主义市场经济良性运行的</w:t>
      </w:r>
      <w:r w:rsidRPr="00A41DDC">
        <w:rPr>
          <w:rFonts w:eastAsia="宋体" w:cs="汉仪中黑简" w:hint="eastAsia"/>
          <w:color w:val="FF0000"/>
        </w:rPr>
        <w:t>根本保障</w:t>
      </w:r>
      <w:r w:rsidRPr="00A41DDC">
        <w:rPr>
          <w:rFonts w:eastAsia="宋体" w:cs="Times New Roman" w:hint="eastAsia"/>
          <w:color w:val="auto"/>
        </w:rPr>
        <w:t>。</w:t>
      </w:r>
    </w:p>
    <w:p w14:paraId="7F831B79" w14:textId="721EA37E" w:rsidR="00A41DDC" w:rsidRDefault="003F020A" w:rsidP="00421D92">
      <w:pPr>
        <w:snapToGrid w:val="0"/>
        <w:spacing w:after="0"/>
        <w:ind w:firstLine="420"/>
        <w:rPr>
          <w:rFonts w:eastAsia="宋体" w:cs="Times New Roman"/>
          <w:color w:val="auto"/>
        </w:rPr>
      </w:pPr>
      <w:r w:rsidRPr="003F020A">
        <w:rPr>
          <w:rFonts w:eastAsia="宋体" w:cs="Times New Roman" w:hint="eastAsia"/>
          <w:color w:val="00B0F0"/>
        </w:rPr>
        <w:t>两个毫不动摇：</w:t>
      </w:r>
      <w:r w:rsidR="00A41DDC" w:rsidRPr="00A41DDC">
        <w:rPr>
          <w:rFonts w:eastAsia="宋体" w:cs="Times New Roman" w:hint="eastAsia"/>
          <w:color w:val="auto"/>
        </w:rPr>
        <w:t>要毫不动摇地巩固和发展公有制经济，毫不动摇地鼓励、支持、引导非公有制经济发展，保证各种所有制经济依法平等使用生产要素、公平参与市场竞争、</w:t>
      </w:r>
      <w:r w:rsidR="00A41DDC" w:rsidRPr="003F020A">
        <w:rPr>
          <w:rFonts w:eastAsia="宋体" w:cs="Times New Roman" w:hint="eastAsia"/>
          <w:color w:val="EE0000"/>
        </w:rPr>
        <w:t>同等受到法律保护</w:t>
      </w:r>
      <w:r w:rsidR="00A41DDC" w:rsidRPr="00A41DDC">
        <w:rPr>
          <w:rFonts w:eastAsia="宋体" w:cs="Times New Roman" w:hint="eastAsia"/>
          <w:color w:val="auto"/>
        </w:rPr>
        <w:t>，促进各种所有制经济优势互补、共同发展。</w:t>
      </w:r>
    </w:p>
    <w:p w14:paraId="2566F202" w14:textId="490700FB" w:rsidR="00AA1B27" w:rsidRPr="00AA1B27" w:rsidRDefault="00AA1B27" w:rsidP="00421D92">
      <w:pPr>
        <w:snapToGrid w:val="0"/>
        <w:spacing w:after="0"/>
        <w:ind w:firstLine="420"/>
        <w:rPr>
          <w:rFonts w:eastAsia="宋体" w:cs="Times New Roman" w:hint="eastAsia"/>
          <w:color w:val="00B0F0"/>
        </w:rPr>
      </w:pPr>
      <w:r>
        <w:rPr>
          <w:rFonts w:eastAsia="宋体" w:cs="Times New Roman" w:hint="eastAsia"/>
          <w:color w:val="00B0F0"/>
        </w:rPr>
        <w:t>注意：</w:t>
      </w:r>
      <w:r w:rsidRPr="00AA1B27">
        <w:rPr>
          <w:rFonts w:eastAsia="宋体" w:cs="Times New Roman" w:hint="eastAsia"/>
          <w:color w:val="auto"/>
        </w:rPr>
        <w:t>最新司法解释</w:t>
      </w:r>
      <w:r w:rsidRPr="00AA1B27">
        <w:rPr>
          <w:rFonts w:eastAsia="宋体" w:cs="Times New Roman"/>
          <w:color w:val="auto"/>
        </w:rPr>
        <w:t>明确非国家工作人员受贿罪、对非国家工作人员行贿罪、职务侵占罪、挪用资金罪定罪量刑标准分别参照受贿罪、行贿罪（单位行贿罪）、贪污罪、挪用公款罪定罪量刑标准执行，落实对不同所有制企业</w:t>
      </w:r>
      <w:r w:rsidRPr="00AA1B27">
        <w:rPr>
          <w:rFonts w:eastAsia="宋体" w:cs="Times New Roman"/>
          <w:color w:val="00B0F0"/>
        </w:rPr>
        <w:t>依法平等保护。</w:t>
      </w:r>
    </w:p>
    <w:p w14:paraId="530B15E6" w14:textId="4DEFFFBC" w:rsidR="003F020A" w:rsidRPr="00FF05B0" w:rsidRDefault="003F020A" w:rsidP="00421D92">
      <w:pPr>
        <w:snapToGrid w:val="0"/>
        <w:spacing w:after="0"/>
        <w:ind w:firstLine="420"/>
        <w:rPr>
          <w:rFonts w:eastAsia="宋体" w:cs="Times New Roman" w:hint="eastAsia"/>
          <w:color w:val="00B0F0"/>
        </w:rPr>
      </w:pPr>
      <w:r w:rsidRPr="00FF05B0">
        <w:rPr>
          <w:rFonts w:eastAsia="宋体" w:cs="Times New Roman" w:hint="eastAsia"/>
          <w:color w:val="00B0F0"/>
        </w:rPr>
        <w:t>深化国资国企改革，做</w:t>
      </w:r>
      <w:proofErr w:type="gramStart"/>
      <w:r w:rsidRPr="00FF05B0">
        <w:rPr>
          <w:rFonts w:eastAsia="宋体" w:cs="Times New Roman" w:hint="eastAsia"/>
          <w:color w:val="00B0F0"/>
        </w:rPr>
        <w:t>强做</w:t>
      </w:r>
      <w:proofErr w:type="gramEnd"/>
      <w:r w:rsidRPr="00FF05B0">
        <w:rPr>
          <w:rFonts w:eastAsia="宋体" w:cs="Times New Roman" w:hint="eastAsia"/>
          <w:color w:val="00B0F0"/>
        </w:rPr>
        <w:t>优做大国有企业和国有资本</w:t>
      </w:r>
      <w:r w:rsidRPr="00FF05B0">
        <w:rPr>
          <w:rFonts w:eastAsia="宋体" w:cs="Times New Roman" w:hint="eastAsia"/>
          <w:color w:val="00B0F0"/>
        </w:rPr>
        <w:t>；</w:t>
      </w:r>
      <w:r w:rsidRPr="00FF05B0">
        <w:rPr>
          <w:rFonts w:eastAsia="宋体" w:cs="Times New Roman" w:hint="eastAsia"/>
          <w:color w:val="00B0F0"/>
        </w:rPr>
        <w:t>发展壮大民营经济</w:t>
      </w:r>
      <w:r w:rsidR="00FF05B0">
        <w:rPr>
          <w:rFonts w:eastAsia="宋体" w:cs="Times New Roman" w:hint="eastAsia"/>
          <w:color w:val="00B0F0"/>
        </w:rPr>
        <w:t>。</w:t>
      </w:r>
    </w:p>
    <w:p w14:paraId="20A6F694" w14:textId="5CC54C78" w:rsidR="00A41DDC" w:rsidRPr="00AA1B27" w:rsidRDefault="00A41DDC" w:rsidP="00421D92">
      <w:pPr>
        <w:snapToGrid w:val="0"/>
        <w:spacing w:after="0"/>
        <w:ind w:firstLine="422"/>
        <w:rPr>
          <w:rFonts w:eastAsia="宋体" w:cs="Times New Roman"/>
          <w:b/>
          <w:color w:val="auto"/>
        </w:rPr>
      </w:pPr>
      <w:r w:rsidRPr="00AA1B27">
        <w:rPr>
          <w:rFonts w:eastAsia="宋体" w:cs="Times New Roman" w:hint="eastAsia"/>
          <w:b/>
          <w:color w:val="auto"/>
        </w:rPr>
        <w:t>（二）以法治保障经济发展的具体举措</w:t>
      </w:r>
    </w:p>
    <w:p w14:paraId="194941C6" w14:textId="1E9D4957" w:rsidR="003F020A" w:rsidRDefault="003F020A" w:rsidP="00421D92">
      <w:pPr>
        <w:snapToGrid w:val="0"/>
        <w:spacing w:after="0"/>
        <w:ind w:firstLine="422"/>
        <w:rPr>
          <w:rFonts w:eastAsia="宋体" w:cs="Times New Roman"/>
          <w:bCs/>
          <w:color w:val="auto"/>
        </w:rPr>
      </w:pPr>
      <w:r w:rsidRPr="00FF05B0">
        <w:rPr>
          <w:rFonts w:eastAsia="宋体" w:cs="汉仪中黑简" w:hint="eastAsia"/>
          <w:b/>
          <w:bCs/>
          <w:color w:val="000000"/>
        </w:rPr>
        <w:lastRenderedPageBreak/>
        <w:t>1.</w:t>
      </w:r>
      <w:r w:rsidRPr="00FF05B0">
        <w:rPr>
          <w:rFonts w:eastAsia="宋体" w:cs="汉仪中黑简" w:hint="eastAsia"/>
          <w:b/>
          <w:bCs/>
          <w:color w:val="000000"/>
        </w:rPr>
        <w:t>构建全国统一大市场</w:t>
      </w:r>
      <w:r w:rsidRPr="00FF05B0">
        <w:rPr>
          <w:rFonts w:eastAsia="宋体" w:cs="汉仪中黑简" w:hint="eastAsia"/>
          <w:b/>
          <w:bCs/>
          <w:color w:val="000000"/>
        </w:rPr>
        <w:t>：</w:t>
      </w:r>
      <w:r w:rsidRPr="00A41DDC">
        <w:rPr>
          <w:rFonts w:eastAsia="宋体" w:cs="Times New Roman" w:hint="eastAsia"/>
          <w:color w:val="auto"/>
        </w:rPr>
        <w:t>市场基础制度规则统一、市场监管公平统一、市场设施高标准联通</w:t>
      </w:r>
      <w:r>
        <w:rPr>
          <w:rFonts w:eastAsia="宋体" w:cs="Times New Roman" w:hint="eastAsia"/>
          <w:color w:val="auto"/>
        </w:rPr>
        <w:t>；</w:t>
      </w:r>
      <w:r w:rsidRPr="00A41DDC">
        <w:rPr>
          <w:rFonts w:eastAsia="宋体" w:cs="Times New Roman" w:hint="eastAsia"/>
          <w:color w:val="auto"/>
        </w:rPr>
        <w:t>加强公平竞争审查刚性约束</w:t>
      </w:r>
      <w:r>
        <w:rPr>
          <w:rFonts w:eastAsia="宋体" w:cs="Times New Roman" w:hint="eastAsia"/>
          <w:color w:val="auto"/>
        </w:rPr>
        <w:t>；</w:t>
      </w:r>
      <w:r w:rsidRPr="00A41DDC">
        <w:rPr>
          <w:rFonts w:eastAsia="宋体" w:cs="Times New Roman" w:hint="eastAsia"/>
          <w:color w:val="auto"/>
        </w:rPr>
        <w:t>规范地方招商引资法规制度</w:t>
      </w:r>
      <w:r w:rsidR="00AA1B27">
        <w:rPr>
          <w:rFonts w:eastAsia="宋体" w:cs="Times New Roman" w:hint="eastAsia"/>
          <w:color w:val="auto"/>
        </w:rPr>
        <w:t>。</w:t>
      </w:r>
    </w:p>
    <w:p w14:paraId="340D3D15" w14:textId="59B562D4" w:rsidR="003F020A" w:rsidRDefault="003F020A" w:rsidP="00421D92">
      <w:pPr>
        <w:snapToGrid w:val="0"/>
        <w:spacing w:after="0"/>
        <w:ind w:firstLine="422"/>
        <w:rPr>
          <w:rFonts w:eastAsia="宋体" w:cs="Times New Roman"/>
          <w:bCs/>
          <w:color w:val="auto"/>
        </w:rPr>
      </w:pPr>
      <w:r w:rsidRPr="003F020A">
        <w:rPr>
          <w:rFonts w:eastAsia="宋体" w:cs="汉仪中黑简" w:hint="eastAsia"/>
          <w:b/>
          <w:bCs/>
          <w:color w:val="000000"/>
        </w:rPr>
        <w:t>2.</w:t>
      </w:r>
      <w:r w:rsidRPr="003F020A">
        <w:rPr>
          <w:rFonts w:eastAsia="宋体" w:cs="汉仪中黑简" w:hint="eastAsia"/>
          <w:b/>
          <w:bCs/>
          <w:color w:val="000000"/>
        </w:rPr>
        <w:t>完善市场经济制度</w:t>
      </w:r>
      <w:r w:rsidRPr="003F020A">
        <w:rPr>
          <w:rFonts w:eastAsia="宋体" w:cs="汉仪中黑简" w:hint="eastAsia"/>
          <w:b/>
          <w:bCs/>
          <w:color w:val="000000"/>
        </w:rPr>
        <w:t>：</w:t>
      </w:r>
      <w:r w:rsidRPr="00A41DDC">
        <w:rPr>
          <w:rFonts w:eastAsia="宋体" w:cs="Times New Roman" w:hint="eastAsia"/>
          <w:color w:val="auto"/>
        </w:rPr>
        <w:t>完善要素市场制度和规则</w:t>
      </w:r>
      <w:r>
        <w:rPr>
          <w:rFonts w:eastAsia="宋体" w:cs="Times New Roman" w:hint="eastAsia"/>
          <w:color w:val="auto"/>
        </w:rPr>
        <w:t>；</w:t>
      </w:r>
      <w:r w:rsidRPr="00A41DDC">
        <w:rPr>
          <w:rFonts w:eastAsia="宋体" w:cs="Times New Roman" w:hint="eastAsia"/>
          <w:color w:val="auto"/>
        </w:rPr>
        <w:t>加快发展物联网</w:t>
      </w:r>
      <w:r>
        <w:rPr>
          <w:rFonts w:eastAsia="宋体" w:cs="Times New Roman" w:hint="eastAsia"/>
          <w:color w:val="auto"/>
        </w:rPr>
        <w:t>；</w:t>
      </w:r>
      <w:r w:rsidRPr="00A41DDC">
        <w:rPr>
          <w:rFonts w:eastAsia="宋体" w:cs="Times New Roman" w:hint="eastAsia"/>
          <w:color w:val="auto"/>
        </w:rPr>
        <w:t>健全一体衔接的流通规则和标准</w:t>
      </w:r>
      <w:r w:rsidR="00AA1B27">
        <w:rPr>
          <w:rFonts w:eastAsia="宋体" w:cs="Times New Roman" w:hint="eastAsia"/>
          <w:color w:val="auto"/>
        </w:rPr>
        <w:t>。</w:t>
      </w:r>
    </w:p>
    <w:p w14:paraId="73C99CB5" w14:textId="13D12642" w:rsidR="003F020A" w:rsidRDefault="003F020A" w:rsidP="00421D92">
      <w:pPr>
        <w:snapToGrid w:val="0"/>
        <w:spacing w:after="0"/>
        <w:ind w:firstLine="422"/>
        <w:rPr>
          <w:rFonts w:eastAsia="宋体" w:cs="Times New Roman"/>
          <w:bCs/>
          <w:color w:val="auto"/>
        </w:rPr>
      </w:pPr>
      <w:r w:rsidRPr="003F020A">
        <w:rPr>
          <w:rFonts w:eastAsia="宋体" w:cs="汉仪中黑简" w:hint="eastAsia"/>
          <w:b/>
          <w:bCs/>
          <w:color w:val="000000"/>
        </w:rPr>
        <w:t>3.</w:t>
      </w:r>
      <w:r w:rsidRPr="003F020A">
        <w:rPr>
          <w:rFonts w:eastAsia="宋体" w:cs="汉仪中黑简" w:hint="eastAsia"/>
          <w:b/>
          <w:bCs/>
          <w:color w:val="000000"/>
        </w:rPr>
        <w:t>完善产权制度</w:t>
      </w:r>
      <w:r w:rsidRPr="003F020A">
        <w:rPr>
          <w:rFonts w:eastAsia="宋体" w:cs="汉仪中黑简" w:hint="eastAsia"/>
          <w:b/>
          <w:bCs/>
          <w:color w:val="000000"/>
        </w:rPr>
        <w:t>：</w:t>
      </w:r>
      <w:r w:rsidRPr="00A41DDC">
        <w:rPr>
          <w:rFonts w:eastAsia="宋体" w:cs="Times New Roman" w:hint="eastAsia"/>
          <w:color w:val="auto"/>
        </w:rPr>
        <w:t>依法平等长久保护各种所有制经济产权</w:t>
      </w:r>
      <w:r>
        <w:rPr>
          <w:rFonts w:eastAsia="宋体" w:cs="Times New Roman" w:hint="eastAsia"/>
          <w:color w:val="auto"/>
        </w:rPr>
        <w:t>；</w:t>
      </w:r>
      <w:r w:rsidRPr="00A41DDC">
        <w:rPr>
          <w:rFonts w:eastAsia="宋体" w:cs="Times New Roman" w:hint="eastAsia"/>
          <w:color w:val="auto"/>
        </w:rPr>
        <w:t>完善市场信息披露制度</w:t>
      </w:r>
      <w:r>
        <w:rPr>
          <w:rFonts w:eastAsia="宋体" w:cs="Times New Roman" w:hint="eastAsia"/>
          <w:color w:val="auto"/>
        </w:rPr>
        <w:t>；</w:t>
      </w:r>
      <w:r w:rsidRPr="00A41DDC">
        <w:rPr>
          <w:rFonts w:eastAsia="宋体" w:cs="Times New Roman" w:hint="eastAsia"/>
          <w:color w:val="auto"/>
        </w:rPr>
        <w:t>对侵犯各种所有制经济产权和合法利益的行为实行</w:t>
      </w:r>
      <w:r w:rsidRPr="00AA1B27">
        <w:rPr>
          <w:rFonts w:eastAsia="宋体" w:cs="Times New Roman" w:hint="eastAsia"/>
          <w:color w:val="00B0F0"/>
        </w:rPr>
        <w:t>同责同罪同罚</w:t>
      </w:r>
      <w:r>
        <w:rPr>
          <w:rFonts w:eastAsia="宋体" w:cs="Times New Roman" w:hint="eastAsia"/>
          <w:color w:val="auto"/>
        </w:rPr>
        <w:t>；</w:t>
      </w:r>
      <w:r w:rsidRPr="00A41DDC">
        <w:rPr>
          <w:rFonts w:eastAsia="宋体" w:cs="Times New Roman" w:hint="eastAsia"/>
          <w:color w:val="auto"/>
        </w:rPr>
        <w:t>加强产权执法司法保护</w:t>
      </w:r>
      <w:r w:rsidR="00AA1B27">
        <w:rPr>
          <w:rFonts w:eastAsia="宋体" w:cs="Times New Roman" w:hint="eastAsia"/>
          <w:color w:val="auto"/>
        </w:rPr>
        <w:t>。</w:t>
      </w:r>
    </w:p>
    <w:p w14:paraId="6FAD38B1" w14:textId="1813739C" w:rsidR="00A41DDC" w:rsidRPr="00A41DDC" w:rsidRDefault="00A41DDC" w:rsidP="00421D92">
      <w:pPr>
        <w:snapToGrid w:val="0"/>
        <w:spacing w:after="0"/>
        <w:ind w:firstLine="422"/>
        <w:rPr>
          <w:rFonts w:eastAsia="宋体" w:hint="eastAsia"/>
          <w:b/>
          <w:bCs/>
          <w:color w:val="000000"/>
        </w:rPr>
      </w:pPr>
      <w:r w:rsidRPr="00A41DDC">
        <w:rPr>
          <w:rFonts w:eastAsia="宋体" w:hint="eastAsia"/>
          <w:b/>
          <w:bCs/>
          <w:color w:val="000000"/>
        </w:rPr>
        <w:t>二、以法治保障政治稳定</w:t>
      </w:r>
    </w:p>
    <w:p w14:paraId="6364E099" w14:textId="77777777" w:rsidR="00A41DDC" w:rsidRPr="00A41DDC" w:rsidRDefault="00A41DDC" w:rsidP="00421D92">
      <w:pPr>
        <w:snapToGrid w:val="0"/>
        <w:spacing w:after="0"/>
        <w:ind w:firstLine="422"/>
        <w:rPr>
          <w:rFonts w:eastAsia="宋体" w:cs="Times New Roman" w:hint="eastAsia"/>
          <w:b/>
          <w:bCs/>
          <w:color w:val="auto"/>
        </w:rPr>
      </w:pPr>
      <w:r w:rsidRPr="00A41DDC">
        <w:rPr>
          <w:rFonts w:eastAsia="宋体" w:cs="Times New Roman" w:hint="eastAsia"/>
          <w:b/>
          <w:bCs/>
          <w:color w:val="auto"/>
        </w:rPr>
        <w:t>（一）法治与政治稳定的关系</w:t>
      </w:r>
    </w:p>
    <w:p w14:paraId="4FEC8BB0" w14:textId="533DCBA5" w:rsidR="00A41DDC" w:rsidRPr="00A41DDC" w:rsidRDefault="00A41DDC" w:rsidP="00421D92">
      <w:pPr>
        <w:snapToGrid w:val="0"/>
        <w:spacing w:after="0"/>
        <w:ind w:firstLine="420"/>
        <w:rPr>
          <w:rFonts w:eastAsia="宋体" w:cs="Times New Roman" w:hint="eastAsia"/>
          <w:color w:val="auto"/>
        </w:rPr>
      </w:pPr>
      <w:r w:rsidRPr="00FF05B0">
        <w:rPr>
          <w:rFonts w:eastAsia="宋体" w:cs="汉仪中黑简" w:hint="eastAsia"/>
        </w:rPr>
        <w:t>保障政治安全、政治稳定是法律的重要功能</w:t>
      </w:r>
      <w:r w:rsidRPr="00FF05B0">
        <w:rPr>
          <w:rFonts w:eastAsia="宋体" w:cs="Times New Roman" w:hint="eastAsia"/>
        </w:rPr>
        <w:t>。</w:t>
      </w:r>
      <w:r w:rsidRPr="00A41DDC">
        <w:rPr>
          <w:rFonts w:eastAsia="宋体" w:cs="汉仪中黑简" w:hint="eastAsia"/>
          <w:color w:val="FF0000"/>
        </w:rPr>
        <w:t>运用法治思维和法治手段巩固执政地位、改善执政方式、提高执政能力</w:t>
      </w:r>
      <w:r w:rsidR="00FF05B0">
        <w:rPr>
          <w:rFonts w:eastAsia="宋体" w:cs="Times New Roman" w:hint="eastAsia"/>
          <w:color w:val="auto"/>
        </w:rPr>
        <w:t>。</w:t>
      </w:r>
      <w:r w:rsidR="00FF05B0" w:rsidRPr="00A41DDC">
        <w:rPr>
          <w:rFonts w:eastAsia="宋体" w:cs="Times New Roman" w:hint="eastAsia"/>
          <w:color w:val="auto"/>
        </w:rPr>
        <w:t xml:space="preserve"> </w:t>
      </w:r>
    </w:p>
    <w:p w14:paraId="40B7BBA0" w14:textId="77777777" w:rsidR="00A41DDC" w:rsidRPr="00A41DDC" w:rsidRDefault="00A41DDC" w:rsidP="00421D92">
      <w:pPr>
        <w:snapToGrid w:val="0"/>
        <w:spacing w:after="0"/>
        <w:ind w:firstLine="422"/>
        <w:rPr>
          <w:rFonts w:eastAsia="宋体" w:cs="Times New Roman" w:hint="eastAsia"/>
          <w:b/>
          <w:color w:val="auto"/>
        </w:rPr>
      </w:pPr>
      <w:r w:rsidRPr="00A41DDC">
        <w:rPr>
          <w:rFonts w:eastAsia="宋体" w:cs="Times New Roman" w:hint="eastAsia"/>
          <w:b/>
          <w:color w:val="auto"/>
        </w:rPr>
        <w:t>（二）以法治保障政治稳定的重点</w:t>
      </w:r>
    </w:p>
    <w:p w14:paraId="63A5B70C" w14:textId="72159E0D" w:rsidR="00A41DDC" w:rsidRPr="00A41DDC" w:rsidRDefault="00A41DDC" w:rsidP="00421D92">
      <w:pPr>
        <w:snapToGrid w:val="0"/>
        <w:spacing w:after="0"/>
        <w:ind w:firstLine="420"/>
        <w:rPr>
          <w:rFonts w:eastAsia="宋体" w:cs="Times New Roman" w:hint="eastAsia"/>
          <w:color w:val="auto"/>
        </w:rPr>
      </w:pPr>
      <w:r w:rsidRPr="00A41DDC">
        <w:rPr>
          <w:rFonts w:eastAsia="宋体" w:cs="汉仪中黑简" w:hint="eastAsia"/>
          <w:color w:val="FF0000"/>
        </w:rPr>
        <w:t>党是居于领导地位的</w:t>
      </w:r>
      <w:r w:rsidRPr="00A41DDC">
        <w:rPr>
          <w:rFonts w:eastAsia="宋体" w:cs="Times New Roman" w:hint="eastAsia"/>
          <w:color w:val="auto"/>
        </w:rPr>
        <w:t>，加强党的集中统一领导和</w:t>
      </w:r>
      <w:r w:rsidRPr="00FF05B0">
        <w:rPr>
          <w:rFonts w:eastAsia="宋体" w:cs="Times New Roman" w:hint="eastAsia"/>
          <w:color w:val="00B0F0"/>
        </w:rPr>
        <w:t>支持</w:t>
      </w:r>
      <w:r w:rsidRPr="00A41DDC">
        <w:rPr>
          <w:rFonts w:eastAsia="宋体" w:cs="Times New Roman" w:hint="eastAsia"/>
          <w:color w:val="auto"/>
        </w:rPr>
        <w:t>人大、政府、政协和监察机关、法院、检察院依法依章程履行职能、开展工作、发挥作用，</w:t>
      </w:r>
      <w:r w:rsidRPr="00A41DDC">
        <w:rPr>
          <w:rFonts w:eastAsia="宋体" w:cs="汉仪中黑简" w:hint="eastAsia"/>
          <w:color w:val="FF0000"/>
        </w:rPr>
        <w:t>这两方面是统一的</w:t>
      </w:r>
      <w:r w:rsidRPr="00A41DDC">
        <w:rPr>
          <w:rFonts w:eastAsia="宋体" w:cs="Times New Roman" w:hint="eastAsia"/>
          <w:color w:val="auto"/>
        </w:rPr>
        <w:t>。</w:t>
      </w:r>
    </w:p>
    <w:p w14:paraId="109417AF" w14:textId="286FF906" w:rsidR="00A41DDC" w:rsidRPr="00A41DDC" w:rsidRDefault="00A41DDC" w:rsidP="00421D92">
      <w:pPr>
        <w:snapToGrid w:val="0"/>
        <w:spacing w:after="0"/>
        <w:ind w:firstLine="422"/>
        <w:rPr>
          <w:rFonts w:eastAsia="宋体" w:hint="eastAsia"/>
          <w:b/>
          <w:bCs/>
          <w:color w:val="000000"/>
        </w:rPr>
      </w:pPr>
      <w:r w:rsidRPr="00A41DDC">
        <w:rPr>
          <w:rFonts w:eastAsia="宋体" w:hint="eastAsia"/>
          <w:b/>
          <w:bCs/>
          <w:color w:val="000000"/>
        </w:rPr>
        <w:t>三、以法治保障文化繁荣</w:t>
      </w:r>
    </w:p>
    <w:p w14:paraId="1C5D498E" w14:textId="77777777" w:rsidR="00A41DDC" w:rsidRPr="00A41DDC" w:rsidRDefault="00A41DDC" w:rsidP="00421D92">
      <w:pPr>
        <w:snapToGrid w:val="0"/>
        <w:spacing w:after="0"/>
        <w:ind w:firstLine="422"/>
        <w:rPr>
          <w:rFonts w:eastAsia="宋体" w:cs="Times New Roman" w:hint="eastAsia"/>
          <w:b/>
          <w:bCs/>
          <w:color w:val="auto"/>
        </w:rPr>
      </w:pPr>
      <w:r w:rsidRPr="00A41DDC">
        <w:rPr>
          <w:rFonts w:eastAsia="宋体" w:cs="Times New Roman" w:hint="eastAsia"/>
          <w:b/>
          <w:bCs/>
          <w:color w:val="auto"/>
        </w:rPr>
        <w:t>（一）文化法律制度的核心要义</w:t>
      </w:r>
    </w:p>
    <w:p w14:paraId="43680C58" w14:textId="366BB843" w:rsidR="00A41DDC" w:rsidRPr="00A41DDC" w:rsidRDefault="00A41DDC" w:rsidP="00421D92">
      <w:pPr>
        <w:snapToGrid w:val="0"/>
        <w:spacing w:after="0"/>
        <w:ind w:firstLine="420"/>
        <w:rPr>
          <w:rFonts w:eastAsia="宋体" w:cs="Times New Roman" w:hint="eastAsia"/>
          <w:color w:val="auto"/>
        </w:rPr>
      </w:pPr>
      <w:r w:rsidRPr="00A41DDC">
        <w:rPr>
          <w:rFonts w:eastAsia="宋体" w:cs="Times New Roman" w:hint="eastAsia"/>
          <w:color w:val="auto"/>
        </w:rPr>
        <w:t>建立健全</w:t>
      </w:r>
      <w:r w:rsidRPr="00A41DDC">
        <w:rPr>
          <w:rFonts w:eastAsia="宋体" w:cs="汉仪中黑简" w:hint="eastAsia"/>
          <w:color w:val="FF0000"/>
        </w:rPr>
        <w:t>坚持社会主义先进文化前进方向、遵循文化发展规律、有利于激发文化创造力、保障人民基本文化权益</w:t>
      </w:r>
      <w:r w:rsidRPr="00A41DDC">
        <w:rPr>
          <w:rFonts w:eastAsia="宋体" w:cs="Times New Roman" w:hint="eastAsia"/>
          <w:color w:val="auto"/>
        </w:rPr>
        <w:t>的文化法律制度。</w:t>
      </w:r>
    </w:p>
    <w:p w14:paraId="09AE5DF2" w14:textId="77777777" w:rsidR="00A41DDC" w:rsidRPr="00A41DDC" w:rsidRDefault="00A41DDC" w:rsidP="00421D92">
      <w:pPr>
        <w:snapToGrid w:val="0"/>
        <w:spacing w:after="0"/>
        <w:ind w:firstLine="422"/>
        <w:rPr>
          <w:rFonts w:eastAsia="宋体" w:cs="Times New Roman" w:hint="eastAsia"/>
          <w:b/>
          <w:color w:val="auto"/>
        </w:rPr>
      </w:pPr>
      <w:r w:rsidRPr="00A41DDC">
        <w:rPr>
          <w:rFonts w:eastAsia="宋体" w:cs="Times New Roman" w:hint="eastAsia"/>
          <w:b/>
          <w:color w:val="auto"/>
        </w:rPr>
        <w:t>（二）以法治保障文化繁荣的具体举措</w:t>
      </w:r>
    </w:p>
    <w:p w14:paraId="0156B574" w14:textId="4BE42212" w:rsidR="00A41DDC" w:rsidRPr="00FC230C" w:rsidRDefault="00FF05B0" w:rsidP="00421D92">
      <w:pPr>
        <w:snapToGrid w:val="0"/>
        <w:spacing w:after="0"/>
        <w:ind w:firstLine="422"/>
        <w:rPr>
          <w:rFonts w:eastAsia="宋体" w:cs="Times New Roman"/>
          <w:b/>
          <w:bCs/>
          <w:color w:val="auto"/>
        </w:rPr>
      </w:pPr>
      <w:r w:rsidRPr="00FC230C">
        <w:rPr>
          <w:rFonts w:eastAsia="宋体" w:cs="汉仪中黑简" w:hint="eastAsia"/>
          <w:b/>
          <w:bCs/>
          <w:color w:val="000000"/>
        </w:rPr>
        <w:t>1.</w:t>
      </w:r>
      <w:r w:rsidRPr="00FC230C">
        <w:rPr>
          <w:rFonts w:eastAsia="宋体" w:cs="汉仪中黑简" w:hint="eastAsia"/>
          <w:b/>
          <w:bCs/>
          <w:color w:val="000000"/>
        </w:rPr>
        <w:t>完善培育和</w:t>
      </w:r>
      <w:proofErr w:type="gramStart"/>
      <w:r w:rsidRPr="00FC230C">
        <w:rPr>
          <w:rFonts w:eastAsia="宋体" w:cs="汉仪中黑简" w:hint="eastAsia"/>
          <w:b/>
          <w:bCs/>
          <w:color w:val="000000"/>
        </w:rPr>
        <w:t>践行</w:t>
      </w:r>
      <w:proofErr w:type="gramEnd"/>
      <w:r w:rsidRPr="00FC230C">
        <w:rPr>
          <w:rFonts w:eastAsia="宋体" w:cs="汉仪中黑简" w:hint="eastAsia"/>
          <w:b/>
          <w:bCs/>
          <w:color w:val="000000"/>
        </w:rPr>
        <w:t>社会主义核心价值观制度机制</w:t>
      </w:r>
      <w:r w:rsidRPr="00FC230C">
        <w:rPr>
          <w:rFonts w:eastAsia="宋体" w:cs="汉仪中黑简" w:hint="eastAsia"/>
          <w:b/>
          <w:bCs/>
          <w:color w:val="000000"/>
        </w:rPr>
        <w:t>：</w:t>
      </w:r>
      <w:r w:rsidRPr="00A41DDC">
        <w:rPr>
          <w:rFonts w:eastAsia="宋体" w:cs="汉仪中黑简" w:hint="eastAsia"/>
          <w:color w:val="FF0000"/>
        </w:rPr>
        <w:t>坚持用社会主义核心价值观引领文</w:t>
      </w:r>
      <w:r w:rsidRPr="00FC230C">
        <w:rPr>
          <w:rFonts w:eastAsia="宋体" w:cs="汉仪中黑简" w:hint="eastAsia"/>
          <w:b/>
          <w:bCs/>
          <w:color w:val="FF0000"/>
        </w:rPr>
        <w:t>化立法</w:t>
      </w:r>
      <w:r w:rsidRPr="00FC230C">
        <w:rPr>
          <w:rFonts w:eastAsia="宋体" w:cs="汉仪中黑简" w:hint="eastAsia"/>
          <w:b/>
          <w:bCs/>
          <w:color w:val="FF0000"/>
        </w:rPr>
        <w:t>。</w:t>
      </w:r>
    </w:p>
    <w:p w14:paraId="25E178FA" w14:textId="20BEDD88" w:rsidR="00A41DDC" w:rsidRPr="00A41DDC" w:rsidRDefault="00FF05B0" w:rsidP="00421D92">
      <w:pPr>
        <w:snapToGrid w:val="0"/>
        <w:spacing w:after="0"/>
        <w:ind w:firstLine="422"/>
        <w:rPr>
          <w:rFonts w:eastAsia="宋体" w:cs="Times New Roman" w:hint="eastAsia"/>
          <w:color w:val="auto"/>
        </w:rPr>
      </w:pPr>
      <w:r w:rsidRPr="00FC230C">
        <w:rPr>
          <w:rFonts w:eastAsia="宋体" w:cs="汉仪中黑简" w:hint="eastAsia"/>
          <w:b/>
          <w:bCs/>
          <w:color w:val="000000"/>
        </w:rPr>
        <w:t>2.</w:t>
      </w:r>
      <w:r w:rsidRPr="00FC230C">
        <w:rPr>
          <w:rFonts w:eastAsia="宋体" w:cs="汉仪中黑简" w:hint="eastAsia"/>
          <w:b/>
          <w:bCs/>
          <w:color w:val="000000"/>
        </w:rPr>
        <w:t>深入推进社会主义文化强国建设</w:t>
      </w:r>
      <w:r w:rsidRPr="00FC230C">
        <w:rPr>
          <w:rFonts w:eastAsia="宋体" w:cs="汉仪中黑简" w:hint="eastAsia"/>
          <w:b/>
          <w:bCs/>
          <w:color w:val="000000"/>
        </w:rPr>
        <w:t>：</w:t>
      </w:r>
      <w:r w:rsidRPr="00A41DDC">
        <w:rPr>
          <w:rFonts w:eastAsia="宋体" w:cs="汉仪中黑简" w:hint="eastAsia"/>
          <w:color w:val="FF0000"/>
        </w:rPr>
        <w:t>运用法治方式保障人民文化权益</w:t>
      </w:r>
      <w:r>
        <w:rPr>
          <w:rFonts w:eastAsia="宋体" w:cs="汉仪中黑简" w:hint="eastAsia"/>
          <w:color w:val="FF0000"/>
        </w:rPr>
        <w:t>。</w:t>
      </w:r>
    </w:p>
    <w:p w14:paraId="2ECA1A21" w14:textId="25E81091" w:rsidR="00A41DDC" w:rsidRPr="00A41DDC" w:rsidRDefault="00A41DDC" w:rsidP="00421D92">
      <w:pPr>
        <w:snapToGrid w:val="0"/>
        <w:spacing w:after="0"/>
        <w:ind w:firstLine="422"/>
        <w:rPr>
          <w:rFonts w:eastAsia="宋体" w:hint="eastAsia"/>
          <w:b/>
          <w:bCs/>
          <w:color w:val="000000"/>
        </w:rPr>
      </w:pPr>
      <w:r w:rsidRPr="00A41DDC">
        <w:rPr>
          <w:rFonts w:eastAsia="宋体" w:hint="eastAsia"/>
          <w:b/>
          <w:bCs/>
          <w:color w:val="000000"/>
        </w:rPr>
        <w:t>四、以法治保障社会和谐</w:t>
      </w:r>
    </w:p>
    <w:p w14:paraId="1A59379C" w14:textId="77777777" w:rsidR="00A41DDC" w:rsidRPr="00A41DDC" w:rsidRDefault="00A41DDC" w:rsidP="00421D92">
      <w:pPr>
        <w:snapToGrid w:val="0"/>
        <w:spacing w:after="0"/>
        <w:ind w:firstLine="422"/>
        <w:rPr>
          <w:rFonts w:eastAsia="宋体" w:cs="Times New Roman" w:hint="eastAsia"/>
          <w:b/>
          <w:bCs/>
          <w:color w:val="auto"/>
        </w:rPr>
      </w:pPr>
      <w:r w:rsidRPr="00A41DDC">
        <w:rPr>
          <w:rFonts w:eastAsia="宋体" w:cs="Times New Roman" w:hint="eastAsia"/>
          <w:b/>
          <w:bCs/>
          <w:color w:val="auto"/>
        </w:rPr>
        <w:t>（一）法治与社会和谐的关系</w:t>
      </w:r>
    </w:p>
    <w:p w14:paraId="6CE34766" w14:textId="3C8B9AD7" w:rsidR="00A41DDC" w:rsidRPr="00A41DDC" w:rsidRDefault="00A41DDC" w:rsidP="00421D92">
      <w:pPr>
        <w:snapToGrid w:val="0"/>
        <w:spacing w:after="0"/>
        <w:ind w:firstLine="420"/>
        <w:rPr>
          <w:rFonts w:eastAsia="宋体" w:cs="Times New Roman" w:hint="eastAsia"/>
          <w:color w:val="auto"/>
        </w:rPr>
      </w:pPr>
      <w:r w:rsidRPr="00A41DDC">
        <w:rPr>
          <w:rFonts w:eastAsia="宋体" w:cs="汉仪中黑简" w:hint="eastAsia"/>
          <w:color w:val="FF0000"/>
        </w:rPr>
        <w:t>社会和谐稳定是人民群众的共同心愿，是改革发展的重要前提</w:t>
      </w:r>
      <w:r w:rsidRPr="00A41DDC">
        <w:rPr>
          <w:rFonts w:eastAsia="宋体" w:cs="Times New Roman" w:hint="eastAsia"/>
          <w:color w:val="auto"/>
        </w:rPr>
        <w:t>。妥善处理矛盾和问题，</w:t>
      </w:r>
      <w:r w:rsidRPr="00A41DDC">
        <w:rPr>
          <w:rFonts w:eastAsia="宋体" w:cs="汉仪中黑简" w:hint="eastAsia"/>
          <w:color w:val="FF0000"/>
        </w:rPr>
        <w:t>从根本上还是要靠法律、靠制度</w:t>
      </w:r>
      <w:r w:rsidRPr="00A41DDC">
        <w:rPr>
          <w:rFonts w:eastAsia="宋体" w:cs="Times New Roman" w:hint="eastAsia"/>
          <w:color w:val="auto"/>
        </w:rPr>
        <w:t>。</w:t>
      </w:r>
    </w:p>
    <w:p w14:paraId="6637100F" w14:textId="77777777" w:rsidR="00A41DDC" w:rsidRPr="00A41DDC" w:rsidRDefault="00A41DDC" w:rsidP="00421D92">
      <w:pPr>
        <w:snapToGrid w:val="0"/>
        <w:spacing w:after="0"/>
        <w:ind w:firstLine="422"/>
        <w:rPr>
          <w:rFonts w:eastAsia="宋体" w:cs="Times New Roman" w:hint="eastAsia"/>
          <w:b/>
          <w:color w:val="auto"/>
        </w:rPr>
      </w:pPr>
      <w:r w:rsidRPr="00A41DDC">
        <w:rPr>
          <w:rFonts w:eastAsia="宋体" w:cs="Times New Roman" w:hint="eastAsia"/>
          <w:b/>
          <w:color w:val="auto"/>
        </w:rPr>
        <w:t>（二）以法治保障和改善民生</w:t>
      </w:r>
    </w:p>
    <w:p w14:paraId="08E1E4B1" w14:textId="58D66935" w:rsidR="00A41DDC" w:rsidRPr="00FF05B0" w:rsidRDefault="00A41DDC" w:rsidP="00421D92">
      <w:pPr>
        <w:snapToGrid w:val="0"/>
        <w:spacing w:after="0"/>
        <w:ind w:firstLine="420"/>
        <w:rPr>
          <w:rFonts w:eastAsia="宋体" w:cs="Times New Roman" w:hint="eastAsia"/>
          <w:color w:val="auto"/>
        </w:rPr>
      </w:pPr>
      <w:r w:rsidRPr="00FF05B0">
        <w:rPr>
          <w:rFonts w:eastAsia="宋体" w:cs="汉仪中黑简" w:hint="eastAsia"/>
          <w:color w:val="auto"/>
        </w:rPr>
        <w:t>充分发挥法治作为保障和改善民生制度</w:t>
      </w:r>
      <w:r w:rsidRPr="00FF05B0">
        <w:rPr>
          <w:rFonts w:eastAsia="宋体" w:cs="汉仪中黑简" w:hint="eastAsia"/>
          <w:color w:val="EE0000"/>
        </w:rPr>
        <w:t>基石的作用</w:t>
      </w:r>
      <w:r w:rsidR="00FF05B0" w:rsidRPr="00FF05B0">
        <w:rPr>
          <w:rFonts w:eastAsia="宋体" w:cs="Times New Roman" w:hint="eastAsia"/>
          <w:color w:val="auto"/>
        </w:rPr>
        <w:t>。</w:t>
      </w:r>
    </w:p>
    <w:p w14:paraId="25CF9A1F" w14:textId="34E1C9AA" w:rsidR="00A41DDC" w:rsidRPr="00AA1B27" w:rsidRDefault="00A41DDC" w:rsidP="00421D92">
      <w:pPr>
        <w:snapToGrid w:val="0"/>
        <w:spacing w:after="0"/>
        <w:ind w:firstLine="422"/>
        <w:rPr>
          <w:rFonts w:eastAsia="宋体" w:cs="Times New Roman"/>
          <w:b/>
          <w:color w:val="auto"/>
        </w:rPr>
      </w:pPr>
      <w:r w:rsidRPr="00AA1B27">
        <w:rPr>
          <w:rFonts w:eastAsia="宋体" w:cs="Times New Roman" w:hint="eastAsia"/>
          <w:b/>
          <w:color w:val="auto"/>
        </w:rPr>
        <w:t>（三）坚持和完善</w:t>
      </w:r>
      <w:r w:rsidRPr="00AA1B27">
        <w:rPr>
          <w:rFonts w:eastAsia="宋体" w:cs="Times New Roman" w:hint="eastAsia"/>
          <w:b/>
          <w:color w:val="00B0F0"/>
        </w:rPr>
        <w:t>共建共治共享</w:t>
      </w:r>
      <w:r w:rsidRPr="00AA1B27">
        <w:rPr>
          <w:rFonts w:eastAsia="宋体" w:cs="Times New Roman" w:hint="eastAsia"/>
          <w:b/>
          <w:color w:val="auto"/>
        </w:rPr>
        <w:t>的社会治理制度</w:t>
      </w:r>
    </w:p>
    <w:p w14:paraId="64431556" w14:textId="3287C23A" w:rsidR="00FF05B0" w:rsidRDefault="00FF05B0" w:rsidP="00421D92">
      <w:pPr>
        <w:snapToGrid w:val="0"/>
        <w:spacing w:after="0"/>
        <w:ind w:firstLine="422"/>
        <w:rPr>
          <w:rFonts w:eastAsia="宋体" w:cs="Times New Roman"/>
          <w:color w:val="auto"/>
        </w:rPr>
      </w:pPr>
      <w:r w:rsidRPr="00FF05B0">
        <w:rPr>
          <w:rFonts w:eastAsia="宋体" w:cs="汉仪中黑简" w:hint="eastAsia"/>
          <w:b/>
          <w:bCs/>
          <w:color w:val="000000"/>
        </w:rPr>
        <w:t>1.</w:t>
      </w:r>
      <w:r w:rsidRPr="00FF05B0">
        <w:rPr>
          <w:rFonts w:eastAsia="宋体" w:cs="汉仪中黑简" w:hint="eastAsia"/>
          <w:b/>
          <w:bCs/>
          <w:color w:val="000000"/>
        </w:rPr>
        <w:t>完善社会治理体系</w:t>
      </w:r>
      <w:r w:rsidRPr="00FF05B0">
        <w:rPr>
          <w:rFonts w:eastAsia="宋体" w:cs="汉仪中黑简" w:hint="eastAsia"/>
          <w:b/>
          <w:bCs/>
          <w:color w:val="000000"/>
        </w:rPr>
        <w:t>：</w:t>
      </w:r>
      <w:r w:rsidRPr="00A41DDC">
        <w:rPr>
          <w:rFonts w:eastAsia="宋体" w:cs="Times New Roman" w:hint="eastAsia"/>
          <w:color w:val="auto"/>
        </w:rPr>
        <w:t>完善</w:t>
      </w:r>
      <w:r w:rsidRPr="00FF05B0">
        <w:rPr>
          <w:rFonts w:eastAsia="宋体" w:cs="Times New Roman" w:hint="eastAsia"/>
          <w:color w:val="EE0000"/>
        </w:rPr>
        <w:t>党委领导</w:t>
      </w:r>
      <w:r w:rsidRPr="00A41DDC">
        <w:rPr>
          <w:rFonts w:eastAsia="宋体" w:cs="Times New Roman" w:hint="eastAsia"/>
          <w:color w:val="auto"/>
        </w:rPr>
        <w:t>、政府负责、民主协商、社会协同、公众参与、法治保障、科技支撑的社会治理体系</w:t>
      </w:r>
    </w:p>
    <w:p w14:paraId="68CF66B9" w14:textId="478A04C0" w:rsidR="00FF05B0" w:rsidRDefault="00FF05B0" w:rsidP="00421D92">
      <w:pPr>
        <w:snapToGrid w:val="0"/>
        <w:spacing w:after="0"/>
        <w:ind w:firstLine="422"/>
        <w:rPr>
          <w:rFonts w:eastAsia="宋体" w:cs="汉仪中黑简"/>
          <w:color w:val="000000"/>
        </w:rPr>
      </w:pPr>
      <w:r w:rsidRPr="00FF05B0">
        <w:rPr>
          <w:rFonts w:eastAsia="宋体" w:cs="汉仪中黑简" w:hint="eastAsia"/>
          <w:b/>
          <w:bCs/>
          <w:color w:val="000000"/>
        </w:rPr>
        <w:t>2.</w:t>
      </w:r>
      <w:r w:rsidRPr="00FF05B0">
        <w:rPr>
          <w:rFonts w:eastAsia="宋体" w:cs="汉仪中黑简" w:hint="eastAsia"/>
          <w:b/>
          <w:bCs/>
          <w:color w:val="000000"/>
        </w:rPr>
        <w:t>创新社会治理模式</w:t>
      </w:r>
      <w:r w:rsidRPr="00FF05B0">
        <w:rPr>
          <w:rFonts w:eastAsia="宋体" w:cs="汉仪中黑简" w:hint="eastAsia"/>
          <w:b/>
          <w:bCs/>
          <w:color w:val="000000"/>
        </w:rPr>
        <w:t>：</w:t>
      </w:r>
      <w:r w:rsidRPr="00A41DDC">
        <w:rPr>
          <w:rFonts w:eastAsia="宋体" w:cs="Times New Roman" w:hint="eastAsia"/>
          <w:color w:val="auto"/>
        </w:rPr>
        <w:t>系统治理、依法治理、综合治理、源头治理</w:t>
      </w:r>
    </w:p>
    <w:p w14:paraId="160E4CDE" w14:textId="32F3DC1D" w:rsidR="00FF05B0" w:rsidRDefault="00FF05B0" w:rsidP="00421D92">
      <w:pPr>
        <w:snapToGrid w:val="0"/>
        <w:spacing w:after="0"/>
        <w:ind w:firstLine="422"/>
        <w:rPr>
          <w:rFonts w:eastAsia="宋体" w:cs="Times New Roman"/>
          <w:color w:val="auto"/>
        </w:rPr>
      </w:pPr>
      <w:r w:rsidRPr="00FF05B0">
        <w:rPr>
          <w:rFonts w:eastAsia="宋体" w:cs="汉仪中黑简" w:hint="eastAsia"/>
          <w:b/>
          <w:bCs/>
          <w:color w:val="000000"/>
        </w:rPr>
        <w:t>3.</w:t>
      </w:r>
      <w:r w:rsidRPr="00FF05B0">
        <w:rPr>
          <w:rFonts w:eastAsia="宋体" w:cs="汉仪中黑简" w:hint="eastAsia"/>
          <w:b/>
          <w:bCs/>
          <w:color w:val="000000"/>
        </w:rPr>
        <w:t>健全社会领域制度规范</w:t>
      </w:r>
      <w:r w:rsidRPr="00FF05B0">
        <w:rPr>
          <w:rFonts w:eastAsia="宋体" w:cs="汉仪中黑简" w:hint="eastAsia"/>
          <w:b/>
          <w:bCs/>
          <w:color w:val="000000"/>
        </w:rPr>
        <w:t>：</w:t>
      </w:r>
      <w:r w:rsidRPr="00A41DDC">
        <w:rPr>
          <w:rFonts w:eastAsia="宋体" w:cs="Times New Roman" w:hint="eastAsia"/>
          <w:color w:val="auto"/>
        </w:rPr>
        <w:t>市民公约、乡规民约、行业规章、团体章程在内的社会规范体系</w:t>
      </w:r>
    </w:p>
    <w:p w14:paraId="00C2B8F3" w14:textId="2D73517F" w:rsidR="00FF05B0" w:rsidRPr="00FF05B0" w:rsidRDefault="00FF05B0" w:rsidP="00421D92">
      <w:pPr>
        <w:snapToGrid w:val="0"/>
        <w:spacing w:after="0"/>
        <w:ind w:firstLine="422"/>
        <w:rPr>
          <w:rFonts w:eastAsia="宋体" w:cs="Times New Roman" w:hint="eastAsia"/>
          <w:bCs/>
          <w:color w:val="EE0000"/>
        </w:rPr>
      </w:pPr>
      <w:r w:rsidRPr="00FF05B0">
        <w:rPr>
          <w:rFonts w:eastAsia="宋体" w:cs="汉仪中黑简" w:hint="eastAsia"/>
          <w:b/>
          <w:bCs/>
          <w:color w:val="000000"/>
        </w:rPr>
        <w:t>4.</w:t>
      </w:r>
      <w:r w:rsidRPr="00FF05B0">
        <w:rPr>
          <w:rFonts w:eastAsia="宋体" w:cs="汉仪中黑简" w:hint="eastAsia"/>
          <w:b/>
          <w:bCs/>
          <w:color w:val="000000"/>
        </w:rPr>
        <w:t>推进多层次多领域依法治理</w:t>
      </w:r>
      <w:r w:rsidRPr="00FF05B0">
        <w:rPr>
          <w:rFonts w:eastAsia="宋体" w:cs="汉仪中黑简" w:hint="eastAsia"/>
          <w:b/>
          <w:bCs/>
          <w:color w:val="000000"/>
        </w:rPr>
        <w:t>：</w:t>
      </w:r>
      <w:r w:rsidRPr="00A41DDC">
        <w:rPr>
          <w:rFonts w:eastAsia="宋体" w:cs="Times New Roman" w:hint="eastAsia"/>
          <w:color w:val="auto"/>
        </w:rPr>
        <w:t>市域治理创新</w:t>
      </w:r>
      <w:r>
        <w:rPr>
          <w:rFonts w:eastAsia="宋体" w:cs="Times New Roman" w:hint="eastAsia"/>
          <w:color w:val="auto"/>
        </w:rPr>
        <w:t>；</w:t>
      </w:r>
      <w:r w:rsidRPr="00A41DDC">
        <w:rPr>
          <w:rFonts w:eastAsia="宋体" w:cs="Times New Roman" w:hint="eastAsia"/>
          <w:color w:val="auto"/>
        </w:rPr>
        <w:t>社区依法治理</w:t>
      </w:r>
      <w:r>
        <w:rPr>
          <w:rFonts w:eastAsia="宋体" w:cs="Times New Roman" w:hint="eastAsia"/>
          <w:color w:val="auto"/>
        </w:rPr>
        <w:t>；</w:t>
      </w:r>
      <w:r w:rsidRPr="00FF05B0">
        <w:rPr>
          <w:rFonts w:eastAsia="宋体" w:cs="Times New Roman" w:hint="eastAsia"/>
          <w:color w:val="EE0000"/>
        </w:rPr>
        <w:t>加强基层群众性自治组织规范化建设</w:t>
      </w:r>
    </w:p>
    <w:p w14:paraId="235D9FE7" w14:textId="52E5FB98" w:rsidR="00A41DDC" w:rsidRDefault="00A41DDC" w:rsidP="00421D92">
      <w:pPr>
        <w:snapToGrid w:val="0"/>
        <w:spacing w:after="0"/>
        <w:ind w:firstLine="422"/>
        <w:rPr>
          <w:rFonts w:eastAsia="宋体"/>
          <w:b/>
          <w:bCs/>
          <w:color w:val="000000"/>
        </w:rPr>
      </w:pPr>
      <w:r w:rsidRPr="00FF05B0">
        <w:rPr>
          <w:rFonts w:eastAsia="宋体" w:hint="eastAsia"/>
          <w:b/>
          <w:bCs/>
          <w:color w:val="000000"/>
        </w:rPr>
        <w:t>五、以法治保障生态良好</w:t>
      </w:r>
    </w:p>
    <w:p w14:paraId="17224954" w14:textId="2019BD8D" w:rsidR="00FF05B0" w:rsidRDefault="00FF05B0" w:rsidP="00421D92">
      <w:pPr>
        <w:snapToGrid w:val="0"/>
        <w:spacing w:after="0"/>
        <w:ind w:firstLine="420"/>
        <w:rPr>
          <w:rFonts w:eastAsia="宋体"/>
          <w:b/>
          <w:bCs/>
          <w:color w:val="000000"/>
        </w:rPr>
      </w:pPr>
      <w:r w:rsidRPr="00A41DDC">
        <w:rPr>
          <w:rFonts w:eastAsia="宋体" w:cs="Times New Roman" w:hint="eastAsia"/>
          <w:color w:val="auto"/>
        </w:rPr>
        <w:lastRenderedPageBreak/>
        <w:t>建设生态文明，必须建立系统完整的生态文明制度体系</w:t>
      </w:r>
      <w:r w:rsidRPr="00FF05B0">
        <w:rPr>
          <w:rFonts w:eastAsia="宋体" w:cs="Times New Roman" w:hint="eastAsia"/>
          <w:color w:val="EE0000"/>
        </w:rPr>
        <w:t>；</w:t>
      </w:r>
      <w:r w:rsidRPr="00FF05B0">
        <w:rPr>
          <w:rFonts w:eastAsia="宋体" w:cs="Times New Roman" w:hint="eastAsia"/>
          <w:color w:val="EE0000"/>
        </w:rPr>
        <w:t>用严格的法律制度保护生态环境</w:t>
      </w:r>
      <w:r w:rsidRPr="00A41DDC">
        <w:rPr>
          <w:rFonts w:eastAsia="宋体" w:cs="Times New Roman" w:hint="eastAsia"/>
          <w:color w:val="auto"/>
        </w:rPr>
        <w:t>，强化绿色发展的法律和政策保障</w:t>
      </w:r>
      <w:r>
        <w:rPr>
          <w:rFonts w:eastAsia="宋体" w:cs="Times New Roman" w:hint="eastAsia"/>
          <w:color w:val="auto"/>
        </w:rPr>
        <w:t>；</w:t>
      </w:r>
      <w:r w:rsidRPr="00A41DDC">
        <w:rPr>
          <w:rFonts w:eastAsia="宋体" w:cs="Times New Roman" w:hint="eastAsia"/>
          <w:color w:val="auto"/>
        </w:rPr>
        <w:t>推进生态环境治理责任体系、监管体系、市场体系、法律法规政策体系建设</w:t>
      </w:r>
    </w:p>
    <w:p w14:paraId="723D2F5F" w14:textId="5C0D87D5" w:rsidR="00A41DDC" w:rsidRPr="00A41DDC" w:rsidRDefault="00A41DDC" w:rsidP="00421D92">
      <w:pPr>
        <w:snapToGrid w:val="0"/>
        <w:spacing w:after="0"/>
        <w:ind w:firstLine="422"/>
        <w:jc w:val="center"/>
        <w:rPr>
          <w:rFonts w:eastAsia="宋体" w:hint="eastAsia"/>
          <w:b/>
          <w:bCs/>
          <w:color w:val="auto"/>
        </w:rPr>
      </w:pPr>
      <w:bookmarkStart w:id="5" w:name="_Toc219454216"/>
      <w:r w:rsidRPr="00A41DDC">
        <w:rPr>
          <w:rFonts w:eastAsia="宋体" w:hint="eastAsia"/>
          <w:b/>
          <w:bCs/>
          <w:color w:val="auto"/>
        </w:rPr>
        <w:t>★★★★ 考点16  正确认识和处理全面依法</w:t>
      </w:r>
      <w:bookmarkStart w:id="6" w:name="_Toc219454217"/>
      <w:bookmarkEnd w:id="5"/>
      <w:r w:rsidRPr="00A41DDC">
        <w:rPr>
          <w:rFonts w:eastAsia="宋体" w:hint="eastAsia"/>
          <w:b/>
          <w:bCs/>
          <w:color w:val="auto"/>
        </w:rPr>
        <w:t>治国一系列重大关系</w:t>
      </w:r>
      <w:bookmarkEnd w:id="6"/>
      <w:r w:rsidR="003F020A">
        <w:rPr>
          <w:rFonts w:eastAsia="宋体" w:hint="eastAsia"/>
          <w:b/>
          <w:bCs/>
          <w:color w:val="auto"/>
        </w:rPr>
        <w:t>（11：05</w:t>
      </w:r>
      <w:r w:rsidR="00FF05B0">
        <w:rPr>
          <w:rFonts w:eastAsia="宋体" w:hint="eastAsia"/>
          <w:b/>
          <w:bCs/>
          <w:color w:val="auto"/>
        </w:rPr>
        <w:t>-11：30）</w:t>
      </w:r>
    </w:p>
    <w:p w14:paraId="6A36D951" w14:textId="54F016A2" w:rsidR="00A41DDC" w:rsidRPr="00A41DDC" w:rsidRDefault="00A41DDC" w:rsidP="00421D92">
      <w:pPr>
        <w:snapToGrid w:val="0"/>
        <w:spacing w:after="0"/>
        <w:ind w:firstLine="422"/>
        <w:rPr>
          <w:rFonts w:eastAsia="宋体" w:hint="eastAsia"/>
          <w:b/>
          <w:bCs/>
          <w:color w:val="000000"/>
        </w:rPr>
      </w:pPr>
      <w:r w:rsidRPr="00A41DDC">
        <w:rPr>
          <w:rFonts w:eastAsia="宋体" w:hint="eastAsia"/>
          <w:b/>
          <w:bCs/>
          <w:color w:val="000000"/>
        </w:rPr>
        <w:t>一、政治和法治</w:t>
      </w:r>
    </w:p>
    <w:p w14:paraId="553BE452" w14:textId="77777777" w:rsidR="00A41DDC" w:rsidRPr="00A41DDC" w:rsidRDefault="00A41DDC" w:rsidP="00421D92">
      <w:pPr>
        <w:snapToGrid w:val="0"/>
        <w:spacing w:after="0"/>
        <w:ind w:firstLine="422"/>
        <w:rPr>
          <w:rFonts w:eastAsia="宋体" w:cs="Times New Roman" w:hint="eastAsia"/>
          <w:b/>
          <w:bCs/>
          <w:color w:val="auto"/>
        </w:rPr>
      </w:pPr>
      <w:r w:rsidRPr="00A41DDC">
        <w:rPr>
          <w:rFonts w:eastAsia="宋体" w:cs="Times New Roman" w:hint="eastAsia"/>
          <w:b/>
          <w:bCs/>
          <w:color w:val="auto"/>
        </w:rPr>
        <w:t>（一）政治和法治的基本关系</w:t>
      </w:r>
    </w:p>
    <w:p w14:paraId="5580F7F2" w14:textId="10D118EA" w:rsidR="00A41DDC" w:rsidRPr="00A41DDC" w:rsidRDefault="00A41DDC" w:rsidP="00421D92">
      <w:pPr>
        <w:snapToGrid w:val="0"/>
        <w:spacing w:after="0"/>
        <w:ind w:firstLine="420"/>
        <w:rPr>
          <w:rFonts w:eastAsia="宋体" w:cs="Times New Roman" w:hint="eastAsia"/>
          <w:color w:val="auto"/>
        </w:rPr>
      </w:pPr>
      <w:r w:rsidRPr="00A41DDC">
        <w:rPr>
          <w:rFonts w:eastAsia="宋体" w:cs="汉仪中黑简" w:hint="eastAsia"/>
          <w:color w:val="FF0000"/>
        </w:rPr>
        <w:t>法治当中有政治，没有脱离政治的法治</w:t>
      </w:r>
      <w:r w:rsidR="00421D92">
        <w:rPr>
          <w:rFonts w:eastAsia="宋体" w:cs="Times New Roman" w:hint="eastAsia"/>
          <w:color w:val="auto"/>
        </w:rPr>
        <w:t>。</w:t>
      </w:r>
      <w:r w:rsidR="00FF05B0" w:rsidRPr="00A41DDC">
        <w:rPr>
          <w:rFonts w:eastAsia="宋体" w:cs="Times New Roman" w:hint="eastAsia"/>
          <w:color w:val="auto"/>
        </w:rPr>
        <w:t xml:space="preserve"> </w:t>
      </w:r>
    </w:p>
    <w:p w14:paraId="4FB4D3F5" w14:textId="77777777" w:rsidR="00A41DDC" w:rsidRPr="003F020A" w:rsidRDefault="00A41DDC" w:rsidP="00421D92">
      <w:pPr>
        <w:snapToGrid w:val="0"/>
        <w:spacing w:after="0"/>
        <w:ind w:firstLine="422"/>
        <w:rPr>
          <w:rFonts w:eastAsia="宋体" w:cs="Times New Roman" w:hint="eastAsia"/>
          <w:b/>
          <w:color w:val="auto"/>
        </w:rPr>
      </w:pPr>
      <w:r w:rsidRPr="003F020A">
        <w:rPr>
          <w:rFonts w:eastAsia="宋体" w:cs="Times New Roman" w:hint="eastAsia"/>
          <w:b/>
          <w:color w:val="auto"/>
        </w:rPr>
        <w:t>（二）党和法的关系</w:t>
      </w:r>
    </w:p>
    <w:p w14:paraId="06B48AE8" w14:textId="0C319314" w:rsidR="00A41DDC" w:rsidRPr="00A41DDC" w:rsidRDefault="00A41DDC" w:rsidP="00421D92">
      <w:pPr>
        <w:snapToGrid w:val="0"/>
        <w:spacing w:after="0"/>
        <w:ind w:firstLine="420"/>
        <w:rPr>
          <w:rFonts w:eastAsia="宋体" w:cs="Times New Roman" w:hint="eastAsia"/>
          <w:color w:val="auto"/>
        </w:rPr>
      </w:pPr>
      <w:r w:rsidRPr="00A41DDC">
        <w:rPr>
          <w:rFonts w:eastAsia="宋体" w:cs="Times New Roman" w:hint="eastAsia"/>
          <w:color w:val="auto"/>
        </w:rPr>
        <w:t>党和法的关系是政治和法治关系的集中反映。</w:t>
      </w:r>
      <w:r w:rsidRPr="00A41DDC">
        <w:rPr>
          <w:rFonts w:eastAsia="宋体" w:cs="汉仪中黑简" w:hint="eastAsia"/>
          <w:color w:val="000000"/>
        </w:rPr>
        <w:t>党的领导和依法治国不是对立的，而是统一的</w:t>
      </w:r>
      <w:r>
        <w:rPr>
          <w:rFonts w:eastAsia="宋体" w:cs="汉仪中黑简" w:hint="eastAsia"/>
          <w:color w:val="000000"/>
        </w:rPr>
        <w:t>。</w:t>
      </w:r>
      <w:r w:rsidRPr="00A41DDC">
        <w:rPr>
          <w:rFonts w:eastAsia="宋体" w:cs="汉仪中黑简" w:hint="eastAsia"/>
          <w:color w:val="FF0000"/>
        </w:rPr>
        <w:t>“党大还是法大”是一个政治陷阱，是一个伪命题</w:t>
      </w:r>
      <w:r w:rsidRPr="00A41DDC">
        <w:rPr>
          <w:rFonts w:eastAsia="宋体" w:cs="Times New Roman" w:hint="eastAsia"/>
          <w:color w:val="auto"/>
        </w:rPr>
        <w:t>。</w:t>
      </w:r>
      <w:r w:rsidRPr="00A41DDC">
        <w:rPr>
          <w:rFonts w:eastAsia="宋体" w:cs="Times New Roman"/>
          <w:color w:val="00B0F0"/>
        </w:rPr>
        <w:t>权大还是法大则是一个真命题</w:t>
      </w:r>
      <w:r>
        <w:rPr>
          <w:rFonts w:eastAsia="宋体" w:cs="Times New Roman" w:hint="eastAsia"/>
          <w:color w:val="00B0F0"/>
        </w:rPr>
        <w:t>。</w:t>
      </w:r>
      <w:r w:rsidRPr="00A41DDC">
        <w:rPr>
          <w:rFonts w:eastAsia="宋体" w:cs="Times New Roman" w:hint="eastAsia"/>
          <w:color w:val="auto"/>
        </w:rPr>
        <w:t>党政组织、领导干部，必须服从和遵守宪法法律</w:t>
      </w:r>
      <w:r>
        <w:rPr>
          <w:rFonts w:eastAsia="宋体" w:cs="Times New Roman" w:hint="eastAsia"/>
          <w:color w:val="auto"/>
        </w:rPr>
        <w:t>。</w:t>
      </w:r>
    </w:p>
    <w:p w14:paraId="57419D47" w14:textId="77777777" w:rsidR="00A41DDC" w:rsidRPr="003F020A" w:rsidRDefault="00A41DDC" w:rsidP="00421D92">
      <w:pPr>
        <w:snapToGrid w:val="0"/>
        <w:spacing w:after="0"/>
        <w:ind w:firstLine="422"/>
        <w:rPr>
          <w:rFonts w:eastAsia="宋体" w:cs="Times New Roman" w:hint="eastAsia"/>
          <w:b/>
          <w:color w:val="auto"/>
        </w:rPr>
      </w:pPr>
      <w:r w:rsidRPr="003F020A">
        <w:rPr>
          <w:rFonts w:eastAsia="宋体" w:cs="Times New Roman" w:hint="eastAsia"/>
          <w:b/>
          <w:color w:val="auto"/>
        </w:rPr>
        <w:t>（三）党的政策和国家法律的关系</w:t>
      </w:r>
    </w:p>
    <w:p w14:paraId="0785F10F" w14:textId="669DEE15" w:rsidR="00A41DDC" w:rsidRPr="00A41DDC" w:rsidRDefault="00A41DDC" w:rsidP="00421D92">
      <w:pPr>
        <w:snapToGrid w:val="0"/>
        <w:spacing w:after="0"/>
        <w:ind w:firstLine="420"/>
        <w:rPr>
          <w:rFonts w:eastAsia="宋体" w:cs="Times New Roman" w:hint="eastAsia"/>
          <w:color w:val="auto"/>
        </w:rPr>
      </w:pPr>
      <w:r w:rsidRPr="00A41DDC">
        <w:rPr>
          <w:rFonts w:eastAsia="宋体" w:cs="汉仪中黑简" w:hint="eastAsia"/>
          <w:color w:val="FF0000"/>
        </w:rPr>
        <w:t>党的政策</w:t>
      </w:r>
      <w:r w:rsidRPr="00A41DDC">
        <w:rPr>
          <w:rFonts w:eastAsia="宋体" w:cs="汉仪中黑简" w:hint="eastAsia"/>
          <w:color w:val="00B0F0"/>
        </w:rPr>
        <w:t>（源自于人民的意志）</w:t>
      </w:r>
      <w:r w:rsidRPr="00A41DDC">
        <w:rPr>
          <w:rFonts w:eastAsia="宋体" w:cs="汉仪中黑简" w:hint="eastAsia"/>
          <w:color w:val="FF0000"/>
        </w:rPr>
        <w:t>是国家法律的先导和指引</w:t>
      </w:r>
      <w:r w:rsidRPr="00A41DDC">
        <w:rPr>
          <w:rFonts w:eastAsia="宋体" w:cs="Times New Roman" w:hint="eastAsia"/>
          <w:color w:val="auto"/>
        </w:rPr>
        <w:t>，是立法的依据和执法司法的重要指导。</w:t>
      </w:r>
      <w:r w:rsidRPr="00A41DDC">
        <w:rPr>
          <w:rFonts w:eastAsia="宋体" w:cs="汉仪中黑简" w:hint="eastAsia"/>
          <w:color w:val="FF0000"/>
        </w:rPr>
        <w:t>要善于通过法定程序使党的政策成为国家意志、形成法律</w:t>
      </w:r>
      <w:r w:rsidRPr="00A41DDC">
        <w:rPr>
          <w:rFonts w:eastAsia="宋体" w:cs="Times New Roman" w:hint="eastAsia"/>
          <w:color w:val="auto"/>
        </w:rPr>
        <w:t>。</w:t>
      </w:r>
    </w:p>
    <w:p w14:paraId="42876E6C" w14:textId="53C39310" w:rsidR="00A41DDC" w:rsidRPr="00421D92" w:rsidRDefault="00A41DDC" w:rsidP="00421D92">
      <w:pPr>
        <w:snapToGrid w:val="0"/>
        <w:spacing w:after="0"/>
        <w:ind w:firstLine="422"/>
        <w:rPr>
          <w:rFonts w:eastAsia="宋体" w:hint="eastAsia"/>
          <w:b/>
          <w:bCs/>
          <w:color w:val="000000"/>
        </w:rPr>
      </w:pPr>
      <w:r w:rsidRPr="00421D92">
        <w:rPr>
          <w:rFonts w:eastAsia="宋体" w:hint="eastAsia"/>
          <w:b/>
          <w:bCs/>
          <w:color w:val="000000"/>
        </w:rPr>
        <w:t>二、改革和法治</w:t>
      </w:r>
    </w:p>
    <w:p w14:paraId="60A40E35" w14:textId="77777777" w:rsidR="00A41DDC" w:rsidRPr="00AA1B27" w:rsidRDefault="00A41DDC" w:rsidP="00421D92">
      <w:pPr>
        <w:snapToGrid w:val="0"/>
        <w:spacing w:after="0"/>
        <w:ind w:firstLine="422"/>
        <w:rPr>
          <w:rFonts w:eastAsia="宋体" w:cs="Times New Roman" w:hint="eastAsia"/>
          <w:b/>
          <w:color w:val="auto"/>
        </w:rPr>
      </w:pPr>
      <w:r w:rsidRPr="00AA1B27">
        <w:rPr>
          <w:rFonts w:eastAsia="宋体" w:cs="Times New Roman" w:hint="eastAsia"/>
          <w:b/>
          <w:color w:val="auto"/>
        </w:rPr>
        <w:t>（一）改革和法治的基本关系</w:t>
      </w:r>
    </w:p>
    <w:p w14:paraId="10C1F374" w14:textId="3F4124D0" w:rsidR="00A41DDC" w:rsidRPr="00A41DDC" w:rsidRDefault="00A41DDC" w:rsidP="00421D92">
      <w:pPr>
        <w:snapToGrid w:val="0"/>
        <w:spacing w:after="0"/>
        <w:ind w:firstLine="420"/>
        <w:rPr>
          <w:rFonts w:eastAsia="宋体" w:cs="Times New Roman" w:hint="eastAsia"/>
          <w:color w:val="auto"/>
        </w:rPr>
      </w:pPr>
      <w:r w:rsidRPr="00A41DDC">
        <w:rPr>
          <w:rFonts w:eastAsia="宋体" w:cs="Times New Roman" w:hint="eastAsia"/>
          <w:color w:val="auto"/>
        </w:rPr>
        <w:t>改革和法治如鸟之两翼、车之两轮。</w:t>
      </w:r>
      <w:r w:rsidRPr="00FC230C">
        <w:rPr>
          <w:rFonts w:eastAsia="宋体" w:cs="汉仪中黑简" w:hint="eastAsia"/>
          <w:color w:val="auto"/>
        </w:rPr>
        <w:t>坚持全面依法治国，在法治轨道上深化改革、推进中国式现代化，</w:t>
      </w:r>
      <w:r w:rsidRPr="00A41DDC">
        <w:rPr>
          <w:rFonts w:eastAsia="宋体" w:cs="汉仪中黑简" w:hint="eastAsia"/>
          <w:color w:val="FF0000"/>
        </w:rPr>
        <w:t>做到改革和法治相统一，重大改革于法有据、及时把改革成果上升为法律制度</w:t>
      </w:r>
      <w:r w:rsidR="00FC230C">
        <w:rPr>
          <w:rFonts w:eastAsia="宋体" w:cs="Times New Roman" w:hint="eastAsia"/>
          <w:color w:val="auto"/>
        </w:rPr>
        <w:t>。</w:t>
      </w:r>
    </w:p>
    <w:p w14:paraId="70A222E5" w14:textId="77777777" w:rsidR="00A41DDC" w:rsidRPr="00421D92" w:rsidRDefault="00A41DDC" w:rsidP="00421D92">
      <w:pPr>
        <w:snapToGrid w:val="0"/>
        <w:spacing w:after="0"/>
        <w:ind w:firstLine="422"/>
        <w:rPr>
          <w:rFonts w:eastAsia="宋体" w:cs="Times New Roman" w:hint="eastAsia"/>
          <w:b/>
          <w:color w:val="auto"/>
        </w:rPr>
      </w:pPr>
      <w:r w:rsidRPr="00421D92">
        <w:rPr>
          <w:rFonts w:eastAsia="宋体" w:cs="Times New Roman" w:hint="eastAsia"/>
          <w:b/>
          <w:color w:val="auto"/>
        </w:rPr>
        <w:t>（二）在法治下推进改革</w:t>
      </w:r>
    </w:p>
    <w:p w14:paraId="2F42A80E" w14:textId="04B8858A" w:rsidR="00A41DDC" w:rsidRPr="00421D92" w:rsidRDefault="00421D92" w:rsidP="00421D92">
      <w:pPr>
        <w:snapToGrid w:val="0"/>
        <w:spacing w:after="0"/>
        <w:ind w:firstLine="420"/>
        <w:rPr>
          <w:rFonts w:eastAsia="宋体" w:hint="eastAsia"/>
          <w:color w:val="EE0000"/>
        </w:rPr>
      </w:pPr>
      <w:r w:rsidRPr="00A41DDC">
        <w:rPr>
          <w:rFonts w:eastAsia="宋体" w:cs="汉仪中黑简" w:hint="eastAsia"/>
          <w:color w:val="000000"/>
        </w:rPr>
        <w:t>坚持以法治凝聚改革共识</w:t>
      </w:r>
      <w:r>
        <w:rPr>
          <w:rFonts w:eastAsia="宋体" w:cs="汉仪中黑简" w:hint="eastAsia"/>
          <w:color w:val="000000"/>
        </w:rPr>
        <w:t>；</w:t>
      </w:r>
      <w:r w:rsidRPr="00A41DDC">
        <w:rPr>
          <w:rFonts w:eastAsia="宋体" w:cs="汉仪中黑简" w:hint="eastAsia"/>
          <w:color w:val="000000"/>
        </w:rPr>
        <w:t>坚持以立法引领改革</w:t>
      </w:r>
      <w:r>
        <w:rPr>
          <w:rFonts w:eastAsia="宋体" w:cs="汉仪中黑简" w:hint="eastAsia"/>
          <w:color w:val="000000"/>
        </w:rPr>
        <w:t>；</w:t>
      </w:r>
      <w:r w:rsidRPr="00A41DDC">
        <w:rPr>
          <w:rFonts w:eastAsia="宋体" w:cs="汉仪中黑简" w:hint="eastAsia"/>
          <w:color w:val="000000"/>
        </w:rPr>
        <w:t>坚持以立法引领改革</w:t>
      </w:r>
      <w:r>
        <w:rPr>
          <w:rFonts w:eastAsia="宋体" w:cs="汉仪中黑简" w:hint="eastAsia"/>
          <w:color w:val="000000"/>
        </w:rPr>
        <w:t>；</w:t>
      </w:r>
      <w:r w:rsidRPr="00A41DDC">
        <w:rPr>
          <w:rFonts w:eastAsia="宋体" w:cs="汉仪中黑简" w:hint="eastAsia"/>
          <w:color w:val="000000"/>
        </w:rPr>
        <w:t>坚持以立法预留改革空间</w:t>
      </w:r>
      <w:r>
        <w:rPr>
          <w:rFonts w:eastAsia="宋体" w:cs="汉仪中黑简" w:hint="eastAsia"/>
          <w:color w:val="000000"/>
        </w:rPr>
        <w:t>；</w:t>
      </w:r>
      <w:r w:rsidRPr="00A41DDC">
        <w:rPr>
          <w:rFonts w:eastAsia="宋体" w:cs="汉仪中黑简" w:hint="eastAsia"/>
          <w:color w:val="000000"/>
        </w:rPr>
        <w:t>坚持以立法破除改革障碍</w:t>
      </w:r>
      <w:r>
        <w:rPr>
          <w:rFonts w:eastAsia="宋体" w:cs="汉仪中黑简" w:hint="eastAsia"/>
          <w:color w:val="000000"/>
        </w:rPr>
        <w:t>；</w:t>
      </w:r>
      <w:r w:rsidRPr="00A41DDC">
        <w:rPr>
          <w:rFonts w:eastAsia="宋体" w:cs="汉仪中黑简" w:hint="eastAsia"/>
          <w:color w:val="000000"/>
        </w:rPr>
        <w:t>坚持把宪法作为处理改革和法治关系的</w:t>
      </w:r>
      <w:r w:rsidRPr="00421D92">
        <w:rPr>
          <w:rFonts w:eastAsia="宋体" w:cs="汉仪中黑简" w:hint="eastAsia"/>
          <w:color w:val="EE0000"/>
        </w:rPr>
        <w:t>总依据</w:t>
      </w:r>
    </w:p>
    <w:p w14:paraId="4D16D3BD" w14:textId="35E7B229" w:rsidR="00A41DDC" w:rsidRPr="00421D92" w:rsidRDefault="00A41DDC" w:rsidP="00421D92">
      <w:pPr>
        <w:snapToGrid w:val="0"/>
        <w:spacing w:after="0"/>
        <w:ind w:firstLine="422"/>
        <w:rPr>
          <w:rFonts w:eastAsia="宋体" w:cs="Times New Roman" w:hint="eastAsia"/>
          <w:b/>
          <w:color w:val="auto"/>
        </w:rPr>
      </w:pPr>
      <w:r w:rsidRPr="00421D92">
        <w:rPr>
          <w:rFonts w:eastAsia="宋体" w:cs="Times New Roman" w:hint="eastAsia"/>
          <w:b/>
          <w:color w:val="auto"/>
        </w:rPr>
        <w:t>（三）在改革中完善法治</w:t>
      </w:r>
    </w:p>
    <w:p w14:paraId="7FC5E720" w14:textId="14AA9D1F" w:rsidR="00A41DDC" w:rsidRPr="00A41DDC" w:rsidRDefault="00A41DDC" w:rsidP="00421D92">
      <w:pPr>
        <w:snapToGrid w:val="0"/>
        <w:spacing w:after="0"/>
        <w:ind w:firstLine="420"/>
        <w:rPr>
          <w:rFonts w:eastAsia="宋体" w:cs="汉仪中黑简" w:hint="eastAsia"/>
          <w:color w:val="FF0000"/>
        </w:rPr>
      </w:pPr>
      <w:r w:rsidRPr="00A41DDC">
        <w:rPr>
          <w:rFonts w:eastAsia="宋体" w:cs="汉仪中黑简" w:hint="eastAsia"/>
          <w:color w:val="FF0000"/>
        </w:rPr>
        <w:t>法治领域也必须深化改革。</w:t>
      </w:r>
    </w:p>
    <w:p w14:paraId="6384E505" w14:textId="696A51F1" w:rsidR="00A41DDC" w:rsidRPr="00FC230C" w:rsidRDefault="00421D92" w:rsidP="00FC230C">
      <w:pPr>
        <w:snapToGrid w:val="0"/>
        <w:spacing w:after="0"/>
        <w:ind w:firstLine="420"/>
        <w:rPr>
          <w:rFonts w:eastAsia="宋体" w:cs="汉仪中黑简" w:hint="eastAsia"/>
          <w:color w:val="00B0F0"/>
        </w:rPr>
      </w:pPr>
      <w:r w:rsidRPr="00A41DDC">
        <w:rPr>
          <w:rFonts w:eastAsia="宋体" w:cs="汉仪中黑简" w:hint="eastAsia"/>
          <w:color w:val="000000"/>
        </w:rPr>
        <w:t>深化立法领域改革</w:t>
      </w:r>
      <w:r>
        <w:rPr>
          <w:rFonts w:eastAsia="宋体" w:cs="汉仪中黑简" w:hint="eastAsia"/>
          <w:color w:val="000000"/>
        </w:rPr>
        <w:t>、</w:t>
      </w:r>
      <w:r w:rsidRPr="00A41DDC">
        <w:rPr>
          <w:rFonts w:eastAsia="宋体" w:cs="汉仪中黑简" w:hint="eastAsia"/>
          <w:color w:val="000000"/>
        </w:rPr>
        <w:t>深入推进依法行政</w:t>
      </w:r>
      <w:r>
        <w:rPr>
          <w:rFonts w:eastAsia="宋体" w:cs="汉仪中黑简" w:hint="eastAsia"/>
          <w:color w:val="000000"/>
        </w:rPr>
        <w:t>、</w:t>
      </w:r>
      <w:r w:rsidRPr="00A41DDC">
        <w:rPr>
          <w:rFonts w:eastAsia="宋体" w:cs="汉仪中黑简" w:hint="eastAsia"/>
          <w:color w:val="000000"/>
        </w:rPr>
        <w:t>健全公正执法司法体制机制</w:t>
      </w:r>
      <w:r w:rsidRPr="00FC230C">
        <w:rPr>
          <w:rFonts w:eastAsia="宋体" w:cs="汉仪中黑简" w:hint="eastAsia"/>
          <w:color w:val="00B0F0"/>
        </w:rPr>
        <w:t>（与前面的</w:t>
      </w:r>
      <w:r w:rsidR="00FC230C" w:rsidRPr="00FC230C">
        <w:rPr>
          <w:rFonts w:eastAsia="宋体" w:cs="汉仪中黑简" w:hint="eastAsia"/>
          <w:color w:val="00B0F0"/>
        </w:rPr>
        <w:t>坚持依法治国、依法执政、依法行政共同推进，法治国家、法治政府、法治社会一体建设</w:t>
      </w:r>
      <w:r w:rsidR="00FC230C" w:rsidRPr="00FC230C">
        <w:rPr>
          <w:rFonts w:eastAsia="宋体" w:cs="汉仪中黑简" w:hint="eastAsia"/>
          <w:color w:val="00B0F0"/>
        </w:rPr>
        <w:t>相联系）</w:t>
      </w:r>
    </w:p>
    <w:p w14:paraId="13DB6B2A" w14:textId="6FCA9B9D" w:rsidR="00A41DDC" w:rsidRPr="00421D92" w:rsidRDefault="00A41DDC" w:rsidP="00421D92">
      <w:pPr>
        <w:snapToGrid w:val="0"/>
        <w:spacing w:after="0"/>
        <w:ind w:firstLine="422"/>
        <w:rPr>
          <w:rFonts w:eastAsia="宋体" w:hint="eastAsia"/>
          <w:b/>
          <w:bCs/>
          <w:color w:val="000000"/>
        </w:rPr>
      </w:pPr>
      <w:r w:rsidRPr="00421D92">
        <w:rPr>
          <w:rFonts w:eastAsia="宋体" w:hint="eastAsia"/>
          <w:b/>
          <w:bCs/>
          <w:color w:val="000000"/>
        </w:rPr>
        <w:t>三、依法治国和以德治国</w:t>
      </w:r>
    </w:p>
    <w:p w14:paraId="63AAF183" w14:textId="77777777" w:rsidR="00A41DDC" w:rsidRPr="00421D92" w:rsidRDefault="00A41DDC" w:rsidP="00421D92">
      <w:pPr>
        <w:snapToGrid w:val="0"/>
        <w:spacing w:after="0"/>
        <w:ind w:firstLine="422"/>
        <w:rPr>
          <w:rFonts w:eastAsia="宋体" w:cs="Times New Roman" w:hint="eastAsia"/>
          <w:b/>
          <w:color w:val="auto"/>
        </w:rPr>
      </w:pPr>
      <w:r w:rsidRPr="00421D92">
        <w:rPr>
          <w:rFonts w:eastAsia="宋体" w:cs="Times New Roman" w:hint="eastAsia"/>
          <w:b/>
          <w:color w:val="auto"/>
        </w:rPr>
        <w:t>（一）法律和道德的基本关系</w:t>
      </w:r>
    </w:p>
    <w:p w14:paraId="1091A49F" w14:textId="364AA348" w:rsidR="00A41DDC" w:rsidRPr="00A41DDC" w:rsidRDefault="00A41DDC" w:rsidP="00421D92">
      <w:pPr>
        <w:snapToGrid w:val="0"/>
        <w:spacing w:after="0"/>
        <w:ind w:firstLine="420"/>
        <w:rPr>
          <w:rFonts w:eastAsia="宋体" w:cs="Times New Roman" w:hint="eastAsia"/>
          <w:color w:val="auto"/>
        </w:rPr>
      </w:pPr>
      <w:r w:rsidRPr="00A41DDC">
        <w:rPr>
          <w:rFonts w:eastAsia="宋体" w:cs="Times New Roman" w:hint="eastAsia"/>
          <w:color w:val="auto"/>
        </w:rPr>
        <w:t>法律和道德都具有</w:t>
      </w:r>
      <w:r w:rsidRPr="00A41DDC">
        <w:rPr>
          <w:rFonts w:eastAsia="宋体" w:cs="汉仪中黑简" w:hint="eastAsia"/>
          <w:color w:val="FF0000"/>
        </w:rPr>
        <w:t>规范社会行为、调节社会关系、维护社会秩序的作用</w:t>
      </w:r>
      <w:r w:rsidR="00421D92">
        <w:rPr>
          <w:rFonts w:eastAsia="宋体" w:cs="Times New Roman" w:hint="eastAsia"/>
          <w:color w:val="auto"/>
        </w:rPr>
        <w:t>，</w:t>
      </w:r>
      <w:r w:rsidRPr="00A41DDC">
        <w:rPr>
          <w:rFonts w:eastAsia="宋体" w:cs="汉仪中黑简" w:hint="eastAsia"/>
          <w:color w:val="FF0000"/>
        </w:rPr>
        <w:t>法律是成文的道德，道德是内心的法律</w:t>
      </w:r>
      <w:r w:rsidRPr="00A41DDC">
        <w:rPr>
          <w:rFonts w:eastAsia="宋体" w:cs="Times New Roman" w:hint="eastAsia"/>
          <w:color w:val="auto"/>
        </w:rPr>
        <w:t>。</w:t>
      </w:r>
    </w:p>
    <w:p w14:paraId="3E6525CE" w14:textId="77777777" w:rsidR="00A41DDC" w:rsidRPr="00421D92" w:rsidRDefault="00A41DDC" w:rsidP="00421D92">
      <w:pPr>
        <w:snapToGrid w:val="0"/>
        <w:spacing w:after="0"/>
        <w:ind w:firstLine="422"/>
        <w:rPr>
          <w:rFonts w:eastAsia="宋体" w:cs="Times New Roman" w:hint="eastAsia"/>
          <w:b/>
          <w:color w:val="auto"/>
        </w:rPr>
      </w:pPr>
      <w:r w:rsidRPr="00421D92">
        <w:rPr>
          <w:rFonts w:eastAsia="宋体" w:cs="Times New Roman" w:hint="eastAsia"/>
          <w:b/>
          <w:color w:val="auto"/>
        </w:rPr>
        <w:t>（二）发挥法律的规范作用</w:t>
      </w:r>
    </w:p>
    <w:p w14:paraId="49681299" w14:textId="209D1E08" w:rsidR="00A41DDC" w:rsidRPr="00A41DDC" w:rsidRDefault="00421D92" w:rsidP="00421D92">
      <w:pPr>
        <w:snapToGrid w:val="0"/>
        <w:spacing w:after="0"/>
        <w:ind w:firstLine="420"/>
        <w:rPr>
          <w:rFonts w:eastAsia="宋体" w:cs="Times New Roman" w:hint="eastAsia"/>
          <w:color w:val="auto"/>
        </w:rPr>
      </w:pPr>
      <w:r w:rsidRPr="00A41DDC">
        <w:rPr>
          <w:rFonts w:eastAsia="宋体" w:cs="Times New Roman" w:hint="eastAsia"/>
          <w:color w:val="auto"/>
        </w:rPr>
        <w:t>要把实践中广泛认同、较为成熟、操作性强的</w:t>
      </w:r>
      <w:r w:rsidRPr="00421D92">
        <w:rPr>
          <w:rFonts w:eastAsia="宋体" w:cs="Times New Roman" w:hint="eastAsia"/>
          <w:color w:val="EE0000"/>
        </w:rPr>
        <w:t>道德要求及时上升为法律规范</w:t>
      </w:r>
      <w:r w:rsidRPr="00A41DDC">
        <w:rPr>
          <w:rFonts w:eastAsia="宋体" w:cs="Times New Roman" w:hint="eastAsia"/>
          <w:color w:val="auto"/>
        </w:rPr>
        <w:t>，引导全社会崇德向善</w:t>
      </w:r>
      <w:r>
        <w:rPr>
          <w:rFonts w:eastAsia="宋体" w:cs="Times New Roman" w:hint="eastAsia"/>
          <w:color w:val="auto"/>
        </w:rPr>
        <w:t>（</w:t>
      </w:r>
      <w:r w:rsidRPr="00421D92">
        <w:rPr>
          <w:rFonts w:eastAsia="宋体" w:cs="Times New Roman" w:hint="eastAsia"/>
          <w:color w:val="00B0F0"/>
        </w:rPr>
        <w:t>比如</w:t>
      </w:r>
      <w:r w:rsidRPr="00421D92">
        <w:rPr>
          <w:rFonts w:eastAsia="宋体" w:cs="Times New Roman"/>
          <w:color w:val="00B0F0"/>
        </w:rPr>
        <w:t>网络安全法规定“推动传播社会主义核心价值观”</w:t>
      </w:r>
      <w:r w:rsidRPr="00421D92">
        <w:rPr>
          <w:rFonts w:eastAsia="宋体" w:cs="Times New Roman" w:hint="eastAsia"/>
          <w:color w:val="00B0F0"/>
        </w:rPr>
        <w:t>）</w:t>
      </w:r>
    </w:p>
    <w:p w14:paraId="5DDC5D5C" w14:textId="77777777" w:rsidR="00A41DDC" w:rsidRPr="00FC230C" w:rsidRDefault="00A41DDC" w:rsidP="00421D92">
      <w:pPr>
        <w:snapToGrid w:val="0"/>
        <w:spacing w:after="0"/>
        <w:ind w:firstLine="422"/>
        <w:rPr>
          <w:rFonts w:eastAsia="宋体" w:cs="Times New Roman" w:hint="eastAsia"/>
          <w:b/>
          <w:color w:val="auto"/>
        </w:rPr>
      </w:pPr>
      <w:r w:rsidRPr="00FC230C">
        <w:rPr>
          <w:rFonts w:eastAsia="宋体" w:cs="Times New Roman" w:hint="eastAsia"/>
          <w:b/>
          <w:color w:val="auto"/>
        </w:rPr>
        <w:t>（三）强化道德对法治的支撑作用</w:t>
      </w:r>
    </w:p>
    <w:p w14:paraId="057FABDF" w14:textId="506F1CF3" w:rsidR="00A41DDC" w:rsidRDefault="00A41DDC" w:rsidP="00421D92">
      <w:pPr>
        <w:snapToGrid w:val="0"/>
        <w:spacing w:after="0"/>
        <w:ind w:firstLine="420"/>
        <w:rPr>
          <w:rFonts w:eastAsia="宋体" w:cs="Times New Roman"/>
          <w:color w:val="auto"/>
        </w:rPr>
      </w:pPr>
      <w:r w:rsidRPr="00A41DDC">
        <w:rPr>
          <w:rFonts w:eastAsia="宋体" w:cs="Times New Roman" w:hint="eastAsia"/>
          <w:color w:val="auto"/>
        </w:rPr>
        <w:t>要</w:t>
      </w:r>
      <w:r w:rsidRPr="00A41DDC">
        <w:rPr>
          <w:rFonts w:eastAsia="宋体" w:cs="汉仪中黑简" w:hint="eastAsia"/>
          <w:color w:val="FF0000"/>
        </w:rPr>
        <w:t>重视发挥道德的教化作用</w:t>
      </w:r>
      <w:r w:rsidRPr="00A41DDC">
        <w:rPr>
          <w:rFonts w:eastAsia="宋体" w:cs="Times New Roman" w:hint="eastAsia"/>
          <w:color w:val="auto"/>
        </w:rPr>
        <w:t>，要</w:t>
      </w:r>
      <w:r w:rsidRPr="00A41DDC">
        <w:rPr>
          <w:rFonts w:eastAsia="宋体" w:cs="汉仪中黑简" w:hint="eastAsia"/>
          <w:color w:val="FF0000"/>
        </w:rPr>
        <w:t>在道德体系中体现法治要求，发挥道德对法治的滋养作用</w:t>
      </w:r>
      <w:r w:rsidRPr="00A41DDC">
        <w:rPr>
          <w:rFonts w:eastAsia="宋体" w:cs="Times New Roman" w:hint="eastAsia"/>
          <w:color w:val="auto"/>
        </w:rPr>
        <w:t>，要</w:t>
      </w:r>
      <w:r w:rsidRPr="00A41DDC">
        <w:rPr>
          <w:rFonts w:eastAsia="宋体" w:cs="汉仪中黑简" w:hint="eastAsia"/>
          <w:color w:val="FF0000"/>
        </w:rPr>
        <w:t>在道德教育中突出法治内涵</w:t>
      </w:r>
      <w:r w:rsidRPr="00A41DDC">
        <w:rPr>
          <w:rFonts w:eastAsia="宋体" w:cs="Times New Roman" w:hint="eastAsia"/>
          <w:color w:val="auto"/>
        </w:rPr>
        <w:t>。</w:t>
      </w:r>
    </w:p>
    <w:p w14:paraId="12980F15" w14:textId="5D4B410E" w:rsidR="00A41DDC" w:rsidRPr="00421D92" w:rsidRDefault="00421D92" w:rsidP="00421D92">
      <w:pPr>
        <w:snapToGrid w:val="0"/>
        <w:spacing w:after="0"/>
        <w:ind w:firstLine="420"/>
        <w:rPr>
          <w:rFonts w:eastAsia="宋体" w:cs="Times New Roman" w:hint="eastAsia"/>
          <w:color w:val="auto"/>
        </w:rPr>
      </w:pPr>
      <w:r>
        <w:rPr>
          <w:rFonts w:eastAsia="宋体" w:cs="Times New Roman" w:hint="eastAsia"/>
          <w:color w:val="auto"/>
        </w:rPr>
        <w:lastRenderedPageBreak/>
        <w:t>发展和安全的关系：</w:t>
      </w:r>
      <w:r w:rsidR="00A41DDC" w:rsidRPr="00A41DDC">
        <w:rPr>
          <w:rFonts w:eastAsia="宋体" w:cs="汉仪中黑简" w:hint="eastAsia"/>
          <w:color w:val="FF0000"/>
        </w:rPr>
        <w:t>安全是发展的前提，发展是安全的保障</w:t>
      </w:r>
      <w:r w:rsidR="00A41DDC" w:rsidRPr="00A41DDC">
        <w:rPr>
          <w:rFonts w:eastAsia="宋体" w:cs="Times New Roman" w:hint="eastAsia"/>
          <w:color w:val="auto"/>
        </w:rPr>
        <w:t>。</w:t>
      </w:r>
      <w:r w:rsidR="00A41DDC" w:rsidRPr="00421D92">
        <w:rPr>
          <w:rFonts w:eastAsia="宋体" w:cs="汉仪中黑简" w:hint="eastAsia"/>
          <w:color w:val="auto"/>
        </w:rPr>
        <w:t>安全的发展环境才能有效应对各种风险挑战乃至困境危机</w:t>
      </w:r>
      <w:r w:rsidR="00A41DDC" w:rsidRPr="00421D92">
        <w:rPr>
          <w:rFonts w:eastAsia="宋体" w:cs="Times New Roman" w:hint="eastAsia"/>
          <w:color w:val="auto"/>
        </w:rPr>
        <w:t>。</w:t>
      </w:r>
      <w:r w:rsidR="00A41DDC" w:rsidRPr="00421D92">
        <w:rPr>
          <w:rFonts w:eastAsia="宋体" w:cs="汉仪中黑简" w:hint="eastAsia"/>
          <w:color w:val="auto"/>
        </w:rPr>
        <w:t>国家安全是国家生存发展的基本前提，维护国家安全是全国各族人民根本利益所在</w:t>
      </w:r>
      <w:r w:rsidR="00A41DDC" w:rsidRPr="00421D92">
        <w:rPr>
          <w:rFonts w:eastAsia="宋体" w:cs="Times New Roman" w:hint="eastAsia"/>
          <w:color w:val="auto"/>
        </w:rPr>
        <w:t>。</w:t>
      </w:r>
      <w:r w:rsidR="00A41DDC" w:rsidRPr="00421D92">
        <w:rPr>
          <w:rFonts w:eastAsia="宋体" w:cs="汉仪中黑简" w:hint="eastAsia"/>
          <w:color w:val="00B0F0"/>
        </w:rPr>
        <w:t>要全面贯彻落实总体国家安全观</w:t>
      </w:r>
      <w:r w:rsidR="00A41DDC" w:rsidRPr="00421D92">
        <w:rPr>
          <w:rFonts w:eastAsia="宋体" w:cs="汉仪中黑简" w:hint="eastAsia"/>
          <w:color w:val="auto"/>
        </w:rPr>
        <w:t>，完善国家安全法治体系</w:t>
      </w:r>
      <w:r w:rsidR="00A41DDC" w:rsidRPr="00421D92">
        <w:rPr>
          <w:rFonts w:eastAsia="宋体" w:cs="Times New Roman" w:hint="eastAsia"/>
          <w:color w:val="auto"/>
        </w:rPr>
        <w:t>。</w:t>
      </w:r>
    </w:p>
    <w:p w14:paraId="6E874476" w14:textId="77777777" w:rsidR="00A41DDC" w:rsidRPr="00A41DDC" w:rsidRDefault="00A41DDC" w:rsidP="00421D92">
      <w:pPr>
        <w:snapToGrid w:val="0"/>
        <w:spacing w:after="0"/>
        <w:ind w:firstLine="420"/>
        <w:rPr>
          <w:rFonts w:eastAsia="宋体" w:cs="Times New Roman" w:hint="eastAsia"/>
          <w:color w:val="auto"/>
        </w:rPr>
      </w:pPr>
    </w:p>
    <w:p w14:paraId="169116CD" w14:textId="77777777" w:rsidR="00A41DDC" w:rsidRPr="00A41DDC" w:rsidRDefault="00A41DDC" w:rsidP="00421D92">
      <w:pPr>
        <w:snapToGrid w:val="0"/>
        <w:spacing w:after="0"/>
        <w:ind w:firstLine="420"/>
        <w:rPr>
          <w:rFonts w:eastAsia="宋体" w:cs="Arial"/>
          <w:color w:val="auto"/>
        </w:rPr>
      </w:pPr>
    </w:p>
    <w:p w14:paraId="50A2EC7E" w14:textId="77777777" w:rsidR="0046782A" w:rsidRPr="00A41DDC" w:rsidRDefault="0046782A" w:rsidP="00421D92">
      <w:pPr>
        <w:snapToGrid w:val="0"/>
        <w:spacing w:after="0"/>
        <w:ind w:firstLine="420"/>
        <w:rPr>
          <w:rFonts w:eastAsia="宋体" w:hint="eastAsia"/>
        </w:rPr>
      </w:pPr>
    </w:p>
    <w:sectPr w:rsidR="0046782A" w:rsidRPr="00A41D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8DCD" w14:textId="77777777" w:rsidR="00EA3797" w:rsidRDefault="00EA3797" w:rsidP="00A41DDC">
      <w:pPr>
        <w:spacing w:after="0" w:line="240" w:lineRule="auto"/>
        <w:ind w:firstLine="420"/>
        <w:rPr>
          <w:rFonts w:hint="eastAsia"/>
        </w:rPr>
      </w:pPr>
      <w:r>
        <w:separator/>
      </w:r>
    </w:p>
  </w:endnote>
  <w:endnote w:type="continuationSeparator" w:id="0">
    <w:p w14:paraId="33FAB42F" w14:textId="77777777" w:rsidR="00EA3797" w:rsidRDefault="00EA3797" w:rsidP="00A41DDC">
      <w:pPr>
        <w:spacing w:after="0"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汉仪中黑简">
    <w:altName w:val="微软雅黑"/>
    <w:charset w:val="86"/>
    <w:family w:val="modern"/>
    <w:pitch w:val="fixed"/>
    <w:sig w:usb0="00000001" w:usb1="080E0800" w:usb2="00000012"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F62E1" w14:textId="77777777" w:rsidR="00EA3797" w:rsidRDefault="00EA3797" w:rsidP="00A41DDC">
      <w:pPr>
        <w:spacing w:after="0" w:line="240" w:lineRule="auto"/>
        <w:ind w:firstLine="420"/>
        <w:rPr>
          <w:rFonts w:hint="eastAsia"/>
        </w:rPr>
      </w:pPr>
      <w:r>
        <w:separator/>
      </w:r>
    </w:p>
  </w:footnote>
  <w:footnote w:type="continuationSeparator" w:id="0">
    <w:p w14:paraId="41F77923" w14:textId="77777777" w:rsidR="00EA3797" w:rsidRDefault="00EA3797" w:rsidP="00A41DDC">
      <w:pPr>
        <w:spacing w:after="0" w:line="240" w:lineRule="auto"/>
        <w:ind w:firstLine="42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DDC"/>
    <w:rsid w:val="00003FEE"/>
    <w:rsid w:val="000A3D0E"/>
    <w:rsid w:val="00125345"/>
    <w:rsid w:val="003F020A"/>
    <w:rsid w:val="00421D92"/>
    <w:rsid w:val="0046782A"/>
    <w:rsid w:val="004B7179"/>
    <w:rsid w:val="00A41DDC"/>
    <w:rsid w:val="00AA1B27"/>
    <w:rsid w:val="00C50895"/>
    <w:rsid w:val="00EA3797"/>
    <w:rsid w:val="00F920A1"/>
    <w:rsid w:val="00FC230C"/>
    <w:rsid w:val="00FF0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D5FF"/>
  <w15:chartTrackingRefBased/>
  <w15:docId w15:val="{574AF8CA-0F4A-424A-94AD-6EE728AD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1DDC"/>
    <w:pPr>
      <w:widowControl w:val="0"/>
      <w:tabs>
        <w:tab w:val="left" w:pos="420"/>
      </w:tabs>
      <w:spacing w:after="160"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A41DDC"/>
    <w:pPr>
      <w:keepNext/>
      <w:keepLines/>
      <w:tabs>
        <w:tab w:val="clear" w:pos="420"/>
      </w:tabs>
      <w:spacing w:before="480" w:after="80" w:line="240" w:lineRule="auto"/>
      <w:ind w:firstLineChars="0" w:firstLine="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A41DDC"/>
    <w:pPr>
      <w:keepNext/>
      <w:keepLines/>
      <w:tabs>
        <w:tab w:val="clear" w:pos="420"/>
      </w:tabs>
      <w:spacing w:before="160" w:after="80" w:line="240" w:lineRule="auto"/>
      <w:ind w:firstLineChars="0" w:firstLine="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41DDC"/>
    <w:pPr>
      <w:keepNext/>
      <w:keepLines/>
      <w:tabs>
        <w:tab w:val="clear" w:pos="420"/>
      </w:tabs>
      <w:spacing w:before="160" w:after="80" w:line="240" w:lineRule="auto"/>
      <w:ind w:firstLineChars="0" w:firstLine="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41DDC"/>
    <w:pPr>
      <w:keepNext/>
      <w:keepLines/>
      <w:tabs>
        <w:tab w:val="clear" w:pos="420"/>
      </w:tabs>
      <w:spacing w:before="80" w:after="40" w:line="240" w:lineRule="auto"/>
      <w:ind w:firstLineChars="0" w:firstLine="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A41DDC"/>
    <w:pPr>
      <w:keepNext/>
      <w:keepLines/>
      <w:tabs>
        <w:tab w:val="clear" w:pos="420"/>
      </w:tabs>
      <w:spacing w:before="80" w:after="40" w:line="240" w:lineRule="auto"/>
      <w:ind w:firstLineChars="0" w:firstLine="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A41DDC"/>
    <w:pPr>
      <w:keepNext/>
      <w:keepLines/>
      <w:tabs>
        <w:tab w:val="clear" w:pos="420"/>
      </w:tabs>
      <w:spacing w:before="40" w:after="0" w:line="240" w:lineRule="auto"/>
      <w:ind w:firstLineChars="0" w:firstLine="0"/>
      <w:outlineLvl w:val="5"/>
    </w:pPr>
    <w:rPr>
      <w:rFonts w:asciiTheme="minorHAnsi" w:eastAsiaTheme="minorEastAsia" w:hAnsiTheme="minorHAnsi" w:cstheme="majorBidi"/>
      <w:b/>
      <w:bCs/>
      <w:color w:val="0F4761" w:themeColor="accent1" w:themeShade="BF"/>
      <w:szCs w:val="22"/>
    </w:rPr>
  </w:style>
  <w:style w:type="paragraph" w:styleId="7">
    <w:name w:val="heading 7"/>
    <w:basedOn w:val="a"/>
    <w:next w:val="a"/>
    <w:link w:val="70"/>
    <w:uiPriority w:val="9"/>
    <w:semiHidden/>
    <w:unhideWhenUsed/>
    <w:qFormat/>
    <w:rsid w:val="00A41DDC"/>
    <w:pPr>
      <w:keepNext/>
      <w:keepLines/>
      <w:tabs>
        <w:tab w:val="clear" w:pos="420"/>
      </w:tabs>
      <w:spacing w:before="40" w:after="0" w:line="240" w:lineRule="auto"/>
      <w:ind w:firstLineChars="0" w:firstLine="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A41DDC"/>
    <w:pPr>
      <w:keepNext/>
      <w:keepLines/>
      <w:tabs>
        <w:tab w:val="clear" w:pos="420"/>
      </w:tabs>
      <w:spacing w:after="0" w:line="240" w:lineRule="auto"/>
      <w:ind w:firstLineChars="0" w:firstLine="0"/>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A41DDC"/>
    <w:pPr>
      <w:keepNext/>
      <w:keepLines/>
      <w:tabs>
        <w:tab w:val="clear" w:pos="420"/>
      </w:tabs>
      <w:spacing w:after="0" w:line="240" w:lineRule="auto"/>
      <w:ind w:firstLineChars="0" w:firstLine="0"/>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A41DD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A41DD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41DD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41DDC"/>
    <w:rPr>
      <w:rFonts w:cstheme="majorBidi"/>
      <w:color w:val="0F4761" w:themeColor="accent1" w:themeShade="BF"/>
      <w:sz w:val="28"/>
      <w:szCs w:val="28"/>
    </w:rPr>
  </w:style>
  <w:style w:type="character" w:customStyle="1" w:styleId="50">
    <w:name w:val="标题 5 字符"/>
    <w:basedOn w:val="a0"/>
    <w:link w:val="5"/>
    <w:uiPriority w:val="9"/>
    <w:semiHidden/>
    <w:rsid w:val="00A41DDC"/>
    <w:rPr>
      <w:rFonts w:cstheme="majorBidi"/>
      <w:color w:val="0F4761" w:themeColor="accent1" w:themeShade="BF"/>
      <w:sz w:val="24"/>
      <w:szCs w:val="24"/>
    </w:rPr>
  </w:style>
  <w:style w:type="character" w:customStyle="1" w:styleId="60">
    <w:name w:val="标题 6 字符"/>
    <w:basedOn w:val="a0"/>
    <w:link w:val="6"/>
    <w:uiPriority w:val="9"/>
    <w:semiHidden/>
    <w:rsid w:val="00A41DDC"/>
    <w:rPr>
      <w:rFonts w:cstheme="majorBidi"/>
      <w:b/>
      <w:bCs/>
      <w:color w:val="0F4761" w:themeColor="accent1" w:themeShade="BF"/>
    </w:rPr>
  </w:style>
  <w:style w:type="character" w:customStyle="1" w:styleId="70">
    <w:name w:val="标题 7 字符"/>
    <w:basedOn w:val="a0"/>
    <w:link w:val="7"/>
    <w:uiPriority w:val="9"/>
    <w:semiHidden/>
    <w:rsid w:val="00A41DDC"/>
    <w:rPr>
      <w:rFonts w:cstheme="majorBidi"/>
      <w:b/>
      <w:bCs/>
      <w:color w:val="595959" w:themeColor="text1" w:themeTint="A6"/>
    </w:rPr>
  </w:style>
  <w:style w:type="character" w:customStyle="1" w:styleId="80">
    <w:name w:val="标题 8 字符"/>
    <w:basedOn w:val="a0"/>
    <w:link w:val="8"/>
    <w:uiPriority w:val="9"/>
    <w:semiHidden/>
    <w:rsid w:val="00A41DDC"/>
    <w:rPr>
      <w:rFonts w:cstheme="majorBidi"/>
      <w:color w:val="595959" w:themeColor="text1" w:themeTint="A6"/>
    </w:rPr>
  </w:style>
  <w:style w:type="character" w:customStyle="1" w:styleId="90">
    <w:name w:val="标题 9 字符"/>
    <w:basedOn w:val="a0"/>
    <w:link w:val="9"/>
    <w:uiPriority w:val="9"/>
    <w:semiHidden/>
    <w:rsid w:val="00A41DDC"/>
    <w:rPr>
      <w:rFonts w:eastAsiaTheme="majorEastAsia" w:cstheme="majorBidi"/>
      <w:color w:val="595959" w:themeColor="text1" w:themeTint="A6"/>
    </w:rPr>
  </w:style>
  <w:style w:type="paragraph" w:styleId="a3">
    <w:name w:val="Title"/>
    <w:basedOn w:val="a"/>
    <w:next w:val="a"/>
    <w:link w:val="a4"/>
    <w:uiPriority w:val="10"/>
    <w:qFormat/>
    <w:rsid w:val="00A41DDC"/>
    <w:pPr>
      <w:tabs>
        <w:tab w:val="clear" w:pos="420"/>
      </w:tabs>
      <w:spacing w:after="80" w:line="240" w:lineRule="auto"/>
      <w:ind w:firstLineChars="0" w:firstLine="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标题 字符"/>
    <w:basedOn w:val="a0"/>
    <w:link w:val="a3"/>
    <w:uiPriority w:val="10"/>
    <w:rsid w:val="00A41D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1DDC"/>
    <w:pPr>
      <w:numPr>
        <w:ilvl w:val="1"/>
      </w:numPr>
      <w:tabs>
        <w:tab w:val="clear" w:pos="420"/>
      </w:tabs>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41DD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1DDC"/>
    <w:pPr>
      <w:tabs>
        <w:tab w:val="clear" w:pos="420"/>
      </w:tabs>
      <w:spacing w:before="160" w:line="240" w:lineRule="auto"/>
      <w:ind w:firstLineChars="0" w:firstLine="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A41DDC"/>
    <w:rPr>
      <w:i/>
      <w:iCs/>
      <w:color w:val="404040" w:themeColor="text1" w:themeTint="BF"/>
    </w:rPr>
  </w:style>
  <w:style w:type="paragraph" w:styleId="a9">
    <w:name w:val="List Paragraph"/>
    <w:basedOn w:val="a"/>
    <w:uiPriority w:val="34"/>
    <w:qFormat/>
    <w:rsid w:val="00A41DDC"/>
    <w:pPr>
      <w:tabs>
        <w:tab w:val="clear" w:pos="420"/>
      </w:tabs>
      <w:spacing w:after="0" w:line="240" w:lineRule="auto"/>
      <w:ind w:left="720" w:firstLineChars="0" w:firstLine="0"/>
      <w:contextualSpacing/>
    </w:pPr>
    <w:rPr>
      <w:rFonts w:asciiTheme="minorHAnsi" w:eastAsiaTheme="minorEastAsia" w:hAnsiTheme="minorHAnsi" w:cstheme="minorBidi"/>
      <w:color w:val="auto"/>
      <w:szCs w:val="22"/>
    </w:rPr>
  </w:style>
  <w:style w:type="character" w:styleId="aa">
    <w:name w:val="Intense Emphasis"/>
    <w:basedOn w:val="a0"/>
    <w:uiPriority w:val="21"/>
    <w:qFormat/>
    <w:rsid w:val="00A41DDC"/>
    <w:rPr>
      <w:i/>
      <w:iCs/>
      <w:color w:val="0F4761" w:themeColor="accent1" w:themeShade="BF"/>
    </w:rPr>
  </w:style>
  <w:style w:type="paragraph" w:styleId="ab">
    <w:name w:val="Intense Quote"/>
    <w:basedOn w:val="a"/>
    <w:next w:val="a"/>
    <w:link w:val="ac"/>
    <w:uiPriority w:val="30"/>
    <w:qFormat/>
    <w:rsid w:val="00A41DDC"/>
    <w:pPr>
      <w:pBdr>
        <w:top w:val="single" w:sz="4" w:space="10" w:color="0F4761" w:themeColor="accent1" w:themeShade="BF"/>
        <w:bottom w:val="single" w:sz="4" w:space="10" w:color="0F4761" w:themeColor="accent1" w:themeShade="BF"/>
      </w:pBdr>
      <w:tabs>
        <w:tab w:val="clear" w:pos="420"/>
      </w:tabs>
      <w:spacing w:before="360" w:after="360" w:line="240" w:lineRule="auto"/>
      <w:ind w:left="864" w:right="864" w:firstLineChars="0" w:firstLine="0"/>
      <w:jc w:val="center"/>
    </w:pPr>
    <w:rPr>
      <w:rFonts w:asciiTheme="minorHAnsi" w:eastAsiaTheme="minorEastAsia" w:hAnsiTheme="minorHAnsi" w:cstheme="minorBidi"/>
      <w:i/>
      <w:iCs/>
      <w:color w:val="0F4761" w:themeColor="accent1" w:themeShade="BF"/>
      <w:szCs w:val="22"/>
    </w:rPr>
  </w:style>
  <w:style w:type="character" w:customStyle="1" w:styleId="ac">
    <w:name w:val="明显引用 字符"/>
    <w:basedOn w:val="a0"/>
    <w:link w:val="ab"/>
    <w:uiPriority w:val="30"/>
    <w:rsid w:val="00A41DDC"/>
    <w:rPr>
      <w:i/>
      <w:iCs/>
      <w:color w:val="0F4761" w:themeColor="accent1" w:themeShade="BF"/>
    </w:rPr>
  </w:style>
  <w:style w:type="character" w:styleId="ad">
    <w:name w:val="Intense Reference"/>
    <w:basedOn w:val="a0"/>
    <w:uiPriority w:val="32"/>
    <w:qFormat/>
    <w:rsid w:val="00A41DDC"/>
    <w:rPr>
      <w:b/>
      <w:bCs/>
      <w:smallCaps/>
      <w:color w:val="0F4761" w:themeColor="accent1" w:themeShade="BF"/>
      <w:spacing w:val="5"/>
    </w:rPr>
  </w:style>
  <w:style w:type="table" w:customStyle="1" w:styleId="46">
    <w:name w:val="网格型46"/>
    <w:basedOn w:val="a1"/>
    <w:uiPriority w:val="39"/>
    <w:qFormat/>
    <w:rsid w:val="00A41DDC"/>
    <w:rPr>
      <w:rFonts w:ascii="Times New Roman" w:eastAsia="宋体" w:hAnsi="Times New Roman" w:cs="微软雅黑"/>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1512</Words>
  <Characters>1512</Characters>
  <Application>Microsoft Office Word</Application>
  <DocSecurity>0</DocSecurity>
  <Lines>60</Lines>
  <Paragraphs>43</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binyang wang</dc:creator>
  <cp:keywords/>
  <dc:description/>
  <cp:lastModifiedBy>binyang wang</cp:lastModifiedBy>
  <cp:revision>1</cp:revision>
  <dcterms:created xsi:type="dcterms:W3CDTF">2026-05-03T02:56:00Z</dcterms:created>
  <dcterms:modified xsi:type="dcterms:W3CDTF">2026-05-03T03:59:00Z</dcterms:modified>
</cp:coreProperties>
</file>