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027A2F" w14:textId="73B52DE1" w:rsidR="00126731" w:rsidRPr="00BA527A" w:rsidRDefault="00126731" w:rsidP="00A55C58">
      <w:pPr>
        <w:keepNext/>
        <w:keepLines/>
        <w:spacing w:before="120" w:after="120"/>
        <w:jc w:val="center"/>
        <w:outlineLvl w:val="0"/>
        <w:rPr>
          <w:rFonts w:ascii="宋体" w:eastAsia="宋体" w:hAnsi="宋体" w:cs="等线" w:hint="eastAsia"/>
          <w:b/>
          <w:bCs/>
          <w:kern w:val="44"/>
          <w:szCs w:val="21"/>
        </w:rPr>
      </w:pPr>
      <w:bookmarkStart w:id="0" w:name="_Toc11692"/>
      <w:r w:rsidRPr="00BA527A">
        <w:rPr>
          <w:rFonts w:ascii="宋体" w:eastAsia="宋体" w:hAnsi="宋体" w:cs="等线" w:hint="eastAsia"/>
          <w:b/>
          <w:bCs/>
          <w:kern w:val="44"/>
          <w:szCs w:val="21"/>
        </w:rPr>
        <w:t>考点</w:t>
      </w:r>
      <w:r w:rsidR="00250413" w:rsidRPr="00BA527A">
        <w:rPr>
          <w:rFonts w:ascii="宋体" w:eastAsia="宋体" w:hAnsi="宋体" w:cs="等线" w:hint="eastAsia"/>
          <w:b/>
          <w:bCs/>
          <w:kern w:val="44"/>
          <w:szCs w:val="21"/>
        </w:rPr>
        <w:t>19</w:t>
      </w:r>
      <w:r w:rsidRPr="00BA527A">
        <w:rPr>
          <w:rFonts w:ascii="宋体" w:eastAsia="宋体" w:hAnsi="宋体" w:cs="等线" w:hint="eastAsia"/>
          <w:b/>
          <w:bCs/>
          <w:kern w:val="44"/>
          <w:szCs w:val="21"/>
        </w:rPr>
        <w:t xml:space="preserve">  法适用的目标</w:t>
      </w:r>
      <w:bookmarkEnd w:id="0"/>
      <w:r w:rsidR="00250413" w:rsidRPr="00BA527A">
        <w:rPr>
          <w:rFonts w:ascii="宋体" w:eastAsia="宋体" w:hAnsi="宋体" w:cs="等线" w:hint="eastAsia"/>
          <w:b/>
          <w:bCs/>
          <w:kern w:val="44"/>
          <w:szCs w:val="21"/>
        </w:rPr>
        <w:t>（</w:t>
      </w:r>
      <w:r w:rsidR="00A55C58">
        <w:rPr>
          <w:rFonts w:ascii="宋体" w:eastAsia="宋体" w:hAnsi="宋体" w:cs="等线" w:hint="eastAsia"/>
          <w:b/>
          <w:bCs/>
          <w:kern w:val="44"/>
          <w:szCs w:val="21"/>
        </w:rPr>
        <w:t>20:05</w:t>
      </w:r>
      <w:r w:rsidR="007A766E" w:rsidRPr="00BA527A">
        <w:rPr>
          <w:rFonts w:ascii="宋体" w:eastAsia="宋体" w:hAnsi="宋体" w:cs="等线" w:hint="eastAsia"/>
          <w:b/>
          <w:bCs/>
          <w:kern w:val="44"/>
          <w:szCs w:val="21"/>
        </w:rPr>
        <w:t>-</w:t>
      </w:r>
      <w:r w:rsidR="00A55C58">
        <w:rPr>
          <w:rFonts w:ascii="宋体" w:eastAsia="宋体" w:hAnsi="宋体" w:cs="等线" w:hint="eastAsia"/>
          <w:b/>
          <w:bCs/>
          <w:kern w:val="44"/>
          <w:szCs w:val="21"/>
        </w:rPr>
        <w:t>20</w:t>
      </w:r>
      <w:r w:rsidR="007A766E" w:rsidRPr="00BA527A">
        <w:rPr>
          <w:rFonts w:ascii="宋体" w:eastAsia="宋体" w:hAnsi="宋体" w:cs="等线" w:hint="eastAsia"/>
          <w:b/>
          <w:bCs/>
          <w:kern w:val="44"/>
          <w:szCs w:val="21"/>
        </w:rPr>
        <w:t>:15</w:t>
      </w:r>
      <w:r w:rsidR="00250413" w:rsidRPr="00BA527A">
        <w:rPr>
          <w:rFonts w:ascii="宋体" w:eastAsia="宋体" w:hAnsi="宋体" w:cs="等线" w:hint="eastAsia"/>
          <w:b/>
          <w:bCs/>
          <w:kern w:val="44"/>
          <w:szCs w:val="21"/>
        </w:rPr>
        <w:t>）</w:t>
      </w:r>
    </w:p>
    <w:p w14:paraId="281619B1" w14:textId="77777777" w:rsidR="00126731" w:rsidRPr="00BA527A" w:rsidRDefault="00126731" w:rsidP="00A55C58">
      <w:pPr>
        <w:ind w:firstLineChars="200" w:firstLine="422"/>
        <w:outlineLvl w:val="0"/>
        <w:rPr>
          <w:rFonts w:ascii="宋体" w:eastAsia="宋体" w:hAnsi="宋体" w:cs="等线" w:hint="eastAsia"/>
          <w:b/>
          <w:szCs w:val="21"/>
        </w:rPr>
      </w:pPr>
      <w:r w:rsidRPr="00BA527A">
        <w:rPr>
          <w:rFonts w:ascii="宋体" w:eastAsia="宋体" w:hAnsi="宋体" w:cs="等线" w:hint="eastAsia"/>
          <w:b/>
          <w:szCs w:val="21"/>
        </w:rPr>
        <w:t>一、法律决定的可预测性（有时表述为“法的安定性”）</w:t>
      </w:r>
    </w:p>
    <w:p w14:paraId="72E4731D" w14:textId="3DCC9B4F" w:rsidR="00126731" w:rsidRPr="00BA527A" w:rsidRDefault="00126731" w:rsidP="00A55C58">
      <w:pPr>
        <w:ind w:firstLineChars="200" w:firstLine="420"/>
        <w:rPr>
          <w:rFonts w:ascii="宋体" w:eastAsia="宋体" w:hAnsi="宋体" w:cs="等线" w:hint="eastAsia"/>
          <w:szCs w:val="21"/>
        </w:rPr>
      </w:pPr>
      <w:r w:rsidRPr="00BA527A">
        <w:rPr>
          <w:rFonts w:ascii="宋体" w:eastAsia="宋体" w:hAnsi="宋体" w:cs="等线" w:hint="eastAsia"/>
          <w:szCs w:val="21"/>
        </w:rPr>
        <w:t>法律决定的可预测性</w:t>
      </w:r>
      <w:r w:rsidRPr="00BA527A">
        <w:rPr>
          <w:rFonts w:ascii="宋体" w:eastAsia="宋体" w:hAnsi="宋体" w:cs="等线" w:hint="eastAsia"/>
          <w:b/>
          <w:bCs/>
          <w:color w:val="FF0000"/>
          <w:szCs w:val="21"/>
          <w:u w:val="single"/>
        </w:rPr>
        <w:t>是形式法治的要求</w:t>
      </w:r>
      <w:r w:rsidRPr="00BA527A">
        <w:rPr>
          <w:rFonts w:ascii="宋体" w:eastAsia="宋体" w:hAnsi="宋体" w:cs="等线" w:hint="eastAsia"/>
          <w:szCs w:val="21"/>
        </w:rPr>
        <w:t>，做法律决定应尽可能避免武断和恣意。</w:t>
      </w:r>
    </w:p>
    <w:p w14:paraId="41211B3E" w14:textId="77777777" w:rsidR="00126731" w:rsidRPr="00BA527A" w:rsidRDefault="00126731" w:rsidP="00A55C58">
      <w:pPr>
        <w:ind w:firstLineChars="200" w:firstLine="422"/>
        <w:outlineLvl w:val="0"/>
        <w:rPr>
          <w:rFonts w:ascii="宋体" w:eastAsia="宋体" w:hAnsi="宋体" w:cs="等线" w:hint="eastAsia"/>
          <w:b/>
          <w:szCs w:val="21"/>
        </w:rPr>
      </w:pPr>
      <w:r w:rsidRPr="00BA527A">
        <w:rPr>
          <w:rFonts w:ascii="宋体" w:eastAsia="宋体" w:hAnsi="宋体" w:cs="等线" w:hint="eastAsia"/>
          <w:b/>
          <w:szCs w:val="21"/>
        </w:rPr>
        <w:t>二、法律决定的正当性（有时表述为“合目的性”或“可接受性”）</w:t>
      </w:r>
    </w:p>
    <w:p w14:paraId="2E1EEF2B" w14:textId="6D6F0096" w:rsidR="00126731" w:rsidRPr="00BA527A" w:rsidRDefault="00250413" w:rsidP="00A55C58">
      <w:pPr>
        <w:ind w:firstLineChars="200" w:firstLine="420"/>
        <w:rPr>
          <w:rFonts w:ascii="宋体" w:eastAsia="宋体" w:hAnsi="宋体" w:cs="等线" w:hint="eastAsia"/>
          <w:szCs w:val="21"/>
        </w:rPr>
      </w:pPr>
      <w:r w:rsidRPr="00BA527A">
        <w:rPr>
          <w:rFonts w:ascii="宋体" w:eastAsia="宋体" w:hAnsi="宋体" w:cs="等线" w:hint="eastAsia"/>
          <w:szCs w:val="21"/>
        </w:rPr>
        <w:t>1.</w:t>
      </w:r>
      <w:r w:rsidR="00126731" w:rsidRPr="00BA527A">
        <w:rPr>
          <w:rFonts w:ascii="宋体" w:eastAsia="宋体" w:hAnsi="宋体" w:cs="等线" w:hint="eastAsia"/>
          <w:szCs w:val="21"/>
        </w:rPr>
        <w:t>法律决定的正当性</w:t>
      </w:r>
      <w:r w:rsidR="00126731" w:rsidRPr="00BA527A">
        <w:rPr>
          <w:rFonts w:ascii="宋体" w:eastAsia="宋体" w:hAnsi="宋体" w:cs="等线" w:hint="eastAsia"/>
          <w:b/>
          <w:bCs/>
          <w:color w:val="FF0000"/>
          <w:szCs w:val="21"/>
          <w:u w:val="single"/>
        </w:rPr>
        <w:t>是实质法治的要求</w:t>
      </w:r>
      <w:r w:rsidR="00126731" w:rsidRPr="00BA527A">
        <w:rPr>
          <w:rFonts w:ascii="宋体" w:eastAsia="宋体" w:hAnsi="宋体" w:cs="等线" w:hint="eastAsia"/>
          <w:szCs w:val="21"/>
        </w:rPr>
        <w:t>，按照实质价值或某些道德</w:t>
      </w:r>
      <w:proofErr w:type="gramStart"/>
      <w:r w:rsidR="00126731" w:rsidRPr="00BA527A">
        <w:rPr>
          <w:rFonts w:ascii="宋体" w:eastAsia="宋体" w:hAnsi="宋体" w:cs="等线" w:hint="eastAsia"/>
          <w:szCs w:val="21"/>
        </w:rPr>
        <w:t>考量</w:t>
      </w:r>
      <w:proofErr w:type="gramEnd"/>
      <w:r w:rsidR="00126731" w:rsidRPr="00BA527A">
        <w:rPr>
          <w:rFonts w:ascii="宋体" w:eastAsia="宋体" w:hAnsi="宋体" w:cs="等线" w:hint="eastAsia"/>
          <w:szCs w:val="21"/>
        </w:rPr>
        <w:t>，法律决定是正当的或正确的。</w:t>
      </w:r>
    </w:p>
    <w:p w14:paraId="774ACC38" w14:textId="7721B9F6" w:rsidR="00250413" w:rsidRPr="00BA527A" w:rsidRDefault="00250413" w:rsidP="00A55C58">
      <w:pPr>
        <w:ind w:firstLineChars="200" w:firstLine="420"/>
        <w:rPr>
          <w:rFonts w:ascii="宋体" w:eastAsia="宋体" w:hAnsi="宋体" w:cs="等线" w:hint="eastAsia"/>
          <w:szCs w:val="21"/>
        </w:rPr>
      </w:pPr>
      <w:r w:rsidRPr="00BA527A">
        <w:rPr>
          <w:rFonts w:ascii="宋体" w:eastAsia="宋体" w:hAnsi="宋体" w:cs="等线" w:hint="eastAsia"/>
          <w:szCs w:val="21"/>
        </w:rPr>
        <w:t>2.实现方式：运用类比推理、客观目的解释等法律方法</w:t>
      </w:r>
    </w:p>
    <w:p w14:paraId="729DA7B9" w14:textId="72E4533A" w:rsidR="00250413" w:rsidRPr="00BA527A" w:rsidRDefault="00250413" w:rsidP="00A55C58">
      <w:pPr>
        <w:ind w:firstLineChars="200" w:firstLine="420"/>
        <w:rPr>
          <w:rFonts w:ascii="宋体" w:eastAsia="宋体" w:hAnsi="宋体" w:cs="等线" w:hint="eastAsia"/>
          <w:szCs w:val="21"/>
        </w:rPr>
      </w:pPr>
      <w:r w:rsidRPr="00BA527A">
        <w:rPr>
          <w:rFonts w:ascii="宋体" w:eastAsia="宋体" w:hAnsi="宋体" w:cs="等线" w:hint="eastAsia"/>
          <w:szCs w:val="21"/>
        </w:rPr>
        <w:t>借助法律解释等法律方法，可以缓解可预测性和正当性之间的紧张关系。</w:t>
      </w:r>
    </w:p>
    <w:p w14:paraId="72D4DDD1" w14:textId="40C4800A" w:rsidR="00250413" w:rsidRPr="00BA527A" w:rsidRDefault="00126731" w:rsidP="00A55C58">
      <w:pPr>
        <w:ind w:firstLineChars="200" w:firstLine="422"/>
        <w:rPr>
          <w:rFonts w:ascii="宋体" w:eastAsia="宋体" w:hAnsi="宋体" w:cs="仿宋" w:hint="eastAsia"/>
          <w:b/>
          <w:bCs/>
          <w:color w:val="FF0000"/>
          <w:szCs w:val="21"/>
        </w:rPr>
      </w:pPr>
      <w:r w:rsidRPr="00BA527A">
        <w:rPr>
          <w:rFonts w:ascii="宋体" w:eastAsia="宋体" w:hAnsi="宋体" w:cs="等线" w:hint="eastAsia"/>
          <w:b/>
          <w:bCs/>
          <w:szCs w:val="21"/>
        </w:rPr>
        <w:t>特别提醒：</w:t>
      </w:r>
      <w:r w:rsidRPr="00BA527A">
        <w:rPr>
          <w:rFonts w:ascii="宋体" w:eastAsia="宋体" w:hAnsi="宋体" w:cs="仿宋" w:hint="eastAsia"/>
          <w:szCs w:val="21"/>
        </w:rPr>
        <w:t>对在特定时间段内的特定国家的法律人来说，</w:t>
      </w:r>
      <w:r w:rsidRPr="00BA527A">
        <w:rPr>
          <w:rFonts w:ascii="宋体" w:eastAsia="宋体" w:hAnsi="宋体" w:cs="仿宋" w:hint="eastAsia"/>
          <w:b/>
          <w:bCs/>
          <w:color w:val="FF0000"/>
          <w:szCs w:val="21"/>
          <w:u w:val="single"/>
        </w:rPr>
        <w:t>法律决定的可预测性具有初始的优先性</w:t>
      </w:r>
      <w:r w:rsidRPr="00BA527A">
        <w:rPr>
          <w:rFonts w:ascii="宋体" w:eastAsia="宋体" w:hAnsi="宋体" w:cs="仿宋" w:hint="eastAsia"/>
          <w:b/>
          <w:bCs/>
          <w:color w:val="FF0000"/>
          <w:szCs w:val="21"/>
        </w:rPr>
        <w:t>。</w:t>
      </w:r>
    </w:p>
    <w:p w14:paraId="29C92005" w14:textId="7461ADB1" w:rsidR="00126731" w:rsidRPr="00BA527A" w:rsidRDefault="00126731" w:rsidP="00A55C58">
      <w:pPr>
        <w:keepNext/>
        <w:keepLines/>
        <w:spacing w:before="120" w:after="120"/>
        <w:jc w:val="center"/>
        <w:outlineLvl w:val="0"/>
        <w:rPr>
          <w:rFonts w:ascii="宋体" w:eastAsia="宋体" w:hAnsi="宋体" w:cs="Times New Roman" w:hint="eastAsia"/>
          <w:b/>
          <w:kern w:val="44"/>
          <w:szCs w:val="21"/>
        </w:rPr>
      </w:pPr>
      <w:bookmarkStart w:id="1" w:name="_Toc11878"/>
      <w:bookmarkStart w:id="2" w:name="_Toc30161"/>
      <w:r w:rsidRPr="00BA527A">
        <w:rPr>
          <w:rFonts w:ascii="宋体" w:eastAsia="宋体" w:hAnsi="宋体" w:cs="Times New Roman" w:hint="eastAsia"/>
          <w:b/>
          <w:kern w:val="44"/>
          <w:szCs w:val="21"/>
        </w:rPr>
        <w:t>考点2</w:t>
      </w:r>
      <w:r w:rsidR="009B398F" w:rsidRPr="00BA527A">
        <w:rPr>
          <w:rFonts w:ascii="宋体" w:eastAsia="宋体" w:hAnsi="宋体" w:cs="Times New Roman" w:hint="eastAsia"/>
          <w:b/>
          <w:kern w:val="44"/>
          <w:szCs w:val="21"/>
        </w:rPr>
        <w:t>0</w:t>
      </w:r>
      <w:r w:rsidRPr="00BA527A">
        <w:rPr>
          <w:rFonts w:ascii="宋体" w:eastAsia="宋体" w:hAnsi="宋体" w:cs="Times New Roman" w:hint="eastAsia"/>
          <w:b/>
          <w:kern w:val="44"/>
          <w:szCs w:val="21"/>
        </w:rPr>
        <w:t xml:space="preserve">  </w:t>
      </w:r>
      <w:bookmarkEnd w:id="1"/>
      <w:bookmarkEnd w:id="2"/>
      <w:r w:rsidRPr="00BA527A">
        <w:rPr>
          <w:rFonts w:ascii="宋体" w:eastAsia="宋体" w:hAnsi="宋体" w:cs="Times New Roman" w:hint="eastAsia"/>
          <w:b/>
          <w:kern w:val="44"/>
          <w:szCs w:val="21"/>
        </w:rPr>
        <w:t>法的发现与法的证成</w:t>
      </w:r>
      <w:r w:rsidR="00250413" w:rsidRPr="00BA527A">
        <w:rPr>
          <w:rFonts w:ascii="宋体" w:eastAsia="宋体" w:hAnsi="宋体" w:cs="Times New Roman" w:hint="eastAsia"/>
          <w:b/>
          <w:kern w:val="44"/>
          <w:szCs w:val="21"/>
        </w:rPr>
        <w:t>（</w:t>
      </w:r>
      <w:r w:rsidR="00A55C58">
        <w:rPr>
          <w:rFonts w:ascii="宋体" w:eastAsia="宋体" w:hAnsi="宋体" w:cs="Times New Roman" w:hint="eastAsia"/>
          <w:b/>
          <w:kern w:val="44"/>
          <w:szCs w:val="21"/>
        </w:rPr>
        <w:t>20:15-20:30</w:t>
      </w:r>
      <w:r w:rsidR="00250413" w:rsidRPr="00BA527A">
        <w:rPr>
          <w:rFonts w:ascii="宋体" w:eastAsia="宋体" w:hAnsi="宋体" w:cs="Times New Roman" w:hint="eastAsia"/>
          <w:b/>
          <w:kern w:val="44"/>
          <w:szCs w:val="21"/>
        </w:rPr>
        <w:t>）</w:t>
      </w:r>
    </w:p>
    <w:p w14:paraId="23DE1923" w14:textId="77777777" w:rsidR="00126731" w:rsidRPr="00BA527A" w:rsidRDefault="00126731" w:rsidP="00A55C58">
      <w:pPr>
        <w:ind w:firstLineChars="200" w:firstLine="422"/>
        <w:rPr>
          <w:rFonts w:ascii="宋体" w:eastAsia="宋体" w:hAnsi="宋体" w:cs="宋体" w:hint="eastAsia"/>
          <w:b/>
          <w:szCs w:val="21"/>
        </w:rPr>
      </w:pPr>
      <w:r w:rsidRPr="00BA527A">
        <w:rPr>
          <w:rFonts w:ascii="宋体" w:eastAsia="宋体" w:hAnsi="宋体" w:cs="宋体" w:hint="eastAsia"/>
          <w:b/>
          <w:szCs w:val="21"/>
        </w:rPr>
        <w:t>一、法的发现与法的证成的区分</w:t>
      </w:r>
    </w:p>
    <w:p w14:paraId="5F414837" w14:textId="33765C2A" w:rsidR="00126731" w:rsidRPr="00BA527A" w:rsidRDefault="005D2EA5" w:rsidP="00A55C58">
      <w:pPr>
        <w:ind w:firstLineChars="200" w:firstLine="420"/>
        <w:rPr>
          <w:rFonts w:ascii="宋体" w:eastAsia="宋体" w:hAnsi="宋体" w:cs="宋体" w:hint="eastAsia"/>
          <w:bCs/>
          <w:szCs w:val="21"/>
        </w:rPr>
      </w:pPr>
      <w:r w:rsidRPr="00BA527A">
        <w:rPr>
          <w:rFonts w:ascii="宋体" w:eastAsia="宋体" w:hAnsi="宋体" w:cs="宋体" w:hint="eastAsia"/>
          <w:bCs/>
          <w:szCs w:val="21"/>
        </w:rPr>
        <w:t>法的发现</w:t>
      </w:r>
      <w:r w:rsidR="00126731" w:rsidRPr="00BA527A">
        <w:rPr>
          <w:rFonts w:ascii="宋体" w:eastAsia="宋体" w:hAnsi="宋体" w:cs="宋体" w:hint="eastAsia"/>
          <w:bCs/>
          <w:szCs w:val="21"/>
        </w:rPr>
        <w:t>是一个</w:t>
      </w:r>
      <w:r w:rsidR="00126731" w:rsidRPr="00BA527A">
        <w:rPr>
          <w:rFonts w:ascii="宋体" w:eastAsia="宋体" w:hAnsi="宋体" w:cs="宋体" w:hint="eastAsia"/>
          <w:b/>
          <w:color w:val="FF0000"/>
          <w:szCs w:val="21"/>
          <w:u w:val="single"/>
        </w:rPr>
        <w:t>事实或实际行为过程</w:t>
      </w:r>
      <w:r w:rsidR="00126731" w:rsidRPr="00BA527A">
        <w:rPr>
          <w:rFonts w:ascii="宋体" w:eastAsia="宋体" w:hAnsi="宋体" w:cs="宋体" w:hint="eastAsia"/>
          <w:bCs/>
          <w:szCs w:val="21"/>
        </w:rPr>
        <w:t>；</w:t>
      </w:r>
      <w:r w:rsidRPr="00BA527A">
        <w:rPr>
          <w:rFonts w:ascii="宋体" w:eastAsia="宋体" w:hAnsi="宋体" w:cs="宋体" w:hint="eastAsia"/>
          <w:bCs/>
          <w:szCs w:val="21"/>
        </w:rPr>
        <w:t>法的证成</w:t>
      </w:r>
      <w:r w:rsidR="00126731" w:rsidRPr="00BA527A">
        <w:rPr>
          <w:rFonts w:ascii="宋体" w:eastAsia="宋体" w:hAnsi="宋体" w:cs="宋体" w:hint="eastAsia"/>
          <w:bCs/>
          <w:szCs w:val="21"/>
        </w:rPr>
        <w:t>是一个</w:t>
      </w:r>
      <w:r w:rsidR="00126731" w:rsidRPr="00BA527A">
        <w:rPr>
          <w:rFonts w:ascii="宋体" w:eastAsia="宋体" w:hAnsi="宋体" w:cs="宋体" w:hint="eastAsia"/>
          <w:b/>
          <w:color w:val="FF0000"/>
          <w:szCs w:val="21"/>
          <w:u w:val="single"/>
        </w:rPr>
        <w:t>推理或论证的过程</w:t>
      </w:r>
      <w:r w:rsidR="00126731" w:rsidRPr="00BA527A">
        <w:rPr>
          <w:rFonts w:ascii="宋体" w:eastAsia="宋体" w:hAnsi="宋体" w:cs="宋体" w:hint="eastAsia"/>
          <w:bCs/>
          <w:szCs w:val="21"/>
        </w:rPr>
        <w:t>；</w:t>
      </w:r>
    </w:p>
    <w:p w14:paraId="48A90173" w14:textId="77777777" w:rsidR="00126731" w:rsidRPr="00BA527A" w:rsidRDefault="00126731" w:rsidP="00A55C58">
      <w:pPr>
        <w:ind w:firstLineChars="200" w:firstLine="422"/>
        <w:rPr>
          <w:rFonts w:ascii="宋体" w:eastAsia="宋体" w:hAnsi="宋体" w:cs="宋体" w:hint="eastAsia"/>
          <w:bCs/>
          <w:szCs w:val="21"/>
        </w:rPr>
      </w:pPr>
      <w:r w:rsidRPr="00BA527A">
        <w:rPr>
          <w:rFonts w:ascii="宋体" w:eastAsia="宋体" w:hAnsi="宋体" w:cs="宋体" w:hint="eastAsia"/>
          <w:b/>
          <w:szCs w:val="21"/>
        </w:rPr>
        <w:t>二、法的证成的优先性</w:t>
      </w:r>
    </w:p>
    <w:p w14:paraId="16A98307" w14:textId="32668B68" w:rsidR="00126731" w:rsidRPr="00BA527A" w:rsidRDefault="00126731" w:rsidP="00A55C58">
      <w:pPr>
        <w:ind w:firstLineChars="200" w:firstLine="420"/>
        <w:rPr>
          <w:rFonts w:ascii="宋体" w:eastAsia="宋体" w:hAnsi="宋体" w:cs="宋体" w:hint="eastAsia"/>
          <w:b/>
          <w:color w:val="FF0000"/>
          <w:szCs w:val="21"/>
          <w:u w:val="single"/>
        </w:rPr>
      </w:pPr>
      <w:r w:rsidRPr="00BA527A">
        <w:rPr>
          <w:rFonts w:ascii="宋体" w:eastAsia="宋体" w:hAnsi="宋体" w:cs="宋体" w:hint="eastAsia"/>
          <w:bCs/>
          <w:szCs w:val="21"/>
        </w:rPr>
        <w:t>法的证成能够保证法律人的法律适用目标的实现。</w:t>
      </w:r>
      <w:r w:rsidRPr="00BA527A">
        <w:rPr>
          <w:rFonts w:ascii="宋体" w:eastAsia="宋体" w:hAnsi="宋体" w:cs="宋体" w:hint="eastAsia"/>
          <w:b/>
          <w:color w:val="FF0000"/>
          <w:szCs w:val="21"/>
          <w:u w:val="single"/>
        </w:rPr>
        <w:t>法的证成相对于法的发现具有优先性。</w:t>
      </w:r>
    </w:p>
    <w:p w14:paraId="00146CC1" w14:textId="77777777" w:rsidR="00126731" w:rsidRPr="00BA527A" w:rsidRDefault="00126731" w:rsidP="00A55C58">
      <w:pPr>
        <w:ind w:firstLineChars="200" w:firstLine="422"/>
        <w:rPr>
          <w:rFonts w:ascii="宋体" w:eastAsia="宋体" w:hAnsi="宋体" w:cs="宋体" w:hint="eastAsia"/>
          <w:b/>
          <w:color w:val="FF0000"/>
          <w:szCs w:val="21"/>
          <w:u w:val="single"/>
        </w:rPr>
      </w:pPr>
      <w:r w:rsidRPr="00BA527A">
        <w:rPr>
          <w:rFonts w:ascii="宋体" w:eastAsia="宋体" w:hAnsi="宋体" w:cs="宋体" w:hint="eastAsia"/>
          <w:b/>
          <w:color w:val="FF0000"/>
          <w:szCs w:val="21"/>
          <w:u w:val="single"/>
        </w:rPr>
        <w:t>注意：事实判断是描述性判断，</w:t>
      </w:r>
      <w:r w:rsidRPr="00BA527A">
        <w:rPr>
          <w:rFonts w:ascii="宋体" w:eastAsia="宋体" w:hAnsi="宋体" w:cs="宋体" w:hint="eastAsia"/>
          <w:bCs/>
          <w:szCs w:val="21"/>
        </w:rPr>
        <w:t>在法律适用中是对案件事实情况的描述。</w:t>
      </w:r>
      <w:r w:rsidRPr="00BA527A">
        <w:rPr>
          <w:rFonts w:ascii="宋体" w:eastAsia="宋体" w:hAnsi="宋体" w:cs="宋体" w:hint="eastAsia"/>
          <w:b/>
          <w:color w:val="FF0000"/>
          <w:szCs w:val="21"/>
          <w:u w:val="single"/>
        </w:rPr>
        <w:t>价值判断是一种规范性判断，</w:t>
      </w:r>
      <w:r w:rsidRPr="00BA527A">
        <w:rPr>
          <w:rFonts w:ascii="宋体" w:eastAsia="宋体" w:hAnsi="宋体" w:cs="宋体" w:hint="eastAsia"/>
          <w:bCs/>
          <w:szCs w:val="21"/>
        </w:rPr>
        <w:t>在法律适用中是从法律规范角度，对案件事实应该如何评价进行的判断。</w:t>
      </w:r>
    </w:p>
    <w:p w14:paraId="2A9CC6FC" w14:textId="09CB492C" w:rsidR="00126731" w:rsidRPr="00BA527A" w:rsidRDefault="00126731" w:rsidP="00A55C58">
      <w:pPr>
        <w:keepNext/>
        <w:keepLines/>
        <w:spacing w:before="120" w:after="120"/>
        <w:jc w:val="center"/>
        <w:outlineLvl w:val="0"/>
        <w:rPr>
          <w:rFonts w:ascii="宋体" w:eastAsia="宋体" w:hAnsi="宋体" w:cs="等线" w:hint="eastAsia"/>
          <w:b/>
          <w:bCs/>
          <w:kern w:val="44"/>
          <w:szCs w:val="21"/>
        </w:rPr>
      </w:pPr>
      <w:bookmarkStart w:id="3" w:name="_Toc12347"/>
      <w:r w:rsidRPr="00BA527A">
        <w:rPr>
          <w:rFonts w:ascii="宋体" w:eastAsia="宋体" w:hAnsi="宋体" w:cs="等线" w:hint="eastAsia"/>
          <w:b/>
          <w:bCs/>
          <w:kern w:val="44"/>
          <w:szCs w:val="21"/>
        </w:rPr>
        <w:t>考点2</w:t>
      </w:r>
      <w:r w:rsidR="009B398F" w:rsidRPr="00BA527A">
        <w:rPr>
          <w:rFonts w:ascii="宋体" w:eastAsia="宋体" w:hAnsi="宋体" w:cs="等线" w:hint="eastAsia"/>
          <w:b/>
          <w:bCs/>
          <w:kern w:val="44"/>
          <w:szCs w:val="21"/>
        </w:rPr>
        <w:t>1</w:t>
      </w:r>
      <w:r w:rsidRPr="00BA527A">
        <w:rPr>
          <w:rFonts w:ascii="宋体" w:eastAsia="宋体" w:hAnsi="宋体" w:cs="等线" w:hint="eastAsia"/>
          <w:b/>
          <w:bCs/>
          <w:kern w:val="44"/>
          <w:szCs w:val="21"/>
        </w:rPr>
        <w:t xml:space="preserve">  </w:t>
      </w:r>
      <w:proofErr w:type="gramStart"/>
      <w:r w:rsidRPr="00BA527A">
        <w:rPr>
          <w:rFonts w:ascii="宋体" w:eastAsia="宋体" w:hAnsi="宋体" w:cs="等线" w:hint="eastAsia"/>
          <w:b/>
          <w:bCs/>
          <w:kern w:val="44"/>
          <w:szCs w:val="21"/>
        </w:rPr>
        <w:t>内部证</w:t>
      </w:r>
      <w:proofErr w:type="gramEnd"/>
      <w:r w:rsidRPr="00BA527A">
        <w:rPr>
          <w:rFonts w:ascii="宋体" w:eastAsia="宋体" w:hAnsi="宋体" w:cs="等线" w:hint="eastAsia"/>
          <w:b/>
          <w:bCs/>
          <w:kern w:val="44"/>
          <w:szCs w:val="21"/>
        </w:rPr>
        <w:t>成与</w:t>
      </w:r>
      <w:proofErr w:type="gramStart"/>
      <w:r w:rsidRPr="00BA527A">
        <w:rPr>
          <w:rFonts w:ascii="宋体" w:eastAsia="宋体" w:hAnsi="宋体" w:cs="等线" w:hint="eastAsia"/>
          <w:b/>
          <w:bCs/>
          <w:kern w:val="44"/>
          <w:szCs w:val="21"/>
        </w:rPr>
        <w:t>外部证</w:t>
      </w:r>
      <w:proofErr w:type="gramEnd"/>
      <w:r w:rsidRPr="00BA527A">
        <w:rPr>
          <w:rFonts w:ascii="宋体" w:eastAsia="宋体" w:hAnsi="宋体" w:cs="等线" w:hint="eastAsia"/>
          <w:b/>
          <w:bCs/>
          <w:kern w:val="44"/>
          <w:szCs w:val="21"/>
        </w:rPr>
        <w:t>成的区分</w:t>
      </w:r>
      <w:bookmarkEnd w:id="3"/>
      <w:r w:rsidR="00760EA5" w:rsidRPr="00BA527A">
        <w:rPr>
          <w:rFonts w:ascii="宋体" w:eastAsia="宋体" w:hAnsi="宋体" w:cs="等线" w:hint="eastAsia"/>
          <w:b/>
          <w:bCs/>
          <w:kern w:val="44"/>
          <w:szCs w:val="21"/>
        </w:rPr>
        <w:t>（</w:t>
      </w:r>
      <w:r w:rsidR="00A55C58">
        <w:rPr>
          <w:rFonts w:ascii="宋体" w:eastAsia="宋体" w:hAnsi="宋体" w:cs="等线" w:hint="eastAsia"/>
          <w:b/>
          <w:bCs/>
          <w:kern w:val="44"/>
          <w:szCs w:val="21"/>
        </w:rPr>
        <w:t>20:40-21:10</w:t>
      </w:r>
      <w:r w:rsidR="00760EA5" w:rsidRPr="00BA527A">
        <w:rPr>
          <w:rFonts w:ascii="宋体" w:eastAsia="宋体" w:hAnsi="宋体" w:cs="等线" w:hint="eastAsia"/>
          <w:b/>
          <w:bCs/>
          <w:kern w:val="44"/>
          <w:szCs w:val="21"/>
        </w:rPr>
        <w:t>）</w:t>
      </w:r>
    </w:p>
    <w:p w14:paraId="5B8A8518" w14:textId="77777777" w:rsidR="00126731" w:rsidRPr="00BA527A" w:rsidRDefault="00126731" w:rsidP="00A55C58">
      <w:pPr>
        <w:ind w:firstLineChars="200" w:firstLine="422"/>
        <w:outlineLvl w:val="0"/>
        <w:rPr>
          <w:rFonts w:ascii="宋体" w:eastAsia="宋体" w:hAnsi="宋体" w:cs="等线" w:hint="eastAsia"/>
          <w:b/>
          <w:szCs w:val="21"/>
        </w:rPr>
      </w:pPr>
      <w:r w:rsidRPr="00BA527A">
        <w:rPr>
          <w:rFonts w:ascii="宋体" w:eastAsia="宋体" w:hAnsi="宋体" w:cs="等线" w:hint="eastAsia"/>
          <w:b/>
          <w:szCs w:val="21"/>
        </w:rPr>
        <w:t>一、</w:t>
      </w:r>
      <w:proofErr w:type="gramStart"/>
      <w:r w:rsidRPr="00BA527A">
        <w:rPr>
          <w:rFonts w:ascii="宋体" w:eastAsia="宋体" w:hAnsi="宋体" w:cs="等线" w:hint="eastAsia"/>
          <w:b/>
          <w:szCs w:val="21"/>
        </w:rPr>
        <w:t>内部证</w:t>
      </w:r>
      <w:proofErr w:type="gramEnd"/>
      <w:r w:rsidRPr="00BA527A">
        <w:rPr>
          <w:rFonts w:ascii="宋体" w:eastAsia="宋体" w:hAnsi="宋体" w:cs="等线" w:hint="eastAsia"/>
          <w:b/>
          <w:szCs w:val="21"/>
        </w:rPr>
        <w:t>成</w:t>
      </w:r>
    </w:p>
    <w:p w14:paraId="6C20BF22" w14:textId="77777777" w:rsidR="00126731" w:rsidRPr="00BA527A" w:rsidRDefault="00126731" w:rsidP="00A55C58">
      <w:pPr>
        <w:ind w:firstLineChars="200" w:firstLine="420"/>
        <w:rPr>
          <w:rFonts w:ascii="宋体" w:eastAsia="宋体" w:hAnsi="宋体" w:cs="等线" w:hint="eastAsia"/>
          <w:szCs w:val="21"/>
        </w:rPr>
      </w:pPr>
      <w:proofErr w:type="gramStart"/>
      <w:r w:rsidRPr="00BA527A">
        <w:rPr>
          <w:rFonts w:ascii="宋体" w:eastAsia="宋体" w:hAnsi="宋体" w:cs="等线" w:hint="eastAsia"/>
          <w:bCs/>
          <w:szCs w:val="21"/>
        </w:rPr>
        <w:t>内部证</w:t>
      </w:r>
      <w:proofErr w:type="gramEnd"/>
      <w:r w:rsidRPr="00BA527A">
        <w:rPr>
          <w:rFonts w:ascii="宋体" w:eastAsia="宋体" w:hAnsi="宋体" w:cs="等线" w:hint="eastAsia"/>
          <w:bCs/>
          <w:szCs w:val="21"/>
        </w:rPr>
        <w:t>成指按照一定的逻辑规则，通过各个前提，逻辑地推导出法律决定。（从前提到结论）</w:t>
      </w:r>
    </w:p>
    <w:p w14:paraId="3F517E40" w14:textId="22FEEB1A" w:rsidR="00126731" w:rsidRPr="00BA527A" w:rsidRDefault="00126731" w:rsidP="00A55C58">
      <w:pPr>
        <w:ind w:firstLineChars="200" w:firstLine="420"/>
        <w:rPr>
          <w:rFonts w:ascii="宋体" w:eastAsia="宋体" w:hAnsi="宋体" w:cs="等线" w:hint="eastAsia"/>
          <w:b/>
          <w:color w:val="FF0000"/>
          <w:szCs w:val="21"/>
          <w:u w:val="single"/>
        </w:rPr>
      </w:pPr>
      <w:proofErr w:type="gramStart"/>
      <w:r w:rsidRPr="00BA527A">
        <w:rPr>
          <w:rFonts w:ascii="宋体" w:eastAsia="宋体" w:hAnsi="宋体" w:cs="等线" w:hint="eastAsia"/>
          <w:bCs/>
          <w:szCs w:val="21"/>
        </w:rPr>
        <w:t>内部证</w:t>
      </w:r>
      <w:proofErr w:type="gramEnd"/>
      <w:r w:rsidRPr="00BA527A">
        <w:rPr>
          <w:rFonts w:ascii="宋体" w:eastAsia="宋体" w:hAnsi="宋体" w:cs="等线" w:hint="eastAsia"/>
          <w:bCs/>
          <w:szCs w:val="21"/>
        </w:rPr>
        <w:t>成的基本形式主要指的是司法三段论推理，即</w:t>
      </w:r>
      <w:r w:rsidRPr="00BA527A">
        <w:rPr>
          <w:rFonts w:ascii="宋体" w:eastAsia="宋体" w:hAnsi="宋体" w:cs="等线" w:hint="eastAsia"/>
          <w:b/>
          <w:color w:val="FF0000"/>
          <w:szCs w:val="21"/>
          <w:u w:val="single"/>
        </w:rPr>
        <w:t>演绎法律推理</w:t>
      </w:r>
      <w:r w:rsidRPr="00BA527A">
        <w:rPr>
          <w:rFonts w:ascii="宋体" w:eastAsia="宋体" w:hAnsi="宋体" w:cs="等线" w:hint="eastAsia"/>
          <w:bCs/>
          <w:szCs w:val="21"/>
        </w:rPr>
        <w:t>。</w:t>
      </w:r>
      <w:r w:rsidRPr="00BA527A">
        <w:rPr>
          <w:rFonts w:ascii="宋体" w:eastAsia="宋体" w:hAnsi="宋体" w:cs="等线" w:hint="eastAsia"/>
          <w:b/>
          <w:color w:val="FF0000"/>
          <w:szCs w:val="21"/>
          <w:u w:val="single"/>
        </w:rPr>
        <w:t>（大前提：法律规范；小前提：法律事实；结论）</w:t>
      </w:r>
    </w:p>
    <w:p w14:paraId="346543AE" w14:textId="77777777" w:rsidR="00126731" w:rsidRPr="00BA527A" w:rsidRDefault="00126731" w:rsidP="00A55C58">
      <w:pPr>
        <w:ind w:firstLineChars="200" w:firstLine="422"/>
        <w:outlineLvl w:val="0"/>
        <w:rPr>
          <w:rFonts w:ascii="宋体" w:eastAsia="宋体" w:hAnsi="宋体" w:cs="等线" w:hint="eastAsia"/>
          <w:b/>
          <w:szCs w:val="21"/>
        </w:rPr>
      </w:pPr>
      <w:r w:rsidRPr="00BA527A">
        <w:rPr>
          <w:rFonts w:ascii="宋体" w:eastAsia="宋体" w:hAnsi="宋体" w:cs="等线" w:hint="eastAsia"/>
          <w:b/>
          <w:szCs w:val="21"/>
        </w:rPr>
        <w:t>二、</w:t>
      </w:r>
      <w:proofErr w:type="gramStart"/>
      <w:r w:rsidRPr="00BA527A">
        <w:rPr>
          <w:rFonts w:ascii="宋体" w:eastAsia="宋体" w:hAnsi="宋体" w:cs="等线" w:hint="eastAsia"/>
          <w:b/>
          <w:szCs w:val="21"/>
        </w:rPr>
        <w:t>外部证</w:t>
      </w:r>
      <w:proofErr w:type="gramEnd"/>
      <w:r w:rsidRPr="00BA527A">
        <w:rPr>
          <w:rFonts w:ascii="宋体" w:eastAsia="宋体" w:hAnsi="宋体" w:cs="等线" w:hint="eastAsia"/>
          <w:b/>
          <w:szCs w:val="21"/>
        </w:rPr>
        <w:t>成</w:t>
      </w:r>
    </w:p>
    <w:p w14:paraId="2BE2294D" w14:textId="77777777" w:rsidR="00126731" w:rsidRPr="00BA527A" w:rsidRDefault="00126731" w:rsidP="00A55C58">
      <w:pPr>
        <w:ind w:firstLineChars="200" w:firstLine="420"/>
        <w:rPr>
          <w:rFonts w:ascii="宋体" w:eastAsia="宋体" w:hAnsi="宋体" w:cs="等线" w:hint="eastAsia"/>
          <w:b/>
          <w:color w:val="FF0000"/>
          <w:szCs w:val="21"/>
        </w:rPr>
      </w:pPr>
      <w:proofErr w:type="gramStart"/>
      <w:r w:rsidRPr="00BA527A">
        <w:rPr>
          <w:rFonts w:ascii="宋体" w:eastAsia="宋体" w:hAnsi="宋体" w:cs="等线" w:hint="eastAsia"/>
          <w:bCs/>
          <w:szCs w:val="21"/>
        </w:rPr>
        <w:t>外部证</w:t>
      </w:r>
      <w:proofErr w:type="gramEnd"/>
      <w:r w:rsidRPr="00BA527A">
        <w:rPr>
          <w:rFonts w:ascii="宋体" w:eastAsia="宋体" w:hAnsi="宋体" w:cs="等线" w:hint="eastAsia"/>
          <w:bCs/>
          <w:szCs w:val="21"/>
        </w:rPr>
        <w:t>成则指对法律决定所依赖的前提的证成，它关注的是</w:t>
      </w:r>
      <w:r w:rsidRPr="00BA527A">
        <w:rPr>
          <w:rFonts w:ascii="宋体" w:eastAsia="宋体" w:hAnsi="宋体" w:cs="等线" w:hint="eastAsia"/>
          <w:b/>
          <w:color w:val="FF0000"/>
          <w:szCs w:val="21"/>
          <w:u w:val="single"/>
        </w:rPr>
        <w:t>法律决定所依赖的前提的正确性和合理性</w:t>
      </w:r>
      <w:r w:rsidRPr="00BA527A">
        <w:rPr>
          <w:rFonts w:ascii="宋体" w:eastAsia="宋体" w:hAnsi="宋体" w:cs="等线" w:hint="eastAsia"/>
          <w:b/>
          <w:color w:val="FF0000"/>
          <w:szCs w:val="21"/>
        </w:rPr>
        <w:t>。</w:t>
      </w:r>
    </w:p>
    <w:p w14:paraId="1E574691" w14:textId="77777777" w:rsidR="00126731" w:rsidRPr="00BA527A" w:rsidRDefault="00126731" w:rsidP="00A55C58">
      <w:pPr>
        <w:ind w:firstLineChars="200" w:firstLine="420"/>
        <w:rPr>
          <w:rFonts w:ascii="宋体" w:eastAsia="宋体" w:hAnsi="宋体" w:cs="等线" w:hint="eastAsia"/>
          <w:bCs/>
          <w:szCs w:val="21"/>
        </w:rPr>
      </w:pPr>
      <w:proofErr w:type="gramStart"/>
      <w:r w:rsidRPr="00BA527A">
        <w:rPr>
          <w:rFonts w:ascii="宋体" w:eastAsia="宋体" w:hAnsi="宋体" w:cs="等线" w:hint="eastAsia"/>
          <w:bCs/>
          <w:szCs w:val="21"/>
        </w:rPr>
        <w:t>外部证</w:t>
      </w:r>
      <w:proofErr w:type="gramEnd"/>
      <w:r w:rsidRPr="00BA527A">
        <w:rPr>
          <w:rFonts w:ascii="宋体" w:eastAsia="宋体" w:hAnsi="宋体" w:cs="等线" w:hint="eastAsia"/>
          <w:bCs/>
          <w:szCs w:val="21"/>
        </w:rPr>
        <w:t>成的主要对象是：在</w:t>
      </w:r>
      <w:proofErr w:type="gramStart"/>
      <w:r w:rsidRPr="00BA527A">
        <w:rPr>
          <w:rFonts w:ascii="宋体" w:eastAsia="宋体" w:hAnsi="宋体" w:cs="等线" w:hint="eastAsia"/>
          <w:bCs/>
          <w:szCs w:val="21"/>
        </w:rPr>
        <w:t>内部证成过程</w:t>
      </w:r>
      <w:proofErr w:type="gramEnd"/>
      <w:r w:rsidRPr="00BA527A">
        <w:rPr>
          <w:rFonts w:ascii="宋体" w:eastAsia="宋体" w:hAnsi="宋体" w:cs="等线" w:hint="eastAsia"/>
          <w:bCs/>
          <w:szCs w:val="21"/>
        </w:rPr>
        <w:t>中所使用的各个前提。</w:t>
      </w:r>
    </w:p>
    <w:p w14:paraId="153AE91E" w14:textId="77777777" w:rsidR="00126731" w:rsidRPr="00BA527A" w:rsidRDefault="00126731" w:rsidP="00A55C58">
      <w:pPr>
        <w:ind w:firstLineChars="200" w:firstLine="420"/>
        <w:rPr>
          <w:rFonts w:ascii="宋体" w:eastAsia="宋体" w:hAnsi="宋体" w:cs="等线"/>
          <w:b/>
          <w:color w:val="FF0000"/>
          <w:szCs w:val="21"/>
        </w:rPr>
      </w:pPr>
      <w:r w:rsidRPr="00BA527A">
        <w:rPr>
          <w:rFonts w:ascii="宋体" w:eastAsia="宋体" w:hAnsi="宋体" w:cs="等线" w:hint="eastAsia"/>
          <w:bCs/>
          <w:szCs w:val="21"/>
        </w:rPr>
        <w:t>（核心区别：</w:t>
      </w:r>
      <w:proofErr w:type="gramStart"/>
      <w:r w:rsidRPr="00BA527A">
        <w:rPr>
          <w:rFonts w:ascii="宋体" w:eastAsia="宋体" w:hAnsi="宋体" w:cs="等线" w:hint="eastAsia"/>
          <w:b/>
          <w:color w:val="FF0000"/>
          <w:szCs w:val="21"/>
        </w:rPr>
        <w:t>内部证</w:t>
      </w:r>
      <w:proofErr w:type="gramEnd"/>
      <w:r w:rsidRPr="00BA527A">
        <w:rPr>
          <w:rFonts w:ascii="宋体" w:eastAsia="宋体" w:hAnsi="宋体" w:cs="等线" w:hint="eastAsia"/>
          <w:b/>
          <w:color w:val="FF0000"/>
          <w:szCs w:val="21"/>
        </w:rPr>
        <w:t>成关注</w:t>
      </w:r>
      <w:proofErr w:type="gramStart"/>
      <w:r w:rsidRPr="00BA527A">
        <w:rPr>
          <w:rFonts w:ascii="宋体" w:eastAsia="宋体" w:hAnsi="宋体" w:cs="等线" w:hint="eastAsia"/>
          <w:b/>
          <w:color w:val="FF0000"/>
          <w:szCs w:val="21"/>
        </w:rPr>
        <w:t>由前提</w:t>
      </w:r>
      <w:proofErr w:type="gramEnd"/>
      <w:r w:rsidRPr="00BA527A">
        <w:rPr>
          <w:rFonts w:ascii="宋体" w:eastAsia="宋体" w:hAnsi="宋体" w:cs="等线" w:hint="eastAsia"/>
          <w:b/>
          <w:color w:val="FF0000"/>
          <w:szCs w:val="21"/>
        </w:rPr>
        <w:t>到结论的逻辑推导步骤，而</w:t>
      </w:r>
      <w:proofErr w:type="gramStart"/>
      <w:r w:rsidRPr="00BA527A">
        <w:rPr>
          <w:rFonts w:ascii="宋体" w:eastAsia="宋体" w:hAnsi="宋体" w:cs="等线" w:hint="eastAsia"/>
          <w:b/>
          <w:color w:val="FF0000"/>
          <w:szCs w:val="21"/>
        </w:rPr>
        <w:t>外部证</w:t>
      </w:r>
      <w:proofErr w:type="gramEnd"/>
      <w:r w:rsidRPr="00BA527A">
        <w:rPr>
          <w:rFonts w:ascii="宋体" w:eastAsia="宋体" w:hAnsi="宋体" w:cs="等线" w:hint="eastAsia"/>
          <w:b/>
          <w:color w:val="FF0000"/>
          <w:szCs w:val="21"/>
        </w:rPr>
        <w:t>成则关心</w:t>
      </w:r>
      <w:proofErr w:type="gramStart"/>
      <w:r w:rsidRPr="00BA527A">
        <w:rPr>
          <w:rFonts w:ascii="宋体" w:eastAsia="宋体" w:hAnsi="宋体" w:cs="等线" w:hint="eastAsia"/>
          <w:b/>
          <w:color w:val="FF0000"/>
          <w:szCs w:val="21"/>
        </w:rPr>
        <w:t>各前提</w:t>
      </w:r>
      <w:proofErr w:type="gramEnd"/>
      <w:r w:rsidRPr="00BA527A">
        <w:rPr>
          <w:rFonts w:ascii="宋体" w:eastAsia="宋体" w:hAnsi="宋体" w:cs="等线" w:hint="eastAsia"/>
          <w:b/>
          <w:color w:val="FF0000"/>
          <w:szCs w:val="21"/>
        </w:rPr>
        <w:t>本身的证成。）</w:t>
      </w:r>
    </w:p>
    <w:p w14:paraId="6ADCD9DA" w14:textId="4D8EA54A" w:rsidR="005D2EA5" w:rsidRPr="00BA527A" w:rsidRDefault="005D2EA5" w:rsidP="00A55C58">
      <w:pPr>
        <w:ind w:firstLineChars="200" w:firstLine="422"/>
        <w:rPr>
          <w:rFonts w:ascii="宋体" w:eastAsia="宋体" w:hAnsi="宋体" w:cs="等线" w:hint="eastAsia"/>
          <w:b/>
          <w:color w:val="FF0000"/>
          <w:szCs w:val="21"/>
        </w:rPr>
      </w:pPr>
      <w:r w:rsidRPr="00BA527A">
        <w:rPr>
          <w:rFonts w:ascii="宋体" w:eastAsia="宋体" w:hAnsi="宋体" w:cs="等线" w:hint="eastAsia"/>
          <w:b/>
          <w:color w:val="FF0000"/>
          <w:szCs w:val="21"/>
        </w:rPr>
        <w:t>所有的法律解释都是</w:t>
      </w:r>
      <w:proofErr w:type="gramStart"/>
      <w:r w:rsidRPr="00BA527A">
        <w:rPr>
          <w:rFonts w:ascii="宋体" w:eastAsia="宋体" w:hAnsi="宋体" w:cs="等线" w:hint="eastAsia"/>
          <w:b/>
          <w:color w:val="FF0000"/>
          <w:szCs w:val="21"/>
        </w:rPr>
        <w:t>外部证</w:t>
      </w:r>
      <w:proofErr w:type="gramEnd"/>
      <w:r w:rsidRPr="00BA527A">
        <w:rPr>
          <w:rFonts w:ascii="宋体" w:eastAsia="宋体" w:hAnsi="宋体" w:cs="等线" w:hint="eastAsia"/>
          <w:b/>
          <w:color w:val="FF0000"/>
          <w:szCs w:val="21"/>
        </w:rPr>
        <w:t>成</w:t>
      </w:r>
    </w:p>
    <w:p w14:paraId="31C74359" w14:textId="7C50AA03" w:rsidR="00126731" w:rsidRPr="00BA527A" w:rsidRDefault="00126731" w:rsidP="00A55C58">
      <w:pPr>
        <w:keepNext/>
        <w:keepLines/>
        <w:spacing w:before="120" w:after="120"/>
        <w:jc w:val="center"/>
        <w:outlineLvl w:val="0"/>
        <w:rPr>
          <w:rFonts w:ascii="宋体" w:eastAsia="宋体" w:hAnsi="宋体" w:cs="等线" w:hint="eastAsia"/>
          <w:b/>
          <w:bCs/>
          <w:kern w:val="44"/>
          <w:szCs w:val="21"/>
        </w:rPr>
      </w:pPr>
      <w:bookmarkStart w:id="4" w:name="_Toc7919"/>
      <w:r w:rsidRPr="00BA527A">
        <w:rPr>
          <w:rFonts w:ascii="宋体" w:eastAsia="宋体" w:hAnsi="宋体" w:cs="等线" w:hint="eastAsia"/>
          <w:b/>
          <w:bCs/>
          <w:kern w:val="44"/>
          <w:szCs w:val="21"/>
        </w:rPr>
        <w:t>考点2</w:t>
      </w:r>
      <w:r w:rsidR="00760EA5" w:rsidRPr="00BA527A">
        <w:rPr>
          <w:rFonts w:ascii="宋体" w:eastAsia="宋体" w:hAnsi="宋体" w:cs="等线" w:hint="eastAsia"/>
          <w:b/>
          <w:bCs/>
          <w:kern w:val="44"/>
          <w:szCs w:val="21"/>
        </w:rPr>
        <w:t>2</w:t>
      </w:r>
      <w:r w:rsidRPr="00BA527A">
        <w:rPr>
          <w:rFonts w:ascii="宋体" w:eastAsia="宋体" w:hAnsi="宋体" w:cs="等线" w:hint="eastAsia"/>
          <w:b/>
          <w:bCs/>
          <w:kern w:val="44"/>
          <w:szCs w:val="21"/>
        </w:rPr>
        <w:t xml:space="preserve">  法律解释的方法与位阶</w:t>
      </w:r>
      <w:bookmarkEnd w:id="4"/>
      <w:r w:rsidR="00760EA5" w:rsidRPr="00BA527A">
        <w:rPr>
          <w:rFonts w:ascii="宋体" w:eastAsia="宋体" w:hAnsi="宋体" w:cs="等线" w:hint="eastAsia"/>
          <w:b/>
          <w:bCs/>
          <w:kern w:val="44"/>
          <w:szCs w:val="21"/>
        </w:rPr>
        <w:t>（</w:t>
      </w:r>
      <w:r w:rsidR="00BA527A">
        <w:rPr>
          <w:rFonts w:ascii="宋体" w:eastAsia="宋体" w:hAnsi="宋体" w:cs="等线" w:hint="eastAsia"/>
          <w:b/>
          <w:bCs/>
          <w:kern w:val="44"/>
          <w:szCs w:val="21"/>
        </w:rPr>
        <w:t>21:10-21:30</w:t>
      </w:r>
      <w:r w:rsidR="00760EA5" w:rsidRPr="00BA527A">
        <w:rPr>
          <w:rFonts w:ascii="宋体" w:eastAsia="宋体" w:hAnsi="宋体" w:cs="等线" w:hint="eastAsia"/>
          <w:b/>
          <w:bCs/>
          <w:kern w:val="44"/>
          <w:szCs w:val="21"/>
        </w:rPr>
        <w:t>）</w:t>
      </w:r>
    </w:p>
    <w:p w14:paraId="446F6CDF" w14:textId="2D171252" w:rsidR="00126731" w:rsidRPr="00BA527A" w:rsidRDefault="00126731" w:rsidP="00A55C58">
      <w:pPr>
        <w:pStyle w:val="a4"/>
        <w:numPr>
          <w:ilvl w:val="0"/>
          <w:numId w:val="18"/>
        </w:numPr>
        <w:ind w:firstLineChars="0"/>
        <w:outlineLvl w:val="0"/>
        <w:rPr>
          <w:rFonts w:ascii="宋体" w:eastAsia="宋体" w:hAnsi="宋体" w:cs="等线"/>
          <w:b/>
          <w:szCs w:val="21"/>
        </w:rPr>
      </w:pPr>
      <w:r w:rsidRPr="00BA527A">
        <w:rPr>
          <w:rFonts w:ascii="宋体" w:eastAsia="宋体" w:hAnsi="宋体" w:cs="等线" w:hint="eastAsia"/>
          <w:b/>
          <w:szCs w:val="21"/>
        </w:rPr>
        <w:t>法律解释方法</w:t>
      </w:r>
    </w:p>
    <w:p w14:paraId="7727DABC" w14:textId="65C0AF4F" w:rsidR="005D2EA5" w:rsidRPr="00BA527A" w:rsidRDefault="00A55C58" w:rsidP="00A55C58">
      <w:pPr>
        <w:ind w:firstLineChars="200" w:firstLine="420"/>
        <w:outlineLvl w:val="0"/>
        <w:rPr>
          <w:rFonts w:ascii="宋体" w:eastAsia="宋体" w:hAnsi="宋体" w:cs="等线"/>
          <w:b/>
          <w:szCs w:val="21"/>
        </w:rPr>
      </w:pPr>
      <w:r>
        <w:rPr>
          <w:rFonts w:ascii="宋体" w:eastAsia="宋体" w:hAnsi="宋体" w:cs="等线" w:hint="eastAsia"/>
          <w:szCs w:val="21"/>
        </w:rPr>
        <w:t>1.</w:t>
      </w:r>
      <w:r w:rsidR="005D2EA5" w:rsidRPr="00BA527A">
        <w:rPr>
          <w:rFonts w:ascii="宋体" w:eastAsia="宋体" w:hAnsi="宋体" w:cs="等线" w:hint="eastAsia"/>
          <w:szCs w:val="21"/>
        </w:rPr>
        <w:t>文义解释（语法解释、文法解释、文理解释）</w:t>
      </w:r>
      <w:r w:rsidR="005D2EA5" w:rsidRPr="00BA527A">
        <w:rPr>
          <w:rFonts w:ascii="宋体" w:eastAsia="宋体" w:hAnsi="宋体" w:cs="等线" w:hint="eastAsia"/>
          <w:szCs w:val="21"/>
        </w:rPr>
        <w:t>：</w:t>
      </w:r>
      <w:r w:rsidR="00B620C5" w:rsidRPr="00BA527A">
        <w:rPr>
          <w:rFonts w:ascii="宋体" w:eastAsia="宋体" w:hAnsi="宋体" w:cs="等线" w:hint="eastAsia"/>
          <w:szCs w:val="21"/>
        </w:rPr>
        <w:t>按语言含义下定义</w:t>
      </w:r>
      <w:r w:rsidR="005D2EA5" w:rsidRPr="00BA527A">
        <w:rPr>
          <w:rFonts w:ascii="宋体" w:eastAsia="宋体" w:hAnsi="宋体" w:cs="等线" w:hint="eastAsia"/>
          <w:b/>
          <w:bCs/>
          <w:color w:val="FF0000"/>
          <w:szCs w:val="21"/>
          <w:u w:val="single"/>
        </w:rPr>
        <w:t>（最基本的解释方法）</w:t>
      </w:r>
    </w:p>
    <w:p w14:paraId="00A2DE54" w14:textId="587B7FD7" w:rsidR="005D2EA5" w:rsidRPr="00BA527A" w:rsidRDefault="00A55C58" w:rsidP="00A55C58">
      <w:pPr>
        <w:ind w:firstLineChars="200" w:firstLine="420"/>
        <w:outlineLvl w:val="0"/>
        <w:rPr>
          <w:rFonts w:ascii="宋体" w:eastAsia="宋体" w:hAnsi="宋体" w:cs="等线"/>
          <w:b/>
          <w:szCs w:val="21"/>
        </w:rPr>
      </w:pPr>
      <w:r>
        <w:rPr>
          <w:rFonts w:ascii="宋体" w:eastAsia="宋体" w:hAnsi="宋体" w:cs="等线" w:hint="eastAsia"/>
          <w:szCs w:val="21"/>
        </w:rPr>
        <w:t>2.</w:t>
      </w:r>
      <w:r w:rsidR="005D2EA5" w:rsidRPr="00BA527A">
        <w:rPr>
          <w:rFonts w:ascii="宋体" w:eastAsia="宋体" w:hAnsi="宋体" w:cs="等线" w:hint="eastAsia"/>
          <w:szCs w:val="21"/>
        </w:rPr>
        <w:t>立法者的目的解释（主观目的解释）</w:t>
      </w:r>
      <w:r w:rsidR="005D2EA5" w:rsidRPr="00BA527A">
        <w:rPr>
          <w:rFonts w:ascii="宋体" w:eastAsia="宋体" w:hAnsi="宋体" w:cs="等线" w:hint="eastAsia"/>
          <w:szCs w:val="21"/>
        </w:rPr>
        <w:t>：</w:t>
      </w:r>
      <w:r w:rsidR="005D2EA5" w:rsidRPr="00BA527A">
        <w:rPr>
          <w:rFonts w:ascii="宋体" w:eastAsia="宋体" w:hAnsi="宋体" w:cs="等线" w:hint="eastAsia"/>
          <w:b/>
          <w:bCs/>
          <w:color w:val="FF0000"/>
          <w:szCs w:val="21"/>
          <w:u w:val="single"/>
        </w:rPr>
        <w:t>参与立法</w:t>
      </w:r>
      <w:r w:rsidR="005D2EA5" w:rsidRPr="00BA527A">
        <w:rPr>
          <w:rFonts w:ascii="宋体" w:eastAsia="宋体" w:hAnsi="宋体" w:cs="等线" w:hint="eastAsia"/>
          <w:szCs w:val="21"/>
        </w:rPr>
        <w:t>的人的意志或立法资料</w:t>
      </w:r>
    </w:p>
    <w:p w14:paraId="1551E5B0" w14:textId="13BB8379" w:rsidR="005D2EA5" w:rsidRPr="00BA527A" w:rsidRDefault="00A55C58" w:rsidP="00A55C58">
      <w:pPr>
        <w:ind w:firstLineChars="200" w:firstLine="420"/>
        <w:outlineLvl w:val="0"/>
        <w:rPr>
          <w:rFonts w:ascii="宋体" w:eastAsia="宋体" w:hAnsi="宋体" w:cs="等线"/>
          <w:b/>
          <w:szCs w:val="21"/>
        </w:rPr>
      </w:pPr>
      <w:r>
        <w:rPr>
          <w:rFonts w:ascii="宋体" w:eastAsia="宋体" w:hAnsi="宋体" w:cs="等线" w:hint="eastAsia"/>
          <w:szCs w:val="21"/>
        </w:rPr>
        <w:t>3.</w:t>
      </w:r>
      <w:r w:rsidR="005D2EA5" w:rsidRPr="00BA527A">
        <w:rPr>
          <w:rFonts w:ascii="宋体" w:eastAsia="宋体" w:hAnsi="宋体" w:cs="等线" w:hint="eastAsia"/>
          <w:szCs w:val="21"/>
        </w:rPr>
        <w:t>历史解释</w:t>
      </w:r>
      <w:r w:rsidR="005D2EA5" w:rsidRPr="00BA527A">
        <w:rPr>
          <w:rFonts w:ascii="宋体" w:eastAsia="宋体" w:hAnsi="宋体" w:cs="等线" w:hint="eastAsia"/>
          <w:szCs w:val="21"/>
        </w:rPr>
        <w:t>：</w:t>
      </w:r>
      <w:r w:rsidR="00B620C5" w:rsidRPr="00BA527A">
        <w:rPr>
          <w:rFonts w:ascii="宋体" w:eastAsia="宋体" w:hAnsi="宋体" w:cs="等线" w:hint="eastAsia"/>
          <w:szCs w:val="21"/>
        </w:rPr>
        <w:t>参照历史情况</w:t>
      </w:r>
    </w:p>
    <w:p w14:paraId="570378A2" w14:textId="71940D57" w:rsidR="005D2EA5" w:rsidRPr="00A55C58" w:rsidRDefault="00A55C58" w:rsidP="00A55C58">
      <w:pPr>
        <w:ind w:firstLineChars="200" w:firstLine="420"/>
        <w:outlineLvl w:val="0"/>
        <w:rPr>
          <w:rFonts w:ascii="宋体" w:eastAsia="宋体" w:hAnsi="宋体" w:cs="等线"/>
          <w:b/>
          <w:bCs/>
          <w:color w:val="EE0000"/>
          <w:szCs w:val="21"/>
        </w:rPr>
      </w:pPr>
      <w:r>
        <w:rPr>
          <w:rFonts w:ascii="宋体" w:eastAsia="宋体" w:hAnsi="宋体" w:cs="等线" w:hint="eastAsia"/>
          <w:szCs w:val="21"/>
        </w:rPr>
        <w:t>4.</w:t>
      </w:r>
      <w:r w:rsidR="005D2EA5" w:rsidRPr="00BA527A">
        <w:rPr>
          <w:rFonts w:ascii="宋体" w:eastAsia="宋体" w:hAnsi="宋体" w:cs="等线" w:hint="eastAsia"/>
          <w:szCs w:val="21"/>
        </w:rPr>
        <w:t>比较解释</w:t>
      </w:r>
      <w:r w:rsidR="005D2EA5" w:rsidRPr="00BA527A">
        <w:rPr>
          <w:rFonts w:ascii="宋体" w:eastAsia="宋体" w:hAnsi="宋体" w:cs="等线" w:hint="eastAsia"/>
          <w:szCs w:val="21"/>
        </w:rPr>
        <w:t>：</w:t>
      </w:r>
      <w:r w:rsidR="005D2EA5" w:rsidRPr="00BA527A">
        <w:rPr>
          <w:rFonts w:ascii="宋体" w:eastAsia="宋体" w:hAnsi="宋体" w:cs="等线" w:hint="eastAsia"/>
          <w:szCs w:val="21"/>
        </w:rPr>
        <w:t>外国的立法例和判例学说</w:t>
      </w:r>
      <w:r w:rsidR="00B620C5" w:rsidRPr="00A55C58">
        <w:rPr>
          <w:rFonts w:ascii="宋体" w:eastAsia="宋体" w:hAnsi="宋体" w:cs="等线" w:hint="eastAsia"/>
          <w:b/>
          <w:bCs/>
          <w:color w:val="EE0000"/>
          <w:szCs w:val="21"/>
        </w:rPr>
        <w:t>（不包括本国</w:t>
      </w:r>
      <w:r>
        <w:rPr>
          <w:rFonts w:ascii="宋体" w:eastAsia="宋体" w:hAnsi="宋体" w:cs="等线" w:hint="eastAsia"/>
          <w:b/>
          <w:bCs/>
          <w:color w:val="EE0000"/>
          <w:szCs w:val="21"/>
        </w:rPr>
        <w:t>比较</w:t>
      </w:r>
      <w:r w:rsidR="00B620C5" w:rsidRPr="00A55C58">
        <w:rPr>
          <w:rFonts w:ascii="宋体" w:eastAsia="宋体" w:hAnsi="宋体" w:cs="等线" w:hint="eastAsia"/>
          <w:b/>
          <w:bCs/>
          <w:color w:val="EE0000"/>
          <w:szCs w:val="21"/>
        </w:rPr>
        <w:t>）</w:t>
      </w:r>
    </w:p>
    <w:p w14:paraId="4A8A06A5" w14:textId="5B77B51B" w:rsidR="005D2EA5" w:rsidRPr="00BA527A" w:rsidRDefault="00A55C58" w:rsidP="00A55C58">
      <w:pPr>
        <w:ind w:firstLineChars="200" w:firstLine="420"/>
        <w:outlineLvl w:val="0"/>
        <w:rPr>
          <w:rFonts w:ascii="宋体" w:eastAsia="宋体" w:hAnsi="宋体" w:cs="等线" w:hint="eastAsia"/>
          <w:b/>
          <w:szCs w:val="21"/>
        </w:rPr>
      </w:pPr>
      <w:r>
        <w:rPr>
          <w:rFonts w:ascii="宋体" w:eastAsia="宋体" w:hAnsi="宋体" w:cs="等线" w:hint="eastAsia"/>
          <w:szCs w:val="21"/>
        </w:rPr>
        <w:t>5.</w:t>
      </w:r>
      <w:r w:rsidR="005D2EA5" w:rsidRPr="00BA527A">
        <w:rPr>
          <w:rFonts w:ascii="宋体" w:eastAsia="宋体" w:hAnsi="宋体" w:cs="等线" w:hint="eastAsia"/>
          <w:szCs w:val="21"/>
        </w:rPr>
        <w:t>体系解释（逻辑解释、系统解释）</w:t>
      </w:r>
      <w:r w:rsidR="005D2EA5" w:rsidRPr="00BA527A">
        <w:rPr>
          <w:rFonts w:ascii="宋体" w:eastAsia="宋体" w:hAnsi="宋体" w:cs="等线" w:hint="eastAsia"/>
          <w:szCs w:val="21"/>
        </w:rPr>
        <w:t>：</w:t>
      </w:r>
      <w:r w:rsidR="00B620C5" w:rsidRPr="00BA527A">
        <w:rPr>
          <w:rFonts w:ascii="宋体" w:eastAsia="宋体" w:hAnsi="宋体" w:cs="等线" w:hint="eastAsia"/>
          <w:szCs w:val="21"/>
        </w:rPr>
        <w:t>参照上下文</w:t>
      </w:r>
    </w:p>
    <w:p w14:paraId="63FBB3C5" w14:textId="32B37423" w:rsidR="005D2EA5" w:rsidRPr="00A55C58" w:rsidRDefault="00A55C58" w:rsidP="00A55C58">
      <w:pPr>
        <w:ind w:firstLineChars="200" w:firstLine="420"/>
        <w:outlineLvl w:val="0"/>
        <w:rPr>
          <w:rFonts w:ascii="宋体" w:eastAsia="宋体" w:hAnsi="宋体" w:cs="等线" w:hint="eastAsia"/>
          <w:b/>
          <w:bCs/>
          <w:color w:val="EE0000"/>
          <w:szCs w:val="21"/>
        </w:rPr>
      </w:pPr>
      <w:r>
        <w:rPr>
          <w:rFonts w:ascii="宋体" w:eastAsia="宋体" w:hAnsi="宋体" w:cs="等线" w:hint="eastAsia"/>
          <w:szCs w:val="21"/>
        </w:rPr>
        <w:t>6.</w:t>
      </w:r>
      <w:r w:rsidR="005D2EA5" w:rsidRPr="00BA527A">
        <w:rPr>
          <w:rFonts w:ascii="宋体" w:eastAsia="宋体" w:hAnsi="宋体" w:cs="等线" w:hint="eastAsia"/>
          <w:szCs w:val="21"/>
        </w:rPr>
        <w:t>客观目的解释</w:t>
      </w:r>
      <w:r w:rsidR="005D2EA5" w:rsidRPr="00BA527A">
        <w:rPr>
          <w:rFonts w:ascii="宋体" w:eastAsia="宋体" w:hAnsi="宋体" w:cs="等线" w:hint="eastAsia"/>
          <w:szCs w:val="21"/>
        </w:rPr>
        <w:t>：</w:t>
      </w:r>
      <w:r w:rsidR="00B620C5" w:rsidRPr="00BA527A">
        <w:rPr>
          <w:rFonts w:ascii="宋体" w:eastAsia="宋体" w:hAnsi="宋体" w:cs="等线" w:hint="eastAsia"/>
          <w:szCs w:val="21"/>
        </w:rPr>
        <w:t>参照伦理、道德</w:t>
      </w:r>
      <w:r w:rsidR="005D2EA5" w:rsidRPr="00A55C58">
        <w:rPr>
          <w:rFonts w:ascii="宋体" w:eastAsia="宋体" w:hAnsi="宋体" w:cs="等线" w:hint="eastAsia"/>
          <w:b/>
          <w:bCs/>
          <w:color w:val="EE0000"/>
          <w:szCs w:val="21"/>
        </w:rPr>
        <w:t>（立法时的客观目的）</w:t>
      </w:r>
    </w:p>
    <w:p w14:paraId="1415DC87" w14:textId="77777777" w:rsidR="00126731" w:rsidRPr="00BA527A" w:rsidRDefault="00126731" w:rsidP="00A55C58">
      <w:pPr>
        <w:ind w:firstLineChars="200" w:firstLine="422"/>
        <w:outlineLvl w:val="0"/>
        <w:rPr>
          <w:rFonts w:ascii="宋体" w:eastAsia="宋体" w:hAnsi="宋体" w:cs="等线" w:hint="eastAsia"/>
          <w:b/>
          <w:szCs w:val="21"/>
        </w:rPr>
      </w:pPr>
      <w:r w:rsidRPr="00BA527A">
        <w:rPr>
          <w:rFonts w:ascii="宋体" w:eastAsia="宋体" w:hAnsi="宋体" w:cs="等线" w:hint="eastAsia"/>
          <w:b/>
          <w:szCs w:val="21"/>
        </w:rPr>
        <w:t>二、法律解释方法的适用模式</w:t>
      </w:r>
    </w:p>
    <w:p w14:paraId="25B9F199" w14:textId="55CB9328" w:rsidR="00126731" w:rsidRPr="00BA527A" w:rsidRDefault="00126731" w:rsidP="00A55C58">
      <w:pPr>
        <w:ind w:firstLineChars="200" w:firstLine="420"/>
        <w:outlineLvl w:val="0"/>
        <w:rPr>
          <w:rFonts w:ascii="宋体" w:eastAsia="宋体" w:hAnsi="宋体" w:cs="等线" w:hint="eastAsia"/>
          <w:bCs/>
          <w:szCs w:val="21"/>
        </w:rPr>
      </w:pPr>
      <w:r w:rsidRPr="00BA527A">
        <w:rPr>
          <w:rFonts w:ascii="宋体" w:eastAsia="宋体" w:hAnsi="宋体" w:cs="等线" w:hint="eastAsia"/>
          <w:bCs/>
          <w:szCs w:val="21"/>
        </w:rPr>
        <w:lastRenderedPageBreak/>
        <w:t>1.单一模式：</w:t>
      </w:r>
      <w:r w:rsidRPr="00BA527A">
        <w:rPr>
          <w:rFonts w:ascii="宋体" w:eastAsia="宋体" w:hAnsi="宋体" w:cs="等线"/>
          <w:b/>
          <w:color w:val="FF0000"/>
          <w:szCs w:val="21"/>
          <w:u w:val="single"/>
        </w:rPr>
        <w:t>只适用一种法律解释方法</w:t>
      </w:r>
      <w:r w:rsidRPr="00BA527A">
        <w:rPr>
          <w:rFonts w:ascii="宋体" w:eastAsia="宋体" w:hAnsi="宋体" w:cs="等线"/>
          <w:bCs/>
          <w:szCs w:val="21"/>
        </w:rPr>
        <w:t>，一般是语义学解释方法</w:t>
      </w:r>
    </w:p>
    <w:p w14:paraId="69764A27" w14:textId="14637A0A" w:rsidR="00126731" w:rsidRPr="00BA527A" w:rsidRDefault="00126731" w:rsidP="00A55C58">
      <w:pPr>
        <w:ind w:firstLineChars="200" w:firstLine="420"/>
        <w:outlineLvl w:val="0"/>
        <w:rPr>
          <w:rFonts w:ascii="宋体" w:eastAsia="宋体" w:hAnsi="宋体" w:cs="等线" w:hint="eastAsia"/>
          <w:b/>
          <w:color w:val="FF0000"/>
          <w:szCs w:val="21"/>
          <w:u w:val="single"/>
        </w:rPr>
      </w:pPr>
      <w:r w:rsidRPr="00BA527A">
        <w:rPr>
          <w:rFonts w:ascii="宋体" w:eastAsia="宋体" w:hAnsi="宋体" w:cs="等线" w:hint="eastAsia"/>
          <w:bCs/>
          <w:szCs w:val="21"/>
        </w:rPr>
        <w:t>2.累积模式：</w:t>
      </w:r>
      <w:r w:rsidRPr="00BA527A">
        <w:rPr>
          <w:rFonts w:ascii="宋体" w:eastAsia="宋体" w:hAnsi="宋体" w:cs="等线"/>
          <w:bCs/>
          <w:szCs w:val="21"/>
        </w:rPr>
        <w:t>同时</w:t>
      </w:r>
      <w:r w:rsidRPr="00BA527A">
        <w:rPr>
          <w:rFonts w:ascii="宋体" w:eastAsia="宋体" w:hAnsi="宋体" w:cs="等线"/>
          <w:b/>
          <w:color w:val="FF0000"/>
          <w:szCs w:val="21"/>
          <w:u w:val="single"/>
        </w:rPr>
        <w:t>适用两种以上的法律解释方法，得到了相同的解释结果</w:t>
      </w:r>
    </w:p>
    <w:p w14:paraId="7A07B69F" w14:textId="474D7BF8" w:rsidR="00126731" w:rsidRPr="00BA527A" w:rsidRDefault="00126731" w:rsidP="00A55C58">
      <w:pPr>
        <w:ind w:firstLineChars="200" w:firstLine="420"/>
        <w:outlineLvl w:val="0"/>
        <w:rPr>
          <w:rFonts w:ascii="宋体" w:eastAsia="宋体" w:hAnsi="宋体" w:cs="等线" w:hint="eastAsia"/>
          <w:bCs/>
          <w:szCs w:val="21"/>
        </w:rPr>
      </w:pPr>
      <w:r w:rsidRPr="00BA527A">
        <w:rPr>
          <w:rFonts w:ascii="宋体" w:eastAsia="宋体" w:hAnsi="宋体" w:cs="等线" w:hint="eastAsia"/>
          <w:bCs/>
          <w:szCs w:val="21"/>
        </w:rPr>
        <w:t>3.冲突模式：</w:t>
      </w:r>
      <w:r w:rsidRPr="00BA527A">
        <w:rPr>
          <w:rFonts w:ascii="宋体" w:eastAsia="宋体" w:hAnsi="宋体" w:cs="等线"/>
          <w:bCs/>
          <w:szCs w:val="21"/>
        </w:rPr>
        <w:t>同时</w:t>
      </w:r>
      <w:r w:rsidRPr="00BA527A">
        <w:rPr>
          <w:rFonts w:ascii="宋体" w:eastAsia="宋体" w:hAnsi="宋体" w:cs="等线"/>
          <w:b/>
          <w:color w:val="FF0000"/>
          <w:szCs w:val="21"/>
          <w:u w:val="single"/>
        </w:rPr>
        <w:t>适用两种以上的法律解释方法，得到至少两个相互对立、冲突的解释结果。</w:t>
      </w:r>
      <w:r w:rsidRPr="00BA527A">
        <w:rPr>
          <w:rFonts w:ascii="宋体" w:eastAsia="宋体" w:hAnsi="宋体" w:cs="等线"/>
          <w:bCs/>
          <w:szCs w:val="21"/>
        </w:rPr>
        <w:t>法律人需要判断哪种方法具有优先性</w:t>
      </w:r>
    </w:p>
    <w:p w14:paraId="14F5E6A7" w14:textId="0E102A00" w:rsidR="00126731" w:rsidRPr="00BA527A" w:rsidRDefault="00B620C5" w:rsidP="00A55C58">
      <w:pPr>
        <w:ind w:firstLineChars="200" w:firstLine="422"/>
        <w:outlineLvl w:val="0"/>
        <w:rPr>
          <w:rFonts w:ascii="宋体" w:eastAsia="宋体" w:hAnsi="宋体" w:cs="等线" w:hint="eastAsia"/>
          <w:b/>
          <w:szCs w:val="21"/>
        </w:rPr>
      </w:pPr>
      <w:r w:rsidRPr="00BA527A">
        <w:rPr>
          <w:rFonts w:ascii="宋体" w:eastAsia="宋体" w:hAnsi="宋体" w:cs="等线" w:hint="eastAsia"/>
          <w:b/>
          <w:szCs w:val="21"/>
        </w:rPr>
        <w:t>三</w:t>
      </w:r>
      <w:r w:rsidR="00126731" w:rsidRPr="00BA527A">
        <w:rPr>
          <w:rFonts w:ascii="宋体" w:eastAsia="宋体" w:hAnsi="宋体" w:cs="等线" w:hint="eastAsia"/>
          <w:b/>
          <w:szCs w:val="21"/>
        </w:rPr>
        <w:t>、法律解释方法的位阶</w:t>
      </w:r>
    </w:p>
    <w:p w14:paraId="389E55EE" w14:textId="310ED568" w:rsidR="00126731" w:rsidRPr="00BA527A" w:rsidRDefault="00126731" w:rsidP="00A55C58">
      <w:pPr>
        <w:ind w:firstLineChars="200" w:firstLine="422"/>
        <w:rPr>
          <w:rFonts w:ascii="宋体" w:eastAsia="宋体" w:hAnsi="宋体" w:cs="等线" w:hint="eastAsia"/>
          <w:b/>
          <w:bCs/>
          <w:color w:val="FF0000"/>
          <w:szCs w:val="21"/>
        </w:rPr>
      </w:pPr>
      <w:r w:rsidRPr="00BA527A">
        <w:rPr>
          <w:rFonts w:ascii="宋体" w:eastAsia="宋体" w:hAnsi="宋体" w:cs="等线" w:hint="eastAsia"/>
          <w:b/>
          <w:bCs/>
          <w:color w:val="FF0000"/>
          <w:szCs w:val="21"/>
          <w:u w:val="single"/>
        </w:rPr>
        <w:t>（1）语义学解释→（2）体系解释→（3）</w:t>
      </w:r>
      <w:r w:rsidR="00B620C5" w:rsidRPr="00BA527A">
        <w:rPr>
          <w:rFonts w:ascii="宋体" w:eastAsia="宋体" w:hAnsi="宋体" w:cs="等线" w:hint="eastAsia"/>
          <w:b/>
          <w:bCs/>
          <w:color w:val="FF0000"/>
          <w:szCs w:val="21"/>
          <w:u w:val="single"/>
        </w:rPr>
        <w:t>主观目的解释</w:t>
      </w:r>
      <w:r w:rsidRPr="00BA527A">
        <w:rPr>
          <w:rFonts w:ascii="宋体" w:eastAsia="宋体" w:hAnsi="宋体" w:cs="等线" w:hint="eastAsia"/>
          <w:b/>
          <w:bCs/>
          <w:color w:val="FF0000"/>
          <w:szCs w:val="21"/>
          <w:u w:val="single"/>
        </w:rPr>
        <w:t>→（4）历史解释→（5）比较解释→（6）客观目的解释。（</w:t>
      </w:r>
      <w:r w:rsidR="00B620C5" w:rsidRPr="00BA527A">
        <w:rPr>
          <w:rFonts w:ascii="宋体" w:eastAsia="宋体" w:hAnsi="宋体" w:cs="仿宋" w:hint="eastAsia"/>
          <w:szCs w:val="21"/>
        </w:rPr>
        <w:t>该顺序不是固定的</w:t>
      </w:r>
      <w:r w:rsidR="00B620C5" w:rsidRPr="00BA527A">
        <w:rPr>
          <w:rFonts w:ascii="宋体" w:eastAsia="宋体" w:hAnsi="宋体" w:cs="仿宋" w:hint="eastAsia"/>
          <w:szCs w:val="21"/>
        </w:rPr>
        <w:t>，改变顺序需要论证</w:t>
      </w:r>
      <w:r w:rsidRPr="00BA527A">
        <w:rPr>
          <w:rFonts w:ascii="宋体" w:eastAsia="宋体" w:hAnsi="宋体" w:cs="仿宋" w:hint="eastAsia"/>
          <w:szCs w:val="21"/>
        </w:rPr>
        <w:t>）</w:t>
      </w:r>
    </w:p>
    <w:p w14:paraId="2D536D52" w14:textId="52F22A88" w:rsidR="00126731" w:rsidRPr="00BA527A" w:rsidRDefault="00126731" w:rsidP="00A55C58">
      <w:pPr>
        <w:keepNext/>
        <w:keepLines/>
        <w:spacing w:before="120" w:after="120"/>
        <w:jc w:val="center"/>
        <w:outlineLvl w:val="0"/>
        <w:rPr>
          <w:rFonts w:ascii="宋体" w:eastAsia="宋体" w:hAnsi="宋体" w:cs="等线" w:hint="eastAsia"/>
          <w:b/>
          <w:bCs/>
          <w:kern w:val="44"/>
          <w:szCs w:val="21"/>
        </w:rPr>
      </w:pPr>
      <w:bookmarkStart w:id="5" w:name="_Toc13707"/>
      <w:r w:rsidRPr="00BA527A">
        <w:rPr>
          <w:rFonts w:ascii="宋体" w:eastAsia="宋体" w:hAnsi="宋体" w:cs="等线" w:hint="eastAsia"/>
          <w:b/>
          <w:bCs/>
          <w:kern w:val="44"/>
          <w:szCs w:val="21"/>
        </w:rPr>
        <w:t>考点2</w:t>
      </w:r>
      <w:r w:rsidR="00760EA5" w:rsidRPr="00BA527A">
        <w:rPr>
          <w:rFonts w:ascii="宋体" w:eastAsia="宋体" w:hAnsi="宋体" w:cs="等线" w:hint="eastAsia"/>
          <w:b/>
          <w:bCs/>
          <w:kern w:val="44"/>
          <w:szCs w:val="21"/>
        </w:rPr>
        <w:t>3</w:t>
      </w:r>
      <w:r w:rsidRPr="00BA527A">
        <w:rPr>
          <w:rFonts w:ascii="宋体" w:eastAsia="宋体" w:hAnsi="宋体" w:cs="等线" w:hint="eastAsia"/>
          <w:b/>
          <w:bCs/>
          <w:kern w:val="44"/>
          <w:szCs w:val="21"/>
        </w:rPr>
        <w:t xml:space="preserve">  当代中国的法律解释体制</w:t>
      </w:r>
      <w:bookmarkEnd w:id="5"/>
      <w:r w:rsidR="00FF4957" w:rsidRPr="00BA527A">
        <w:rPr>
          <w:rFonts w:ascii="宋体" w:eastAsia="宋体" w:hAnsi="宋体" w:cs="等线" w:hint="eastAsia"/>
          <w:b/>
          <w:bCs/>
          <w:kern w:val="44"/>
          <w:szCs w:val="21"/>
        </w:rPr>
        <w:t>（</w:t>
      </w:r>
      <w:r w:rsidR="00BA527A">
        <w:rPr>
          <w:rFonts w:ascii="宋体" w:eastAsia="宋体" w:hAnsi="宋体" w:cs="等线" w:hint="eastAsia"/>
          <w:b/>
          <w:bCs/>
          <w:kern w:val="44"/>
          <w:szCs w:val="21"/>
        </w:rPr>
        <w:t>21:40-22:05</w:t>
      </w:r>
      <w:r w:rsidR="00FF4957" w:rsidRPr="00BA527A">
        <w:rPr>
          <w:rFonts w:ascii="宋体" w:eastAsia="宋体" w:hAnsi="宋体" w:cs="等线" w:hint="eastAsia"/>
          <w:b/>
          <w:bCs/>
          <w:kern w:val="44"/>
          <w:szCs w:val="21"/>
        </w:rPr>
        <w:t>）</w:t>
      </w:r>
    </w:p>
    <w:p w14:paraId="74959ECE" w14:textId="1F06592B" w:rsidR="00126731" w:rsidRPr="00BA527A" w:rsidRDefault="00126731" w:rsidP="00A55C58">
      <w:pPr>
        <w:pStyle w:val="a4"/>
        <w:numPr>
          <w:ilvl w:val="0"/>
          <w:numId w:val="18"/>
        </w:numPr>
        <w:ind w:firstLineChars="0"/>
        <w:rPr>
          <w:rFonts w:ascii="宋体" w:eastAsia="宋体" w:hAnsi="宋体" w:cs="宋体"/>
          <w:b/>
          <w:bCs/>
          <w:szCs w:val="21"/>
        </w:rPr>
      </w:pPr>
      <w:r w:rsidRPr="00BA527A">
        <w:rPr>
          <w:rFonts w:ascii="宋体" w:eastAsia="宋体" w:hAnsi="宋体" w:cs="宋体" w:hint="eastAsia"/>
          <w:b/>
          <w:bCs/>
          <w:szCs w:val="21"/>
        </w:rPr>
        <w:t>正式解释与非正式解释的区分</w:t>
      </w:r>
    </w:p>
    <w:p w14:paraId="657044A5" w14:textId="0DEB8DE4" w:rsidR="00B620C5" w:rsidRPr="00BA527A" w:rsidRDefault="00BA527A" w:rsidP="00A55C58">
      <w:pPr>
        <w:ind w:firstLineChars="200" w:firstLine="422"/>
        <w:rPr>
          <w:rFonts w:ascii="宋体" w:eastAsia="宋体" w:hAnsi="宋体" w:cs="等线"/>
          <w:szCs w:val="21"/>
        </w:rPr>
      </w:pPr>
      <w:r>
        <w:rPr>
          <w:rFonts w:ascii="宋体" w:eastAsia="宋体" w:hAnsi="宋体" w:cs="等线" w:hint="eastAsia"/>
          <w:b/>
          <w:szCs w:val="21"/>
        </w:rPr>
        <w:t>1.</w:t>
      </w:r>
      <w:r w:rsidR="00B620C5" w:rsidRPr="00BA527A">
        <w:rPr>
          <w:rFonts w:ascii="宋体" w:eastAsia="宋体" w:hAnsi="宋体" w:cs="等线" w:hint="eastAsia"/>
          <w:b/>
          <w:szCs w:val="21"/>
        </w:rPr>
        <w:t>正式解释（法定解释、有权解释）</w:t>
      </w:r>
      <w:r w:rsidR="00B620C5" w:rsidRPr="00BA527A">
        <w:rPr>
          <w:rFonts w:ascii="宋体" w:eastAsia="宋体" w:hAnsi="宋体" w:cs="等线" w:hint="eastAsia"/>
          <w:b/>
          <w:szCs w:val="21"/>
        </w:rPr>
        <w:t>：</w:t>
      </w:r>
      <w:r w:rsidR="00B620C5" w:rsidRPr="00BA527A">
        <w:rPr>
          <w:rFonts w:ascii="宋体" w:eastAsia="宋体" w:hAnsi="宋体" w:cs="等线" w:hint="eastAsia"/>
          <w:szCs w:val="21"/>
        </w:rPr>
        <w:t>立法机关、行政机关、司法机关</w:t>
      </w:r>
      <w:proofErr w:type="gramStart"/>
      <w:r w:rsidR="00B620C5" w:rsidRPr="00BA527A">
        <w:rPr>
          <w:rFonts w:ascii="宋体" w:eastAsia="宋体" w:hAnsi="宋体" w:cs="等线" w:hint="eastAsia"/>
          <w:szCs w:val="21"/>
        </w:rPr>
        <w:t>作出</w:t>
      </w:r>
      <w:proofErr w:type="gramEnd"/>
      <w:r w:rsidR="00B620C5" w:rsidRPr="00BA527A">
        <w:rPr>
          <w:rFonts w:ascii="宋体" w:eastAsia="宋体" w:hAnsi="宋体" w:cs="等线" w:hint="eastAsia"/>
          <w:szCs w:val="21"/>
        </w:rPr>
        <w:t>的解释，</w:t>
      </w:r>
      <w:r w:rsidR="00B620C5" w:rsidRPr="00BA527A">
        <w:rPr>
          <w:rFonts w:ascii="宋体" w:eastAsia="宋体" w:hAnsi="宋体" w:cs="等线" w:hint="eastAsia"/>
          <w:szCs w:val="21"/>
        </w:rPr>
        <w:t>具有法律上的普遍约束力</w:t>
      </w:r>
    </w:p>
    <w:p w14:paraId="759F6BDC" w14:textId="76A26E13" w:rsidR="00B620C5" w:rsidRPr="00BA527A" w:rsidRDefault="00BA527A" w:rsidP="00A55C58">
      <w:pPr>
        <w:ind w:firstLineChars="200" w:firstLine="422"/>
        <w:rPr>
          <w:rFonts w:ascii="宋体" w:eastAsia="宋体" w:hAnsi="宋体" w:cs="等线" w:hint="eastAsia"/>
          <w:szCs w:val="21"/>
        </w:rPr>
      </w:pPr>
      <w:r>
        <w:rPr>
          <w:rFonts w:ascii="宋体" w:eastAsia="宋体" w:hAnsi="宋体" w:cs="等线" w:hint="eastAsia"/>
          <w:b/>
          <w:bCs/>
          <w:szCs w:val="21"/>
        </w:rPr>
        <w:t>2.</w:t>
      </w:r>
      <w:r w:rsidR="00B620C5" w:rsidRPr="00BA527A">
        <w:rPr>
          <w:rFonts w:ascii="宋体" w:eastAsia="宋体" w:hAnsi="宋体" w:cs="等线" w:hint="eastAsia"/>
          <w:b/>
          <w:bCs/>
          <w:szCs w:val="21"/>
        </w:rPr>
        <w:t>非正式解释（分为学理解释、任意解释）</w:t>
      </w:r>
      <w:r w:rsidR="00B620C5" w:rsidRPr="00BA527A">
        <w:rPr>
          <w:rFonts w:ascii="宋体" w:eastAsia="宋体" w:hAnsi="宋体" w:cs="等线" w:hint="eastAsia"/>
          <w:b/>
          <w:bCs/>
          <w:szCs w:val="21"/>
        </w:rPr>
        <w:t>：</w:t>
      </w:r>
      <w:r w:rsidR="00B620C5" w:rsidRPr="00BA527A">
        <w:rPr>
          <w:rFonts w:ascii="宋体" w:eastAsia="宋体" w:hAnsi="宋体" w:cs="等线" w:hint="eastAsia"/>
          <w:szCs w:val="21"/>
        </w:rPr>
        <w:t>无法定解释权的个人或组织，如学者、一般公民</w:t>
      </w:r>
      <w:proofErr w:type="gramStart"/>
      <w:r w:rsidR="00B620C5" w:rsidRPr="00BA527A">
        <w:rPr>
          <w:rFonts w:ascii="宋体" w:eastAsia="宋体" w:hAnsi="宋体" w:cs="等线" w:hint="eastAsia"/>
          <w:szCs w:val="21"/>
        </w:rPr>
        <w:t>作出</w:t>
      </w:r>
      <w:proofErr w:type="gramEnd"/>
      <w:r w:rsidR="00B620C5" w:rsidRPr="00BA527A">
        <w:rPr>
          <w:rFonts w:ascii="宋体" w:eastAsia="宋体" w:hAnsi="宋体" w:cs="等线" w:hint="eastAsia"/>
          <w:szCs w:val="21"/>
        </w:rPr>
        <w:t>的解释，</w:t>
      </w:r>
      <w:r w:rsidR="00B620C5" w:rsidRPr="00BA527A">
        <w:rPr>
          <w:rFonts w:ascii="宋体" w:eastAsia="宋体" w:hAnsi="宋体" w:cs="等线" w:hint="eastAsia"/>
          <w:b/>
          <w:bCs/>
          <w:color w:val="FF0000"/>
          <w:szCs w:val="21"/>
          <w:u w:val="single"/>
        </w:rPr>
        <w:t>不具有法律上的约束力</w:t>
      </w:r>
    </w:p>
    <w:p w14:paraId="2D1DE797" w14:textId="77777777" w:rsidR="00126731" w:rsidRPr="00BA527A" w:rsidRDefault="00126731" w:rsidP="00A55C58">
      <w:pPr>
        <w:ind w:firstLineChars="200" w:firstLine="422"/>
        <w:rPr>
          <w:rFonts w:ascii="宋体" w:eastAsia="宋体" w:hAnsi="宋体" w:cs="等线" w:hint="eastAsia"/>
          <w:b/>
          <w:szCs w:val="21"/>
        </w:rPr>
      </w:pPr>
      <w:r w:rsidRPr="00BA527A">
        <w:rPr>
          <w:rFonts w:ascii="宋体" w:eastAsia="宋体" w:hAnsi="宋体" w:cs="等线" w:hint="eastAsia"/>
          <w:b/>
          <w:szCs w:val="21"/>
        </w:rPr>
        <w:t>二、当代中国的法律解释体制</w:t>
      </w:r>
    </w:p>
    <w:p w14:paraId="6F4A5E80" w14:textId="77777777" w:rsidR="00126731" w:rsidRPr="00BA527A" w:rsidRDefault="00126731" w:rsidP="00A55C58">
      <w:pPr>
        <w:ind w:firstLineChars="200" w:firstLine="422"/>
        <w:rPr>
          <w:rFonts w:ascii="宋体" w:eastAsia="宋体" w:hAnsi="宋体" w:cs="等线" w:hint="eastAsia"/>
          <w:szCs w:val="21"/>
        </w:rPr>
      </w:pPr>
      <w:r w:rsidRPr="00BA527A">
        <w:rPr>
          <w:rFonts w:ascii="宋体" w:eastAsia="宋体" w:hAnsi="宋体" w:cs="等线" w:hint="eastAsia"/>
          <w:b/>
          <w:szCs w:val="21"/>
        </w:rPr>
        <w:t>当代中国的法律解释体制</w:t>
      </w:r>
      <w:r w:rsidRPr="00BA527A">
        <w:rPr>
          <w:rFonts w:ascii="宋体" w:eastAsia="宋体" w:hAnsi="宋体" w:cs="等线" w:hint="eastAsia"/>
          <w:szCs w:val="21"/>
        </w:rPr>
        <w:t>是</w:t>
      </w:r>
      <w:r w:rsidRPr="00BA527A">
        <w:rPr>
          <w:rFonts w:ascii="宋体" w:eastAsia="宋体" w:hAnsi="宋体" w:cs="等线" w:hint="eastAsia"/>
          <w:b/>
          <w:bCs/>
          <w:color w:val="FF0000"/>
          <w:szCs w:val="21"/>
          <w:u w:val="single"/>
        </w:rPr>
        <w:t>“一元多级”</w:t>
      </w:r>
      <w:r w:rsidRPr="00BA527A">
        <w:rPr>
          <w:rFonts w:ascii="宋体" w:eastAsia="宋体" w:hAnsi="宋体" w:cs="等线" w:hint="eastAsia"/>
          <w:szCs w:val="21"/>
        </w:rPr>
        <w:t>的法律解释体制。</w:t>
      </w:r>
    </w:p>
    <w:p w14:paraId="13183BC1" w14:textId="36154231" w:rsidR="00126731" w:rsidRPr="00BA527A" w:rsidRDefault="00126731" w:rsidP="00A55C58">
      <w:pPr>
        <w:ind w:firstLineChars="200" w:firstLine="420"/>
        <w:rPr>
          <w:rFonts w:ascii="宋体" w:eastAsia="宋体" w:hAnsi="宋体" w:cs="等线" w:hint="eastAsia"/>
          <w:szCs w:val="21"/>
        </w:rPr>
      </w:pPr>
      <w:r w:rsidRPr="00BA527A">
        <w:rPr>
          <w:rFonts w:ascii="宋体" w:eastAsia="宋体" w:hAnsi="宋体" w:cs="等线" w:hint="eastAsia"/>
          <w:color w:val="000000"/>
          <w:szCs w:val="21"/>
        </w:rPr>
        <w:t>“一元”指“法律解释权属于全国人民代表大会常务委员会”。</w:t>
      </w:r>
      <w:r w:rsidRPr="00BA527A">
        <w:rPr>
          <w:rFonts w:ascii="宋体" w:eastAsia="宋体" w:hAnsi="宋体" w:cs="等线" w:hint="eastAsia"/>
          <w:b/>
          <w:bCs/>
          <w:color w:val="FF0000"/>
          <w:szCs w:val="21"/>
          <w:u w:val="single"/>
        </w:rPr>
        <w:t>（</w:t>
      </w:r>
      <w:r w:rsidRPr="00BA527A">
        <w:rPr>
          <w:rFonts w:ascii="宋体" w:eastAsia="宋体" w:hAnsi="宋体" w:cs="仿宋" w:hint="eastAsia"/>
          <w:b/>
          <w:bCs/>
          <w:color w:val="FF0000"/>
          <w:szCs w:val="21"/>
          <w:u w:val="single"/>
        </w:rPr>
        <w:t>立法解释具有和法律本身同等的效力。）</w:t>
      </w:r>
    </w:p>
    <w:p w14:paraId="23B91A48" w14:textId="77777777" w:rsidR="00126731" w:rsidRPr="00BA527A" w:rsidRDefault="00126731" w:rsidP="00A55C58">
      <w:pPr>
        <w:ind w:firstLineChars="200" w:firstLine="420"/>
        <w:rPr>
          <w:rFonts w:ascii="宋体" w:eastAsia="宋体" w:hAnsi="宋体" w:cs="等线" w:hint="eastAsia"/>
          <w:color w:val="000000"/>
          <w:szCs w:val="21"/>
        </w:rPr>
      </w:pPr>
      <w:r w:rsidRPr="00BA527A">
        <w:rPr>
          <w:rFonts w:ascii="宋体" w:eastAsia="宋体" w:hAnsi="宋体" w:cs="等线" w:hint="eastAsia"/>
          <w:color w:val="000000"/>
          <w:szCs w:val="21"/>
        </w:rPr>
        <w:t>“多级”表现为除全国人大常委会的法律解释外还存在着其他类型的法定法律解释。</w:t>
      </w:r>
    </w:p>
    <w:p w14:paraId="39265C2F" w14:textId="402D1A58" w:rsidR="00126731" w:rsidRPr="00BA527A" w:rsidRDefault="00B620C5" w:rsidP="00A55C58">
      <w:pPr>
        <w:ind w:firstLineChars="200" w:firstLine="420"/>
        <w:rPr>
          <w:rFonts w:ascii="宋体" w:eastAsia="宋体" w:hAnsi="宋体" w:cs="宋体" w:hint="eastAsia"/>
          <w:color w:val="000000"/>
          <w:szCs w:val="21"/>
        </w:rPr>
      </w:pPr>
      <w:r w:rsidRPr="00BA527A">
        <w:rPr>
          <w:rFonts w:ascii="宋体" w:eastAsia="宋体" w:hAnsi="宋体" w:cs="等线" w:hint="eastAsia"/>
          <w:szCs w:val="21"/>
        </w:rPr>
        <w:t>其他法定解释：</w:t>
      </w:r>
      <w:r w:rsidR="00960F26" w:rsidRPr="00BA527A">
        <w:rPr>
          <w:rFonts w:ascii="宋体" w:eastAsia="宋体" w:hAnsi="宋体" w:cs="等线" w:hint="eastAsia"/>
          <w:szCs w:val="21"/>
        </w:rPr>
        <w:t>司法</w:t>
      </w:r>
      <w:r w:rsidRPr="00BA527A">
        <w:rPr>
          <w:rFonts w:ascii="宋体" w:eastAsia="宋体" w:hAnsi="宋体" w:cs="等线" w:hint="eastAsia"/>
          <w:szCs w:val="21"/>
        </w:rPr>
        <w:t>解释</w:t>
      </w:r>
      <w:r w:rsidR="00A55C58">
        <w:rPr>
          <w:rFonts w:ascii="宋体" w:eastAsia="宋体" w:hAnsi="宋体" w:cs="等线" w:hint="eastAsia"/>
          <w:szCs w:val="21"/>
        </w:rPr>
        <w:t>（</w:t>
      </w:r>
      <w:r w:rsidR="00960F26" w:rsidRPr="00BA527A">
        <w:rPr>
          <w:rFonts w:ascii="宋体" w:eastAsia="宋体" w:hAnsi="宋体" w:cs="等线" w:hint="eastAsia"/>
          <w:b/>
          <w:bCs/>
          <w:color w:val="ED0000"/>
          <w:szCs w:val="21"/>
        </w:rPr>
        <w:t>司法解释并非由某个个案裁判引起的）</w:t>
      </w:r>
      <w:r w:rsidRPr="00BA527A">
        <w:rPr>
          <w:rFonts w:ascii="宋体" w:eastAsia="宋体" w:hAnsi="宋体" w:cs="等线" w:hint="eastAsia"/>
          <w:szCs w:val="21"/>
        </w:rPr>
        <w:t>、行政解释、地方国家机关的解释</w:t>
      </w:r>
    </w:p>
    <w:p w14:paraId="0FAB368B" w14:textId="77777777" w:rsidR="00126731" w:rsidRPr="00BA527A" w:rsidRDefault="00126731" w:rsidP="00A55C58">
      <w:pPr>
        <w:tabs>
          <w:tab w:val="left" w:pos="312"/>
        </w:tabs>
        <w:ind w:left="420"/>
        <w:rPr>
          <w:rFonts w:ascii="宋体" w:eastAsia="宋体" w:hAnsi="宋体" w:cs="宋体" w:hint="eastAsia"/>
          <w:b/>
          <w:bCs/>
          <w:color w:val="000000"/>
          <w:szCs w:val="21"/>
        </w:rPr>
      </w:pPr>
      <w:r w:rsidRPr="00BA527A">
        <w:rPr>
          <w:rFonts w:ascii="宋体" w:eastAsia="宋体" w:hAnsi="宋体" w:cs="宋体" w:hint="eastAsia"/>
          <w:b/>
          <w:bCs/>
          <w:color w:val="000000"/>
          <w:szCs w:val="21"/>
        </w:rPr>
        <w:t>三、对司法解释的监督</w:t>
      </w:r>
    </w:p>
    <w:p w14:paraId="36582034" w14:textId="77777777" w:rsidR="00126731" w:rsidRPr="00BA527A" w:rsidRDefault="00126731" w:rsidP="00A55C58">
      <w:pPr>
        <w:tabs>
          <w:tab w:val="left" w:pos="312"/>
        </w:tabs>
        <w:ind w:firstLineChars="200" w:firstLine="420"/>
        <w:rPr>
          <w:rFonts w:ascii="宋体" w:eastAsia="宋体" w:hAnsi="宋体" w:cs="宋体" w:hint="eastAsia"/>
          <w:color w:val="000000"/>
          <w:szCs w:val="21"/>
        </w:rPr>
      </w:pPr>
      <w:r w:rsidRPr="00BA527A">
        <w:rPr>
          <w:rFonts w:ascii="宋体" w:eastAsia="宋体" w:hAnsi="宋体" w:cs="宋体" w:hint="eastAsia"/>
          <w:color w:val="000000"/>
          <w:szCs w:val="21"/>
        </w:rPr>
        <w:t>1.最高人民法院和最高人民检察院的解释如果有原则性的分歧，</w:t>
      </w:r>
      <w:r w:rsidRPr="00BA527A">
        <w:rPr>
          <w:rFonts w:ascii="宋体" w:eastAsia="宋体" w:hAnsi="宋体" w:cs="宋体" w:hint="eastAsia"/>
          <w:b/>
          <w:bCs/>
          <w:color w:val="FF0000"/>
          <w:szCs w:val="21"/>
        </w:rPr>
        <w:t>报请全国人民代表大会常务委员会解释或决定。</w:t>
      </w:r>
      <w:r w:rsidRPr="00BA527A">
        <w:rPr>
          <w:rFonts w:ascii="宋体" w:eastAsia="宋体" w:hAnsi="宋体" w:cs="宋体"/>
          <w:color w:val="000000"/>
          <w:szCs w:val="21"/>
        </w:rPr>
        <w:t>司法解释应当自公布之日起三十日内报全国人民代表大会常务委员会备案。</w:t>
      </w:r>
    </w:p>
    <w:p w14:paraId="1BAC58CD" w14:textId="5246CF70" w:rsidR="00126731" w:rsidRPr="00BA527A" w:rsidRDefault="00BA527A" w:rsidP="00A55C58">
      <w:pPr>
        <w:tabs>
          <w:tab w:val="left" w:pos="312"/>
        </w:tabs>
        <w:ind w:firstLineChars="200" w:firstLine="420"/>
        <w:rPr>
          <w:rFonts w:ascii="宋体" w:eastAsia="宋体" w:hAnsi="宋体" w:hint="eastAsia"/>
          <w:b/>
          <w:bCs/>
          <w:szCs w:val="21"/>
        </w:rPr>
      </w:pPr>
      <w:r>
        <w:rPr>
          <w:rFonts w:ascii="宋体" w:eastAsia="宋体" w:hAnsi="宋体" w:cs="宋体" w:hint="eastAsia"/>
          <w:szCs w:val="21"/>
        </w:rPr>
        <w:t>2</w:t>
      </w:r>
      <w:r w:rsidR="00126731" w:rsidRPr="00BA527A">
        <w:rPr>
          <w:rFonts w:ascii="宋体" w:eastAsia="宋体" w:hAnsi="宋体" w:cs="宋体" w:hint="eastAsia"/>
          <w:szCs w:val="21"/>
        </w:rPr>
        <w:t>.</w:t>
      </w:r>
      <w:r w:rsidR="00126731" w:rsidRPr="00BA527A">
        <w:rPr>
          <w:rFonts w:ascii="宋体" w:eastAsia="宋体" w:hAnsi="宋体" w:hint="eastAsia"/>
          <w:b/>
          <w:bCs/>
          <w:szCs w:val="21"/>
        </w:rPr>
        <w:t>司法解释存在问题：若抵触，</w:t>
      </w:r>
      <w:proofErr w:type="gramStart"/>
      <w:r w:rsidR="00126731" w:rsidRPr="00BA527A">
        <w:rPr>
          <w:rFonts w:ascii="宋体" w:eastAsia="宋体" w:hAnsi="宋体" w:hint="eastAsia"/>
          <w:b/>
          <w:bCs/>
          <w:szCs w:val="21"/>
        </w:rPr>
        <w:t>提改废</w:t>
      </w:r>
      <w:proofErr w:type="gramEnd"/>
      <w:r w:rsidR="00126731" w:rsidRPr="00BA527A">
        <w:rPr>
          <w:rFonts w:ascii="宋体" w:eastAsia="宋体" w:hAnsi="宋体" w:hint="eastAsia"/>
          <w:b/>
          <w:bCs/>
          <w:szCs w:val="21"/>
        </w:rPr>
        <w:t>；人常释，常委议</w:t>
      </w:r>
    </w:p>
    <w:p w14:paraId="3DD761DA" w14:textId="77777777" w:rsidR="00126731" w:rsidRPr="00BA527A" w:rsidRDefault="00126731" w:rsidP="00A55C58">
      <w:pPr>
        <w:tabs>
          <w:tab w:val="left" w:pos="312"/>
        </w:tabs>
        <w:ind w:firstLineChars="200" w:firstLine="422"/>
        <w:rPr>
          <w:rFonts w:ascii="宋体" w:eastAsia="宋体" w:hAnsi="宋体" w:cs="宋体" w:hint="eastAsia"/>
          <w:color w:val="000000"/>
          <w:szCs w:val="21"/>
        </w:rPr>
      </w:pPr>
      <w:r w:rsidRPr="00BA527A">
        <w:rPr>
          <w:rFonts w:ascii="宋体" w:eastAsia="宋体" w:hAnsi="宋体" w:hint="eastAsia"/>
          <w:b/>
          <w:bCs/>
          <w:color w:val="FF0000"/>
          <w:szCs w:val="21"/>
          <w:u w:val="single"/>
        </w:rPr>
        <w:t>注意：全国人大法律委员会和有关专门委员会不能直接撤销。</w:t>
      </w:r>
    </w:p>
    <w:p w14:paraId="4236D269" w14:textId="0707F9FC" w:rsidR="00FF4957" w:rsidRPr="00BA527A" w:rsidRDefault="00FF4957" w:rsidP="00A55C58">
      <w:pPr>
        <w:keepNext/>
        <w:keepLines/>
        <w:spacing w:before="120" w:after="120"/>
        <w:jc w:val="center"/>
        <w:outlineLvl w:val="0"/>
        <w:rPr>
          <w:rFonts w:ascii="宋体" w:eastAsia="宋体" w:hAnsi="宋体" w:cs="等线" w:hint="eastAsia"/>
          <w:b/>
          <w:bCs/>
          <w:kern w:val="44"/>
          <w:szCs w:val="21"/>
        </w:rPr>
      </w:pPr>
      <w:bookmarkStart w:id="6" w:name="_Toc27388"/>
      <w:r w:rsidRPr="00BA527A">
        <w:rPr>
          <w:rFonts w:ascii="宋体" w:eastAsia="宋体" w:hAnsi="宋体" w:cs="等线" w:hint="eastAsia"/>
          <w:b/>
          <w:bCs/>
          <w:kern w:val="44"/>
          <w:szCs w:val="21"/>
        </w:rPr>
        <w:t>考点24  法律推理的种类</w:t>
      </w:r>
      <w:bookmarkEnd w:id="6"/>
      <w:r w:rsidRPr="00BA527A">
        <w:rPr>
          <w:rFonts w:ascii="宋体" w:eastAsia="宋体" w:hAnsi="宋体" w:cs="等线" w:hint="eastAsia"/>
          <w:b/>
          <w:bCs/>
          <w:kern w:val="44"/>
          <w:szCs w:val="21"/>
        </w:rPr>
        <w:t>（</w:t>
      </w:r>
      <w:r w:rsidR="00BA527A">
        <w:rPr>
          <w:rFonts w:ascii="宋体" w:eastAsia="宋体" w:hAnsi="宋体" w:cs="等线" w:hint="eastAsia"/>
          <w:b/>
          <w:bCs/>
          <w:kern w:val="44"/>
          <w:szCs w:val="21"/>
        </w:rPr>
        <w:t>22:05-22:20</w:t>
      </w:r>
      <w:r w:rsidRPr="00BA527A">
        <w:rPr>
          <w:rFonts w:ascii="宋体" w:eastAsia="宋体" w:hAnsi="宋体" w:cs="等线" w:hint="eastAsia"/>
          <w:b/>
          <w:bCs/>
          <w:kern w:val="44"/>
          <w:szCs w:val="21"/>
        </w:rPr>
        <w:t>）</w:t>
      </w:r>
    </w:p>
    <w:p w14:paraId="4C32EA79" w14:textId="77777777" w:rsidR="00FF4957" w:rsidRPr="00BA527A" w:rsidRDefault="00FF4957" w:rsidP="00A55C58">
      <w:pPr>
        <w:ind w:firstLineChars="200" w:firstLine="422"/>
        <w:rPr>
          <w:rFonts w:ascii="宋体" w:eastAsia="宋体" w:hAnsi="宋体" w:cs="等线"/>
          <w:b/>
          <w:bCs/>
          <w:szCs w:val="21"/>
        </w:rPr>
      </w:pPr>
      <w:r w:rsidRPr="00BA527A">
        <w:rPr>
          <w:rFonts w:ascii="宋体" w:eastAsia="宋体" w:hAnsi="宋体" w:cs="等线" w:hint="eastAsia"/>
          <w:b/>
          <w:bCs/>
          <w:szCs w:val="21"/>
        </w:rPr>
        <w:t>*法律推理种类</w:t>
      </w:r>
    </w:p>
    <w:p w14:paraId="47431C96" w14:textId="777C807F" w:rsidR="00960F26" w:rsidRPr="00BA527A" w:rsidRDefault="00BA527A" w:rsidP="00A55C58">
      <w:pPr>
        <w:ind w:firstLineChars="200" w:firstLine="420"/>
        <w:rPr>
          <w:rFonts w:ascii="宋体" w:eastAsia="宋体" w:hAnsi="宋体" w:cs="等线" w:hint="eastAsia"/>
          <w:szCs w:val="21"/>
        </w:rPr>
      </w:pPr>
      <w:r>
        <w:rPr>
          <w:rFonts w:ascii="宋体" w:eastAsia="宋体" w:hAnsi="宋体" w:cs="等线" w:hint="eastAsia"/>
          <w:szCs w:val="21"/>
        </w:rPr>
        <w:t>1.</w:t>
      </w:r>
      <w:r w:rsidR="00960F26" w:rsidRPr="00BA527A">
        <w:rPr>
          <w:rFonts w:ascii="宋体" w:eastAsia="宋体" w:hAnsi="宋体" w:cs="等线" w:hint="eastAsia"/>
          <w:szCs w:val="21"/>
        </w:rPr>
        <w:t>演绎推理</w:t>
      </w:r>
      <w:r w:rsidR="00960F26" w:rsidRPr="00BA527A">
        <w:rPr>
          <w:rFonts w:ascii="宋体" w:eastAsia="宋体" w:hAnsi="宋体" w:cs="等线" w:hint="eastAsia"/>
          <w:szCs w:val="21"/>
        </w:rPr>
        <w:t>：</w:t>
      </w:r>
      <w:r w:rsidR="00960F26" w:rsidRPr="00BA527A">
        <w:rPr>
          <w:rFonts w:ascii="宋体" w:eastAsia="宋体" w:hAnsi="宋体" w:cs="等线" w:hint="eastAsia"/>
          <w:szCs w:val="21"/>
        </w:rPr>
        <w:t>三段论、涵摄（大陆法系）</w:t>
      </w:r>
      <w:r w:rsidR="00960F26" w:rsidRPr="00BA527A">
        <w:rPr>
          <w:rFonts w:ascii="宋体" w:eastAsia="宋体" w:hAnsi="宋体" w:cs="等线" w:hint="eastAsia"/>
          <w:szCs w:val="21"/>
        </w:rPr>
        <w:t>，</w:t>
      </w:r>
      <w:r w:rsidR="00F40FF1" w:rsidRPr="00BA527A">
        <w:rPr>
          <w:rFonts w:ascii="宋体" w:eastAsia="宋体" w:hAnsi="宋体" w:cs="等线" w:hint="eastAsia"/>
          <w:b/>
          <w:bCs/>
          <w:color w:val="EE0000"/>
          <w:szCs w:val="21"/>
        </w:rPr>
        <w:t>一般到个别，</w:t>
      </w:r>
      <w:r w:rsidR="00960F26" w:rsidRPr="00BA527A">
        <w:rPr>
          <w:rFonts w:ascii="宋体" w:eastAsia="宋体" w:hAnsi="宋体" w:cs="等线" w:hint="eastAsia"/>
          <w:szCs w:val="21"/>
        </w:rPr>
        <w:t>运用制定法进行司法裁判</w:t>
      </w:r>
    </w:p>
    <w:p w14:paraId="74AC7C82" w14:textId="4902E00B" w:rsidR="00960F26" w:rsidRPr="00BA527A" w:rsidRDefault="00BA527A" w:rsidP="00A55C58">
      <w:pPr>
        <w:ind w:firstLineChars="200" w:firstLine="420"/>
        <w:rPr>
          <w:rFonts w:ascii="宋体" w:eastAsia="宋体" w:hAnsi="宋体" w:cs="等线" w:hint="eastAsia"/>
          <w:szCs w:val="21"/>
        </w:rPr>
      </w:pPr>
      <w:r>
        <w:rPr>
          <w:rFonts w:ascii="宋体" w:eastAsia="宋体" w:hAnsi="宋体" w:cs="等线" w:hint="eastAsia"/>
          <w:szCs w:val="21"/>
        </w:rPr>
        <w:t>2.</w:t>
      </w:r>
      <w:r w:rsidR="00960F26" w:rsidRPr="00BA527A">
        <w:rPr>
          <w:rFonts w:ascii="宋体" w:eastAsia="宋体" w:hAnsi="宋体" w:cs="等线" w:hint="eastAsia"/>
          <w:szCs w:val="21"/>
        </w:rPr>
        <w:t>归纳推理</w:t>
      </w:r>
      <w:r w:rsidR="00960F26" w:rsidRPr="00BA527A">
        <w:rPr>
          <w:rFonts w:ascii="宋体" w:eastAsia="宋体" w:hAnsi="宋体" w:cs="等线" w:hint="eastAsia"/>
          <w:szCs w:val="21"/>
        </w:rPr>
        <w:t>：</w:t>
      </w:r>
      <w:r w:rsidR="00960F26" w:rsidRPr="00BA527A">
        <w:rPr>
          <w:rFonts w:ascii="宋体" w:eastAsia="宋体" w:hAnsi="宋体" w:cs="等线" w:hint="eastAsia"/>
          <w:b/>
          <w:bCs/>
          <w:color w:val="EE0000"/>
          <w:szCs w:val="21"/>
        </w:rPr>
        <w:t>从一般到个别</w:t>
      </w:r>
      <w:r w:rsidR="00960F26" w:rsidRPr="00BA527A">
        <w:rPr>
          <w:rFonts w:ascii="宋体" w:eastAsia="宋体" w:hAnsi="宋体" w:cs="等线" w:hint="eastAsia"/>
          <w:szCs w:val="21"/>
        </w:rPr>
        <w:t>，</w:t>
      </w:r>
      <w:r w:rsidR="00960F26" w:rsidRPr="00BA527A">
        <w:rPr>
          <w:rFonts w:ascii="宋体" w:eastAsia="宋体" w:hAnsi="宋体" w:cs="等线" w:hint="eastAsia"/>
          <w:szCs w:val="21"/>
        </w:rPr>
        <w:t>英美法系国家对先例中的法律规则/原则进行总结</w:t>
      </w:r>
    </w:p>
    <w:p w14:paraId="3C67F844" w14:textId="2B0C2DF9" w:rsidR="00960F26" w:rsidRPr="00BA527A" w:rsidRDefault="00BA527A" w:rsidP="00A55C58">
      <w:pPr>
        <w:ind w:firstLineChars="200" w:firstLine="420"/>
        <w:rPr>
          <w:rFonts w:ascii="宋体" w:eastAsia="宋体" w:hAnsi="宋体" w:cs="等线" w:hint="eastAsia"/>
          <w:szCs w:val="21"/>
        </w:rPr>
      </w:pPr>
      <w:r>
        <w:rPr>
          <w:rFonts w:ascii="宋体" w:eastAsia="宋体" w:hAnsi="宋体" w:cs="等线" w:hint="eastAsia"/>
          <w:szCs w:val="21"/>
        </w:rPr>
        <w:t>3.</w:t>
      </w:r>
      <w:r w:rsidR="00960F26" w:rsidRPr="00BA527A">
        <w:rPr>
          <w:rFonts w:ascii="宋体" w:eastAsia="宋体" w:hAnsi="宋体" w:cs="等线" w:hint="eastAsia"/>
          <w:szCs w:val="21"/>
        </w:rPr>
        <w:t>类比推理</w:t>
      </w:r>
      <w:r w:rsidR="00F40FF1" w:rsidRPr="00BA527A">
        <w:rPr>
          <w:rFonts w:ascii="宋体" w:eastAsia="宋体" w:hAnsi="宋体" w:cs="等线" w:hint="eastAsia"/>
          <w:szCs w:val="21"/>
        </w:rPr>
        <w:t>：</w:t>
      </w:r>
      <w:r w:rsidR="00960F26" w:rsidRPr="00BA527A">
        <w:rPr>
          <w:rFonts w:ascii="宋体" w:eastAsia="宋体" w:hAnsi="宋体" w:cs="等线" w:hint="eastAsia"/>
          <w:b/>
          <w:bCs/>
          <w:color w:val="EE0000"/>
          <w:szCs w:val="21"/>
        </w:rPr>
        <w:t>个别到个别</w:t>
      </w:r>
      <w:r w:rsidR="00960F26" w:rsidRPr="00BA527A">
        <w:rPr>
          <w:rFonts w:ascii="宋体" w:eastAsia="宋体" w:hAnsi="宋体" w:cs="等线" w:hint="eastAsia"/>
          <w:szCs w:val="21"/>
        </w:rPr>
        <w:t>，</w:t>
      </w:r>
      <w:r w:rsidR="00F40FF1" w:rsidRPr="00BA527A">
        <w:rPr>
          <w:rFonts w:ascii="宋体" w:eastAsia="宋体" w:hAnsi="宋体" w:cs="等线" w:hint="eastAsia"/>
          <w:szCs w:val="21"/>
        </w:rPr>
        <w:t>国外</w:t>
      </w:r>
      <w:r w:rsidR="00960F26" w:rsidRPr="00BA527A">
        <w:rPr>
          <w:rFonts w:ascii="宋体" w:eastAsia="宋体" w:hAnsi="宋体" w:cs="等线" w:hint="eastAsia"/>
          <w:szCs w:val="21"/>
        </w:rPr>
        <w:t>运用先前判例进行裁判；我国根据“指导性案例”进行裁判</w:t>
      </w:r>
    </w:p>
    <w:p w14:paraId="1226C92B" w14:textId="4987011A" w:rsidR="00960F26" w:rsidRPr="00BA527A" w:rsidRDefault="00BA527A" w:rsidP="00A55C58">
      <w:pPr>
        <w:ind w:firstLineChars="200" w:firstLine="420"/>
        <w:rPr>
          <w:rFonts w:ascii="宋体" w:eastAsia="宋体" w:hAnsi="宋体" w:cs="等线" w:hint="eastAsia"/>
          <w:szCs w:val="21"/>
        </w:rPr>
      </w:pPr>
      <w:r>
        <w:rPr>
          <w:rFonts w:ascii="宋体" w:eastAsia="宋体" w:hAnsi="宋体" w:cs="等线" w:hint="eastAsia"/>
          <w:szCs w:val="21"/>
        </w:rPr>
        <w:t>4.</w:t>
      </w:r>
      <w:r w:rsidR="00960F26" w:rsidRPr="00BA527A">
        <w:rPr>
          <w:rFonts w:ascii="宋体" w:eastAsia="宋体" w:hAnsi="宋体" w:cs="等线" w:hint="eastAsia"/>
          <w:szCs w:val="21"/>
        </w:rPr>
        <w:t>反向推理</w:t>
      </w:r>
      <w:r w:rsidR="00960F26" w:rsidRPr="00BA527A">
        <w:rPr>
          <w:rFonts w:ascii="宋体" w:eastAsia="宋体" w:hAnsi="宋体" w:cs="等线" w:hint="eastAsia"/>
          <w:szCs w:val="21"/>
        </w:rPr>
        <w:t>：</w:t>
      </w:r>
      <w:r w:rsidR="00960F26" w:rsidRPr="00BA527A">
        <w:rPr>
          <w:rFonts w:ascii="宋体" w:eastAsia="宋体" w:hAnsi="宋体" w:cs="等线" w:hint="eastAsia"/>
          <w:szCs w:val="21"/>
        </w:rPr>
        <w:t>从法律规范赋予某种事实情形以某个法律后果推出，这一后果不适用于法律规范未规定的其他事实情形</w:t>
      </w:r>
      <w:r w:rsidR="00960F26" w:rsidRPr="00BA527A">
        <w:rPr>
          <w:rFonts w:ascii="宋体" w:eastAsia="宋体" w:hAnsi="宋体" w:cs="等线" w:hint="eastAsia"/>
          <w:szCs w:val="21"/>
        </w:rPr>
        <w:tab/>
      </w:r>
    </w:p>
    <w:p w14:paraId="229B0FE9" w14:textId="13E4BB71" w:rsidR="00960F26" w:rsidRPr="00BA527A" w:rsidRDefault="00BA527A" w:rsidP="00A55C58">
      <w:pPr>
        <w:ind w:firstLineChars="200" w:firstLine="420"/>
        <w:rPr>
          <w:rFonts w:ascii="宋体" w:eastAsia="宋体" w:hAnsi="宋体" w:cs="等线" w:hint="eastAsia"/>
          <w:szCs w:val="21"/>
        </w:rPr>
      </w:pPr>
      <w:r>
        <w:rPr>
          <w:rFonts w:ascii="宋体" w:eastAsia="宋体" w:hAnsi="宋体" w:cs="等线" w:hint="eastAsia"/>
          <w:szCs w:val="21"/>
        </w:rPr>
        <w:t>5.</w:t>
      </w:r>
      <w:r w:rsidR="00960F26" w:rsidRPr="00BA527A">
        <w:rPr>
          <w:rFonts w:ascii="宋体" w:eastAsia="宋体" w:hAnsi="宋体" w:cs="等线" w:hint="eastAsia"/>
          <w:szCs w:val="21"/>
        </w:rPr>
        <w:t>当然推理</w:t>
      </w:r>
      <w:r w:rsidR="00960F26" w:rsidRPr="00BA527A">
        <w:rPr>
          <w:rFonts w:ascii="宋体" w:eastAsia="宋体" w:hAnsi="宋体" w:cs="等线" w:hint="eastAsia"/>
          <w:szCs w:val="21"/>
        </w:rPr>
        <w:t>：</w:t>
      </w:r>
      <w:r w:rsidR="00960F26" w:rsidRPr="00BA527A">
        <w:rPr>
          <w:rFonts w:ascii="宋体" w:eastAsia="宋体" w:hAnsi="宋体" w:cs="等线" w:hint="eastAsia"/>
          <w:b/>
          <w:bCs/>
          <w:color w:val="EE0000"/>
          <w:szCs w:val="21"/>
        </w:rPr>
        <w:t>举轻以明重；举重</w:t>
      </w:r>
      <w:proofErr w:type="gramStart"/>
      <w:r w:rsidR="00960F26" w:rsidRPr="00BA527A">
        <w:rPr>
          <w:rFonts w:ascii="宋体" w:eastAsia="宋体" w:hAnsi="宋体" w:cs="等线" w:hint="eastAsia"/>
          <w:b/>
          <w:bCs/>
          <w:color w:val="EE0000"/>
          <w:szCs w:val="21"/>
        </w:rPr>
        <w:t>以明轻</w:t>
      </w:r>
      <w:proofErr w:type="gramEnd"/>
      <w:r w:rsidR="00960F26" w:rsidRPr="00BA527A">
        <w:rPr>
          <w:rFonts w:ascii="宋体" w:eastAsia="宋体" w:hAnsi="宋体" w:cs="等线" w:hint="eastAsia"/>
          <w:b/>
          <w:bCs/>
          <w:color w:val="EE0000"/>
          <w:szCs w:val="21"/>
        </w:rPr>
        <w:tab/>
      </w:r>
    </w:p>
    <w:p w14:paraId="61E22446" w14:textId="5EF53E6D" w:rsidR="00960F26" w:rsidRPr="00BA527A" w:rsidRDefault="00BA527A" w:rsidP="00A55C58">
      <w:pPr>
        <w:ind w:firstLineChars="200" w:firstLine="420"/>
        <w:rPr>
          <w:rFonts w:ascii="宋体" w:eastAsia="宋体" w:hAnsi="宋体" w:cs="等线" w:hint="eastAsia"/>
          <w:szCs w:val="21"/>
        </w:rPr>
      </w:pPr>
      <w:r>
        <w:rPr>
          <w:rFonts w:ascii="宋体" w:eastAsia="宋体" w:hAnsi="宋体" w:cs="等线" w:hint="eastAsia"/>
          <w:szCs w:val="21"/>
        </w:rPr>
        <w:t>6.</w:t>
      </w:r>
      <w:proofErr w:type="gramStart"/>
      <w:r w:rsidR="00960F26" w:rsidRPr="00BA527A">
        <w:rPr>
          <w:rFonts w:ascii="宋体" w:eastAsia="宋体" w:hAnsi="宋体" w:cs="等线" w:hint="eastAsia"/>
          <w:szCs w:val="21"/>
        </w:rPr>
        <w:t>设证推理</w:t>
      </w:r>
      <w:proofErr w:type="gramEnd"/>
      <w:r w:rsidR="00960F26" w:rsidRPr="00BA527A">
        <w:rPr>
          <w:rFonts w:ascii="宋体" w:eastAsia="宋体" w:hAnsi="宋体" w:cs="等线" w:hint="eastAsia"/>
          <w:szCs w:val="21"/>
        </w:rPr>
        <w:t>：</w:t>
      </w:r>
      <w:r w:rsidR="00960F26" w:rsidRPr="00BA527A">
        <w:rPr>
          <w:rFonts w:ascii="宋体" w:eastAsia="宋体" w:hAnsi="宋体" w:cs="等线" w:hint="eastAsia"/>
          <w:szCs w:val="21"/>
        </w:rPr>
        <w:t>经验推定：推理依据来自经验法则</w:t>
      </w:r>
      <w:r w:rsidR="00960F26" w:rsidRPr="00BA527A">
        <w:rPr>
          <w:rFonts w:ascii="宋体" w:eastAsia="宋体" w:hAnsi="宋体" w:cs="等线" w:hint="eastAsia"/>
          <w:szCs w:val="21"/>
        </w:rPr>
        <w:t>；</w:t>
      </w:r>
      <w:r w:rsidR="00960F26" w:rsidRPr="00BA527A">
        <w:rPr>
          <w:rFonts w:ascii="宋体" w:eastAsia="宋体" w:hAnsi="宋体" w:cs="等线" w:hint="eastAsia"/>
          <w:szCs w:val="21"/>
        </w:rPr>
        <w:t>规范推定：推理依据来自法律规范本身</w:t>
      </w:r>
    </w:p>
    <w:p w14:paraId="1950ABDE" w14:textId="31AB0349" w:rsidR="00B33219" w:rsidRPr="00B33219" w:rsidRDefault="00B33219" w:rsidP="00A55C58">
      <w:pPr>
        <w:keepNext/>
        <w:keepLines/>
        <w:spacing w:before="120" w:after="120"/>
        <w:jc w:val="center"/>
        <w:outlineLvl w:val="0"/>
        <w:rPr>
          <w:rFonts w:ascii="宋体" w:eastAsia="宋体" w:hAnsi="宋体" w:cs="等线" w:hint="eastAsia"/>
          <w:b/>
          <w:bCs/>
          <w:color w:val="000000"/>
          <w:kern w:val="44"/>
          <w:szCs w:val="21"/>
        </w:rPr>
      </w:pPr>
      <w:bookmarkStart w:id="7" w:name="_Toc14990"/>
      <w:r w:rsidRPr="00B33219">
        <w:rPr>
          <w:rFonts w:ascii="宋体" w:eastAsia="宋体" w:hAnsi="宋体" w:cs="等线" w:hint="eastAsia"/>
          <w:b/>
          <w:bCs/>
          <w:color w:val="000000"/>
          <w:kern w:val="44"/>
          <w:szCs w:val="21"/>
        </w:rPr>
        <w:t>考点25  法律漏洞的填补</w:t>
      </w:r>
      <w:bookmarkEnd w:id="7"/>
      <w:r w:rsidRPr="00B33219">
        <w:rPr>
          <w:rFonts w:ascii="宋体" w:eastAsia="宋体" w:hAnsi="宋体" w:cs="等线" w:hint="eastAsia"/>
          <w:b/>
          <w:bCs/>
          <w:color w:val="000000"/>
          <w:kern w:val="44"/>
          <w:szCs w:val="21"/>
        </w:rPr>
        <w:t>(2</w:t>
      </w:r>
      <w:r w:rsidR="00BA527A">
        <w:rPr>
          <w:rFonts w:ascii="宋体" w:eastAsia="宋体" w:hAnsi="宋体" w:cs="等线" w:hint="eastAsia"/>
          <w:b/>
          <w:bCs/>
          <w:color w:val="000000"/>
          <w:kern w:val="44"/>
          <w:szCs w:val="21"/>
        </w:rPr>
        <w:t>2</w:t>
      </w:r>
      <w:r w:rsidRPr="00B33219">
        <w:rPr>
          <w:rFonts w:ascii="宋体" w:eastAsia="宋体" w:hAnsi="宋体" w:cs="等线" w:hint="eastAsia"/>
          <w:b/>
          <w:bCs/>
          <w:color w:val="000000"/>
          <w:kern w:val="44"/>
          <w:szCs w:val="21"/>
        </w:rPr>
        <w:t>:</w:t>
      </w:r>
      <w:r w:rsidR="00BA527A">
        <w:rPr>
          <w:rFonts w:ascii="宋体" w:eastAsia="宋体" w:hAnsi="宋体" w:cs="等线" w:hint="eastAsia"/>
          <w:b/>
          <w:bCs/>
          <w:color w:val="000000"/>
          <w:kern w:val="44"/>
          <w:szCs w:val="21"/>
        </w:rPr>
        <w:t>20</w:t>
      </w:r>
      <w:r w:rsidRPr="00B33219">
        <w:rPr>
          <w:rFonts w:ascii="宋体" w:eastAsia="宋体" w:hAnsi="宋体" w:cs="等线" w:hint="eastAsia"/>
          <w:b/>
          <w:bCs/>
          <w:color w:val="000000"/>
          <w:kern w:val="44"/>
          <w:szCs w:val="21"/>
        </w:rPr>
        <w:t>-2</w:t>
      </w:r>
      <w:r w:rsidR="00BA527A">
        <w:rPr>
          <w:rFonts w:ascii="宋体" w:eastAsia="宋体" w:hAnsi="宋体" w:cs="等线" w:hint="eastAsia"/>
          <w:b/>
          <w:bCs/>
          <w:color w:val="000000"/>
          <w:kern w:val="44"/>
          <w:szCs w:val="21"/>
        </w:rPr>
        <w:t>2</w:t>
      </w:r>
      <w:r w:rsidRPr="00B33219">
        <w:rPr>
          <w:rFonts w:ascii="宋体" w:eastAsia="宋体" w:hAnsi="宋体" w:cs="等线" w:hint="eastAsia"/>
          <w:b/>
          <w:bCs/>
          <w:color w:val="000000"/>
          <w:kern w:val="44"/>
          <w:szCs w:val="21"/>
        </w:rPr>
        <w:t>:</w:t>
      </w:r>
      <w:r w:rsidR="00BA527A">
        <w:rPr>
          <w:rFonts w:ascii="宋体" w:eastAsia="宋体" w:hAnsi="宋体" w:cs="等线" w:hint="eastAsia"/>
          <w:b/>
          <w:bCs/>
          <w:color w:val="000000"/>
          <w:kern w:val="44"/>
          <w:szCs w:val="21"/>
        </w:rPr>
        <w:t>30</w:t>
      </w:r>
      <w:r w:rsidRPr="00B33219">
        <w:rPr>
          <w:rFonts w:ascii="宋体" w:eastAsia="宋体" w:hAnsi="宋体" w:cs="等线" w:hint="eastAsia"/>
          <w:b/>
          <w:bCs/>
          <w:color w:val="000000"/>
          <w:kern w:val="44"/>
          <w:szCs w:val="21"/>
        </w:rPr>
        <w:t>)</w:t>
      </w:r>
    </w:p>
    <w:p w14:paraId="5C5C031D" w14:textId="7BA1955A" w:rsidR="00B33219" w:rsidRPr="00BA527A" w:rsidRDefault="00B33219" w:rsidP="00A55C58">
      <w:pPr>
        <w:pStyle w:val="a4"/>
        <w:numPr>
          <w:ilvl w:val="0"/>
          <w:numId w:val="18"/>
        </w:numPr>
        <w:ind w:firstLineChars="0"/>
        <w:rPr>
          <w:rFonts w:ascii="宋体" w:eastAsia="宋体" w:hAnsi="宋体" w:cs="等线"/>
          <w:b/>
          <w:color w:val="000000"/>
          <w:szCs w:val="21"/>
        </w:rPr>
      </w:pPr>
      <w:r w:rsidRPr="00BA527A">
        <w:rPr>
          <w:rFonts w:ascii="宋体" w:eastAsia="宋体" w:hAnsi="宋体" w:cs="等线" w:hint="eastAsia"/>
          <w:b/>
          <w:color w:val="000000"/>
          <w:szCs w:val="21"/>
        </w:rPr>
        <w:t>法律漏洞的分类</w:t>
      </w:r>
    </w:p>
    <w:p w14:paraId="0E555B70" w14:textId="67841852" w:rsidR="00F40FF1" w:rsidRPr="00BA527A" w:rsidRDefault="00F40FF1" w:rsidP="00A55C58">
      <w:pPr>
        <w:ind w:firstLineChars="200" w:firstLine="422"/>
        <w:rPr>
          <w:rFonts w:ascii="宋体" w:eastAsia="宋体" w:hAnsi="宋体" w:cs="等线"/>
          <w:b/>
          <w:color w:val="000000"/>
          <w:szCs w:val="21"/>
        </w:rPr>
      </w:pPr>
      <w:r w:rsidRPr="00BA527A">
        <w:rPr>
          <w:rFonts w:ascii="宋体" w:eastAsia="宋体" w:hAnsi="宋体" w:cs="等线" w:hint="eastAsia"/>
          <w:b/>
          <w:color w:val="000000"/>
          <w:szCs w:val="21"/>
        </w:rPr>
        <w:t>（一）全部漏洞和部分漏洞（</w:t>
      </w:r>
      <w:r w:rsidRPr="00BA527A">
        <w:rPr>
          <w:rFonts w:ascii="宋体" w:eastAsia="宋体" w:hAnsi="宋体" w:cs="等线" w:hint="eastAsia"/>
          <w:b/>
          <w:szCs w:val="21"/>
        </w:rPr>
        <w:t>法律对某个事项是否完全没有规定</w:t>
      </w:r>
      <w:r w:rsidRPr="00BA527A">
        <w:rPr>
          <w:rFonts w:ascii="宋体" w:eastAsia="宋体" w:hAnsi="宋体" w:cs="等线" w:hint="eastAsia"/>
          <w:b/>
          <w:color w:val="000000"/>
          <w:szCs w:val="21"/>
        </w:rPr>
        <w:t>）</w:t>
      </w:r>
    </w:p>
    <w:p w14:paraId="051C3FB8" w14:textId="18C74EA6" w:rsidR="00F40FF1" w:rsidRPr="00BA527A" w:rsidRDefault="00F40FF1" w:rsidP="00A55C58">
      <w:pPr>
        <w:ind w:firstLineChars="200" w:firstLine="420"/>
        <w:rPr>
          <w:rFonts w:ascii="宋体" w:eastAsia="宋体" w:hAnsi="宋体" w:cs="等线"/>
          <w:bCs/>
          <w:color w:val="000000"/>
          <w:szCs w:val="21"/>
        </w:rPr>
      </w:pPr>
      <w:r w:rsidRPr="00BA527A">
        <w:rPr>
          <w:rFonts w:ascii="宋体" w:eastAsia="宋体" w:hAnsi="宋体" w:cs="等线" w:hint="eastAsia"/>
          <w:bCs/>
          <w:color w:val="000000"/>
          <w:szCs w:val="21"/>
        </w:rPr>
        <w:t>全部漏洞</w:t>
      </w:r>
      <w:r w:rsidRPr="00BA527A">
        <w:rPr>
          <w:rFonts w:ascii="宋体" w:eastAsia="宋体" w:hAnsi="宋体" w:cs="等线" w:hint="eastAsia"/>
          <w:bCs/>
          <w:color w:val="000000"/>
          <w:szCs w:val="21"/>
        </w:rPr>
        <w:t>：</w:t>
      </w:r>
      <w:r w:rsidRPr="00BA527A">
        <w:rPr>
          <w:rFonts w:ascii="宋体" w:eastAsia="宋体" w:hAnsi="宋体" w:cs="等线" w:hint="eastAsia"/>
          <w:bCs/>
          <w:color w:val="000000"/>
          <w:szCs w:val="21"/>
        </w:rPr>
        <w:t>属于“立法空白”</w:t>
      </w:r>
      <w:r w:rsidRPr="00BA527A">
        <w:rPr>
          <w:rFonts w:ascii="宋体" w:eastAsia="宋体" w:hAnsi="宋体" w:cs="等线" w:hint="eastAsia"/>
          <w:bCs/>
          <w:color w:val="000000"/>
          <w:szCs w:val="21"/>
        </w:rPr>
        <w:t>；</w:t>
      </w:r>
      <w:r w:rsidRPr="00BA527A">
        <w:rPr>
          <w:rFonts w:ascii="宋体" w:eastAsia="宋体" w:hAnsi="宋体" w:cs="等线" w:hint="eastAsia"/>
          <w:bCs/>
          <w:color w:val="000000"/>
          <w:szCs w:val="21"/>
        </w:rPr>
        <w:t>部分漏洞</w:t>
      </w:r>
      <w:r w:rsidRPr="00BA527A">
        <w:rPr>
          <w:rFonts w:ascii="宋体" w:eastAsia="宋体" w:hAnsi="宋体" w:cs="等线" w:hint="eastAsia"/>
          <w:bCs/>
          <w:color w:val="000000"/>
          <w:szCs w:val="21"/>
        </w:rPr>
        <w:t>：</w:t>
      </w:r>
      <w:r w:rsidRPr="00BA527A">
        <w:rPr>
          <w:rFonts w:ascii="宋体" w:eastAsia="宋体" w:hAnsi="宋体" w:cs="等线" w:hint="eastAsia"/>
          <w:bCs/>
          <w:color w:val="000000"/>
          <w:szCs w:val="21"/>
        </w:rPr>
        <w:t>法律进行了规范但并不完全</w:t>
      </w:r>
    </w:p>
    <w:p w14:paraId="38BA3259" w14:textId="3DDA7B11" w:rsidR="00F40FF1" w:rsidRPr="00BA527A" w:rsidRDefault="00F40FF1" w:rsidP="00A55C58">
      <w:pPr>
        <w:ind w:firstLineChars="200" w:firstLine="422"/>
        <w:rPr>
          <w:rFonts w:ascii="宋体" w:eastAsia="宋体" w:hAnsi="宋体" w:cs="等线"/>
          <w:b/>
          <w:color w:val="000000"/>
          <w:szCs w:val="21"/>
        </w:rPr>
      </w:pPr>
      <w:r w:rsidRPr="00BA527A">
        <w:rPr>
          <w:rFonts w:ascii="宋体" w:eastAsia="宋体" w:hAnsi="宋体" w:cs="等线" w:hint="eastAsia"/>
          <w:b/>
          <w:color w:val="000000"/>
          <w:szCs w:val="21"/>
        </w:rPr>
        <w:t>（二）明显漏洞和隐藏漏洞（</w:t>
      </w:r>
      <w:r w:rsidRPr="00B33219">
        <w:rPr>
          <w:rFonts w:ascii="宋体" w:eastAsia="宋体" w:hAnsi="宋体" w:cs="等线" w:hint="eastAsia"/>
          <w:b/>
          <w:szCs w:val="21"/>
        </w:rPr>
        <w:t>漏洞的表现形态</w:t>
      </w:r>
      <w:r w:rsidRPr="00BA527A">
        <w:rPr>
          <w:rFonts w:ascii="宋体" w:eastAsia="宋体" w:hAnsi="宋体" w:cs="等线" w:hint="eastAsia"/>
          <w:b/>
          <w:color w:val="000000"/>
          <w:szCs w:val="21"/>
        </w:rPr>
        <w:t>）</w:t>
      </w:r>
    </w:p>
    <w:p w14:paraId="405E7BCB" w14:textId="58E55BD2" w:rsidR="00F40FF1" w:rsidRPr="00BA527A" w:rsidRDefault="00F40FF1" w:rsidP="00A55C58">
      <w:pPr>
        <w:ind w:firstLineChars="200" w:firstLine="422"/>
        <w:rPr>
          <w:rFonts w:ascii="宋体" w:eastAsia="宋体" w:hAnsi="宋体" w:cs="等线"/>
          <w:b/>
          <w:color w:val="EE0000"/>
          <w:szCs w:val="21"/>
        </w:rPr>
      </w:pPr>
      <w:r w:rsidRPr="00BA527A">
        <w:rPr>
          <w:rFonts w:ascii="宋体" w:eastAsia="宋体" w:hAnsi="宋体" w:cs="等线" w:hint="eastAsia"/>
          <w:b/>
          <w:color w:val="EE0000"/>
          <w:szCs w:val="21"/>
        </w:rPr>
        <w:lastRenderedPageBreak/>
        <w:t>明显漏洞</w:t>
      </w:r>
      <w:r w:rsidR="00BA527A" w:rsidRPr="00BA527A">
        <w:rPr>
          <w:rFonts w:ascii="宋体" w:eastAsia="宋体" w:hAnsi="宋体" w:cs="等线" w:hint="eastAsia"/>
          <w:b/>
          <w:color w:val="EE0000"/>
          <w:szCs w:val="21"/>
        </w:rPr>
        <w:t>：</w:t>
      </w:r>
      <w:r w:rsidRPr="00BA527A">
        <w:rPr>
          <w:rFonts w:ascii="宋体" w:eastAsia="宋体" w:hAnsi="宋体" w:cs="等线" w:hint="eastAsia"/>
          <w:b/>
          <w:color w:val="EE0000"/>
          <w:szCs w:val="21"/>
        </w:rPr>
        <w:t>法律应积极规定却没有规定</w:t>
      </w:r>
      <w:r w:rsidR="00BA527A" w:rsidRPr="00BA527A">
        <w:rPr>
          <w:rFonts w:ascii="宋体" w:eastAsia="宋体" w:hAnsi="宋体" w:cs="等线" w:hint="eastAsia"/>
          <w:b/>
          <w:color w:val="EE0000"/>
          <w:szCs w:val="21"/>
        </w:rPr>
        <w:t>；</w:t>
      </w:r>
      <w:r w:rsidRPr="00BA527A">
        <w:rPr>
          <w:rFonts w:ascii="宋体" w:eastAsia="宋体" w:hAnsi="宋体" w:cs="等线" w:hint="eastAsia"/>
          <w:b/>
          <w:color w:val="EE0000"/>
          <w:szCs w:val="21"/>
        </w:rPr>
        <w:t>隐藏漏洞</w:t>
      </w:r>
      <w:r w:rsidR="00BA527A" w:rsidRPr="00BA527A">
        <w:rPr>
          <w:rFonts w:ascii="宋体" w:eastAsia="宋体" w:hAnsi="宋体" w:cs="等线" w:hint="eastAsia"/>
          <w:b/>
          <w:color w:val="EE0000"/>
          <w:szCs w:val="21"/>
        </w:rPr>
        <w:t>：</w:t>
      </w:r>
      <w:r w:rsidRPr="00BA527A">
        <w:rPr>
          <w:rFonts w:ascii="宋体" w:eastAsia="宋体" w:hAnsi="宋体" w:cs="等线" w:hint="eastAsia"/>
          <w:b/>
          <w:color w:val="EE0000"/>
          <w:szCs w:val="21"/>
        </w:rPr>
        <w:t>法律对已进行的规定应设有例外却未设例外</w:t>
      </w:r>
    </w:p>
    <w:p w14:paraId="020A0649" w14:textId="72006758" w:rsidR="00F40FF1" w:rsidRPr="00BA527A" w:rsidRDefault="00F40FF1" w:rsidP="00A55C58">
      <w:pPr>
        <w:ind w:firstLineChars="200" w:firstLine="422"/>
        <w:rPr>
          <w:rFonts w:ascii="宋体" w:eastAsia="宋体" w:hAnsi="宋体" w:cs="等线"/>
          <w:b/>
          <w:color w:val="000000"/>
          <w:szCs w:val="21"/>
        </w:rPr>
      </w:pPr>
      <w:r w:rsidRPr="00BA527A">
        <w:rPr>
          <w:rFonts w:ascii="宋体" w:eastAsia="宋体" w:hAnsi="宋体" w:cs="等线" w:hint="eastAsia"/>
          <w:b/>
          <w:color w:val="000000"/>
          <w:szCs w:val="21"/>
        </w:rPr>
        <w:t>（三）自始漏洞和嗣后漏洞</w:t>
      </w:r>
      <w:r w:rsidRPr="00BA527A">
        <w:rPr>
          <w:rFonts w:ascii="宋体" w:eastAsia="宋体" w:hAnsi="宋体" w:cs="等线" w:hint="eastAsia"/>
          <w:b/>
          <w:color w:val="000000"/>
          <w:szCs w:val="21"/>
        </w:rPr>
        <w:t>（</w:t>
      </w:r>
      <w:r w:rsidRPr="00BA527A">
        <w:rPr>
          <w:rFonts w:ascii="宋体" w:eastAsia="宋体" w:hAnsi="宋体" w:cs="等线" w:hint="eastAsia"/>
          <w:b/>
          <w:color w:val="000000"/>
          <w:szCs w:val="21"/>
        </w:rPr>
        <w:t>法律漏洞产生的时间</w:t>
      </w:r>
      <w:r w:rsidRPr="00BA527A">
        <w:rPr>
          <w:rFonts w:ascii="宋体" w:eastAsia="宋体" w:hAnsi="宋体" w:cs="等线" w:hint="eastAsia"/>
          <w:b/>
          <w:color w:val="000000"/>
          <w:szCs w:val="21"/>
        </w:rPr>
        <w:t>）</w:t>
      </w:r>
    </w:p>
    <w:p w14:paraId="30D52069" w14:textId="1828BDC3" w:rsidR="00F40FF1" w:rsidRPr="00BA527A" w:rsidRDefault="00F40FF1" w:rsidP="00A55C58">
      <w:pPr>
        <w:ind w:firstLineChars="200" w:firstLine="420"/>
        <w:rPr>
          <w:rFonts w:ascii="宋体" w:eastAsia="宋体" w:hAnsi="宋体" w:cs="等线" w:hint="eastAsia"/>
          <w:bCs/>
          <w:color w:val="000000"/>
          <w:szCs w:val="21"/>
        </w:rPr>
      </w:pPr>
      <w:r w:rsidRPr="00BA527A">
        <w:rPr>
          <w:rFonts w:ascii="宋体" w:eastAsia="宋体" w:hAnsi="宋体" w:cs="等线" w:hint="eastAsia"/>
          <w:bCs/>
          <w:color w:val="000000"/>
          <w:szCs w:val="21"/>
        </w:rPr>
        <w:t>自始漏洞</w:t>
      </w:r>
      <w:r w:rsidR="00BA527A" w:rsidRPr="00BA527A">
        <w:rPr>
          <w:rFonts w:ascii="宋体" w:eastAsia="宋体" w:hAnsi="宋体" w:cs="等线" w:hint="eastAsia"/>
          <w:bCs/>
          <w:color w:val="000000"/>
          <w:szCs w:val="21"/>
        </w:rPr>
        <w:t>分为，</w:t>
      </w:r>
      <w:r w:rsidRPr="00BA527A">
        <w:rPr>
          <w:rFonts w:ascii="宋体" w:eastAsia="宋体" w:hAnsi="宋体" w:cs="等线" w:hint="eastAsia"/>
          <w:bCs/>
          <w:color w:val="000000"/>
          <w:szCs w:val="21"/>
        </w:rPr>
        <w:t>明知漏洞</w:t>
      </w:r>
      <w:r w:rsidR="00BA527A" w:rsidRPr="00BA527A">
        <w:rPr>
          <w:rFonts w:ascii="宋体" w:eastAsia="宋体" w:hAnsi="宋体" w:cs="等线" w:hint="eastAsia"/>
          <w:bCs/>
          <w:color w:val="000000"/>
          <w:szCs w:val="21"/>
        </w:rPr>
        <w:t>：</w:t>
      </w:r>
      <w:r w:rsidRPr="00BA527A">
        <w:rPr>
          <w:rFonts w:ascii="宋体" w:eastAsia="宋体" w:hAnsi="宋体" w:cs="等线" w:hint="eastAsia"/>
          <w:bCs/>
          <w:color w:val="000000"/>
          <w:szCs w:val="21"/>
        </w:rPr>
        <w:t>立法者在立法时有意不做规定</w:t>
      </w:r>
      <w:r w:rsidR="00BA527A" w:rsidRPr="00BA527A">
        <w:rPr>
          <w:rFonts w:ascii="宋体" w:eastAsia="宋体" w:hAnsi="宋体" w:cs="等线" w:hint="eastAsia"/>
          <w:b/>
          <w:color w:val="EE0000"/>
          <w:szCs w:val="21"/>
        </w:rPr>
        <w:t>（法律政策漏洞）</w:t>
      </w:r>
      <w:r w:rsidR="00BA527A" w:rsidRPr="00BA527A">
        <w:rPr>
          <w:rFonts w:ascii="宋体" w:eastAsia="宋体" w:hAnsi="宋体" w:cs="等线" w:hint="eastAsia"/>
          <w:bCs/>
          <w:color w:val="000000"/>
          <w:szCs w:val="21"/>
        </w:rPr>
        <w:t>和</w:t>
      </w:r>
      <w:proofErr w:type="gramStart"/>
      <w:r w:rsidR="00BA527A" w:rsidRPr="00BA527A">
        <w:rPr>
          <w:rFonts w:ascii="宋体" w:eastAsia="宋体" w:hAnsi="宋体" w:cs="等线" w:hint="eastAsia"/>
          <w:bCs/>
          <w:color w:val="000000"/>
          <w:szCs w:val="21"/>
        </w:rPr>
        <w:t>不</w:t>
      </w:r>
      <w:proofErr w:type="gramEnd"/>
      <w:r w:rsidR="00BA527A" w:rsidRPr="00BA527A">
        <w:rPr>
          <w:rFonts w:ascii="宋体" w:eastAsia="宋体" w:hAnsi="宋体" w:cs="等线" w:hint="eastAsia"/>
          <w:bCs/>
          <w:color w:val="000000"/>
          <w:szCs w:val="21"/>
        </w:rPr>
        <w:t>明知漏洞</w:t>
      </w:r>
      <w:r w:rsidR="00BA527A" w:rsidRPr="00BA527A">
        <w:rPr>
          <w:rFonts w:ascii="宋体" w:eastAsia="宋体" w:hAnsi="宋体" w:cs="等线" w:hint="eastAsia"/>
          <w:bCs/>
          <w:color w:val="000000"/>
          <w:szCs w:val="21"/>
        </w:rPr>
        <w:t>：</w:t>
      </w:r>
      <w:r w:rsidR="00BA527A" w:rsidRPr="00BA527A">
        <w:rPr>
          <w:rFonts w:ascii="宋体" w:eastAsia="宋体" w:hAnsi="宋体" w:cs="等线" w:hint="eastAsia"/>
          <w:bCs/>
          <w:color w:val="000000"/>
          <w:szCs w:val="21"/>
        </w:rPr>
        <w:t>立法者在立法时未意识到法律存在欠缺</w:t>
      </w:r>
    </w:p>
    <w:p w14:paraId="690EDB0C" w14:textId="4A45C32F" w:rsidR="00F40FF1" w:rsidRPr="00BA527A" w:rsidRDefault="00F40FF1" w:rsidP="00A55C58">
      <w:pPr>
        <w:ind w:firstLineChars="200" w:firstLine="420"/>
        <w:rPr>
          <w:rFonts w:ascii="宋体" w:eastAsia="宋体" w:hAnsi="宋体" w:cs="等线" w:hint="eastAsia"/>
          <w:bCs/>
          <w:color w:val="000000"/>
          <w:szCs w:val="21"/>
        </w:rPr>
      </w:pPr>
      <w:r w:rsidRPr="00BA527A">
        <w:rPr>
          <w:rFonts w:ascii="宋体" w:eastAsia="宋体" w:hAnsi="宋体" w:cs="等线" w:hint="eastAsia"/>
          <w:bCs/>
          <w:color w:val="000000"/>
          <w:szCs w:val="21"/>
        </w:rPr>
        <w:t>嗣后漏洞</w:t>
      </w:r>
      <w:r w:rsidR="00BA527A" w:rsidRPr="00BA527A">
        <w:rPr>
          <w:rFonts w:ascii="宋体" w:eastAsia="宋体" w:hAnsi="宋体" w:cs="等线" w:hint="eastAsia"/>
          <w:bCs/>
          <w:color w:val="000000"/>
          <w:szCs w:val="21"/>
        </w:rPr>
        <w:t>：</w:t>
      </w:r>
      <w:r w:rsidRPr="00BA527A">
        <w:rPr>
          <w:rFonts w:ascii="宋体" w:eastAsia="宋体" w:hAnsi="宋体" w:cs="等线" w:hint="eastAsia"/>
          <w:bCs/>
          <w:color w:val="000000"/>
          <w:szCs w:val="21"/>
        </w:rPr>
        <w:t>法律实施后，新情况新问题导致的法律漏洞</w:t>
      </w:r>
    </w:p>
    <w:p w14:paraId="5BA74290" w14:textId="441A10FB" w:rsidR="00B33219" w:rsidRPr="00B33219" w:rsidRDefault="00BA527A" w:rsidP="00A55C58">
      <w:pPr>
        <w:ind w:firstLineChars="200" w:firstLine="422"/>
        <w:rPr>
          <w:rFonts w:ascii="宋体" w:eastAsia="宋体" w:hAnsi="宋体" w:cs="等线" w:hint="eastAsia"/>
          <w:b/>
          <w:szCs w:val="21"/>
        </w:rPr>
      </w:pPr>
      <w:r w:rsidRPr="00BA527A">
        <w:rPr>
          <w:rFonts w:ascii="宋体" w:eastAsia="宋体" w:hAnsi="宋体" w:cs="等线" w:hint="eastAsia"/>
          <w:b/>
          <w:szCs w:val="21"/>
        </w:rPr>
        <w:t>二</w:t>
      </w:r>
      <w:r w:rsidR="00B33219" w:rsidRPr="00B33219">
        <w:rPr>
          <w:rFonts w:ascii="宋体" w:eastAsia="宋体" w:hAnsi="宋体" w:cs="等线" w:hint="eastAsia"/>
          <w:b/>
          <w:szCs w:val="21"/>
        </w:rPr>
        <w:t>、法律漏洞的填补方法</w:t>
      </w:r>
    </w:p>
    <w:p w14:paraId="44A49E71" w14:textId="77777777" w:rsidR="00B33219" w:rsidRPr="00B33219" w:rsidRDefault="00B33219" w:rsidP="00A55C58">
      <w:pPr>
        <w:ind w:firstLine="420"/>
        <w:rPr>
          <w:rFonts w:ascii="宋体" w:eastAsia="宋体" w:hAnsi="宋体" w:cs="等线" w:hint="eastAsia"/>
          <w:b/>
          <w:szCs w:val="21"/>
        </w:rPr>
      </w:pPr>
      <w:r w:rsidRPr="00B33219">
        <w:rPr>
          <w:rFonts w:ascii="宋体" w:eastAsia="宋体" w:hAnsi="宋体" w:cs="等线" w:hint="eastAsia"/>
          <w:b/>
          <w:szCs w:val="21"/>
        </w:rPr>
        <w:t>（一）填补明显漏洞的方法：目的论扩张</w:t>
      </w:r>
    </w:p>
    <w:p w14:paraId="1988F8D2" w14:textId="77777777" w:rsidR="00B33219" w:rsidRPr="00B33219" w:rsidRDefault="00B33219" w:rsidP="00A55C58">
      <w:pPr>
        <w:ind w:firstLine="420"/>
        <w:rPr>
          <w:rFonts w:ascii="宋体" w:eastAsia="宋体" w:hAnsi="宋体" w:cs="等线" w:hint="eastAsia"/>
          <w:szCs w:val="21"/>
        </w:rPr>
      </w:pPr>
      <w:r w:rsidRPr="00B33219">
        <w:rPr>
          <w:rFonts w:ascii="宋体" w:eastAsia="宋体" w:hAnsi="宋体" w:cs="等线" w:hint="eastAsia"/>
          <w:szCs w:val="21"/>
        </w:rPr>
        <w:t>目的论扩张是</w:t>
      </w:r>
      <w:r w:rsidRPr="00B33219">
        <w:rPr>
          <w:rFonts w:ascii="宋体" w:eastAsia="宋体" w:hAnsi="宋体" w:cs="等线" w:hint="eastAsia"/>
          <w:b/>
          <w:bCs/>
          <w:color w:val="FF0000"/>
          <w:szCs w:val="21"/>
          <w:u w:val="single"/>
        </w:rPr>
        <w:t>漏洞填补的方法</w:t>
      </w:r>
      <w:r w:rsidRPr="00B33219">
        <w:rPr>
          <w:rFonts w:ascii="宋体" w:eastAsia="宋体" w:hAnsi="宋体" w:cs="等线" w:hint="eastAsia"/>
          <w:szCs w:val="21"/>
        </w:rPr>
        <w:t>，</w:t>
      </w:r>
      <w:r w:rsidRPr="00B33219">
        <w:rPr>
          <w:rFonts w:ascii="宋体" w:eastAsia="宋体" w:hAnsi="宋体" w:cs="等线"/>
          <w:szCs w:val="21"/>
        </w:rPr>
        <w:t xml:space="preserve"> </w:t>
      </w:r>
      <w:r w:rsidRPr="00B33219">
        <w:rPr>
          <w:rFonts w:ascii="宋体" w:eastAsia="宋体" w:hAnsi="宋体" w:cs="等线" w:hint="eastAsia"/>
          <w:szCs w:val="21"/>
        </w:rPr>
        <w:t>扩张解释则是</w:t>
      </w:r>
      <w:r w:rsidRPr="00B33219">
        <w:rPr>
          <w:rFonts w:ascii="宋体" w:eastAsia="宋体" w:hAnsi="宋体" w:cs="等线" w:hint="eastAsia"/>
          <w:b/>
          <w:bCs/>
          <w:color w:val="FF0000"/>
          <w:szCs w:val="21"/>
          <w:u w:val="single"/>
        </w:rPr>
        <w:t>文义解释的特殊情形</w:t>
      </w:r>
      <w:r w:rsidRPr="00B33219">
        <w:rPr>
          <w:rFonts w:ascii="宋体" w:eastAsia="宋体" w:hAnsi="宋体" w:cs="等线" w:hint="eastAsia"/>
          <w:szCs w:val="21"/>
        </w:rPr>
        <w:t>。</w:t>
      </w:r>
      <w:r w:rsidRPr="00B33219">
        <w:rPr>
          <w:rFonts w:ascii="宋体" w:eastAsia="宋体" w:hAnsi="宋体" w:cs="等线"/>
          <w:szCs w:val="21"/>
        </w:rPr>
        <w:t xml:space="preserve"> </w:t>
      </w:r>
    </w:p>
    <w:p w14:paraId="36BE4F01" w14:textId="77777777" w:rsidR="00B33219" w:rsidRPr="00B33219" w:rsidRDefault="00B33219" w:rsidP="00A55C58">
      <w:pPr>
        <w:ind w:firstLine="420"/>
        <w:rPr>
          <w:rFonts w:ascii="宋体" w:eastAsia="宋体" w:hAnsi="宋体" w:cs="等线" w:hint="eastAsia"/>
          <w:b/>
          <w:szCs w:val="21"/>
        </w:rPr>
      </w:pPr>
      <w:r w:rsidRPr="00B33219">
        <w:rPr>
          <w:rFonts w:ascii="宋体" w:eastAsia="宋体" w:hAnsi="宋体" w:cs="等线" w:hint="eastAsia"/>
          <w:b/>
          <w:szCs w:val="21"/>
        </w:rPr>
        <w:t>（二）填补隐藏漏洞的方法：目的论限缩</w:t>
      </w:r>
    </w:p>
    <w:p w14:paraId="31D32441" w14:textId="7BABAF0F" w:rsidR="00640F73" w:rsidRPr="00BA527A" w:rsidRDefault="00B33219" w:rsidP="00A55C58">
      <w:pPr>
        <w:ind w:firstLineChars="200" w:firstLine="420"/>
        <w:rPr>
          <w:rFonts w:ascii="宋体" w:eastAsia="宋体" w:hAnsi="宋体" w:hint="eastAsia"/>
          <w:szCs w:val="21"/>
        </w:rPr>
      </w:pPr>
      <w:proofErr w:type="gramStart"/>
      <w:r w:rsidRPr="00BA527A">
        <w:rPr>
          <w:rFonts w:ascii="宋体" w:eastAsia="宋体" w:hAnsi="宋体" w:cs="等线" w:hint="eastAsia"/>
          <w:szCs w:val="21"/>
        </w:rPr>
        <w:t>目的论限缩是</w:t>
      </w:r>
      <w:proofErr w:type="gramEnd"/>
      <w:r w:rsidRPr="00BA527A">
        <w:rPr>
          <w:rFonts w:ascii="宋体" w:eastAsia="宋体" w:hAnsi="宋体" w:cs="等线" w:hint="eastAsia"/>
          <w:b/>
          <w:bCs/>
          <w:color w:val="FF0000"/>
          <w:szCs w:val="21"/>
          <w:u w:val="single"/>
        </w:rPr>
        <w:t>漏洞填补的方法</w:t>
      </w:r>
      <w:r w:rsidRPr="00BA527A">
        <w:rPr>
          <w:rFonts w:ascii="宋体" w:eastAsia="宋体" w:hAnsi="宋体" w:cs="等线" w:hint="eastAsia"/>
          <w:szCs w:val="21"/>
        </w:rPr>
        <w:t>，</w:t>
      </w:r>
      <w:r w:rsidRPr="00BA527A">
        <w:rPr>
          <w:rFonts w:ascii="宋体" w:eastAsia="宋体" w:hAnsi="宋体" w:cs="等线"/>
          <w:szCs w:val="21"/>
        </w:rPr>
        <w:t xml:space="preserve"> </w:t>
      </w:r>
      <w:proofErr w:type="gramStart"/>
      <w:r w:rsidRPr="00BA527A">
        <w:rPr>
          <w:rFonts w:ascii="宋体" w:eastAsia="宋体" w:hAnsi="宋体" w:cs="等线" w:hint="eastAsia"/>
          <w:szCs w:val="21"/>
        </w:rPr>
        <w:t>限缩解释</w:t>
      </w:r>
      <w:proofErr w:type="gramEnd"/>
      <w:r w:rsidRPr="00BA527A">
        <w:rPr>
          <w:rFonts w:ascii="宋体" w:eastAsia="宋体" w:hAnsi="宋体" w:cs="等线" w:hint="eastAsia"/>
          <w:szCs w:val="21"/>
        </w:rPr>
        <w:t>则是</w:t>
      </w:r>
      <w:r w:rsidRPr="00BA527A">
        <w:rPr>
          <w:rFonts w:ascii="宋体" w:eastAsia="宋体" w:hAnsi="宋体" w:cs="等线" w:hint="eastAsia"/>
          <w:b/>
          <w:bCs/>
          <w:color w:val="FF0000"/>
          <w:szCs w:val="21"/>
          <w:u w:val="single"/>
        </w:rPr>
        <w:t>文义解释的特殊情形</w:t>
      </w:r>
      <w:r w:rsidRPr="00BA527A">
        <w:rPr>
          <w:rFonts w:ascii="宋体" w:eastAsia="宋体" w:hAnsi="宋体" w:cs="等线" w:hint="eastAsia"/>
          <w:szCs w:val="21"/>
        </w:rPr>
        <w:t>。</w:t>
      </w:r>
    </w:p>
    <w:sectPr w:rsidR="00640F73" w:rsidRPr="00BA527A">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5EE4D1" w14:textId="77777777" w:rsidR="00D25152" w:rsidRDefault="00D25152" w:rsidP="0096497D">
      <w:pPr>
        <w:rPr>
          <w:rFonts w:hint="eastAsia"/>
        </w:rPr>
      </w:pPr>
      <w:r>
        <w:separator/>
      </w:r>
    </w:p>
  </w:endnote>
  <w:endnote w:type="continuationSeparator" w:id="0">
    <w:p w14:paraId="63BB7571" w14:textId="77777777" w:rsidR="00D25152" w:rsidRDefault="00D25152" w:rsidP="0096497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7095682"/>
      <w:docPartObj>
        <w:docPartGallery w:val="Page Numbers (Bottom of Page)"/>
        <w:docPartUnique/>
      </w:docPartObj>
    </w:sdtPr>
    <w:sdtContent>
      <w:p w14:paraId="7D3D2914" w14:textId="050FADCE" w:rsidR="00A3336E" w:rsidRDefault="00A3336E">
        <w:pPr>
          <w:pStyle w:val="af"/>
          <w:jc w:val="center"/>
          <w:rPr>
            <w:rFonts w:hint="eastAsia"/>
          </w:rPr>
        </w:pPr>
        <w:r>
          <w:fldChar w:fldCharType="begin"/>
        </w:r>
        <w:r>
          <w:instrText>PAGE   \* MERGEFORMAT</w:instrText>
        </w:r>
        <w:r>
          <w:fldChar w:fldCharType="separate"/>
        </w:r>
        <w:r>
          <w:rPr>
            <w:lang w:val="zh-CN"/>
          </w:rPr>
          <w:t>2</w:t>
        </w:r>
        <w:r>
          <w:fldChar w:fldCharType="end"/>
        </w:r>
      </w:p>
    </w:sdtContent>
  </w:sdt>
  <w:p w14:paraId="01C53ED6" w14:textId="77777777" w:rsidR="00A3336E" w:rsidRDefault="00A3336E">
    <w:pPr>
      <w:pStyle w:val="af"/>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3D23AD" w14:textId="77777777" w:rsidR="00D25152" w:rsidRDefault="00D25152" w:rsidP="0096497D">
      <w:pPr>
        <w:rPr>
          <w:rFonts w:hint="eastAsia"/>
        </w:rPr>
      </w:pPr>
      <w:r>
        <w:separator/>
      </w:r>
    </w:p>
  </w:footnote>
  <w:footnote w:type="continuationSeparator" w:id="0">
    <w:p w14:paraId="0D0D3A56" w14:textId="77777777" w:rsidR="00D25152" w:rsidRDefault="00D25152" w:rsidP="0096497D">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0C39752"/>
    <w:multiLevelType w:val="singleLevel"/>
    <w:tmpl w:val="80C39752"/>
    <w:lvl w:ilvl="0">
      <w:start w:val="1"/>
      <w:numFmt w:val="decimal"/>
      <w:suff w:val="nothing"/>
      <w:lvlText w:val="（%1）"/>
      <w:lvlJc w:val="left"/>
    </w:lvl>
  </w:abstractNum>
  <w:abstractNum w:abstractNumId="1" w15:restartNumberingAfterBreak="0">
    <w:nsid w:val="98435C2E"/>
    <w:multiLevelType w:val="singleLevel"/>
    <w:tmpl w:val="98435C2E"/>
    <w:lvl w:ilvl="0">
      <w:start w:val="1"/>
      <w:numFmt w:val="chineseCounting"/>
      <w:suff w:val="nothing"/>
      <w:lvlText w:val="第%1，"/>
      <w:lvlJc w:val="left"/>
      <w:rPr>
        <w:rFonts w:hint="eastAsia"/>
      </w:rPr>
    </w:lvl>
  </w:abstractNum>
  <w:abstractNum w:abstractNumId="2" w15:restartNumberingAfterBreak="0">
    <w:nsid w:val="9B5A7C24"/>
    <w:multiLevelType w:val="singleLevel"/>
    <w:tmpl w:val="9B5A7C24"/>
    <w:lvl w:ilvl="0">
      <w:start w:val="1"/>
      <w:numFmt w:val="upperLetter"/>
      <w:suff w:val="space"/>
      <w:lvlText w:val="%1."/>
      <w:lvlJc w:val="left"/>
    </w:lvl>
  </w:abstractNum>
  <w:abstractNum w:abstractNumId="3" w15:restartNumberingAfterBreak="0">
    <w:nsid w:val="C379426B"/>
    <w:multiLevelType w:val="singleLevel"/>
    <w:tmpl w:val="C379426B"/>
    <w:lvl w:ilvl="0">
      <w:start w:val="1"/>
      <w:numFmt w:val="upperLetter"/>
      <w:suff w:val="space"/>
      <w:lvlText w:val="%1."/>
      <w:lvlJc w:val="left"/>
    </w:lvl>
  </w:abstractNum>
  <w:abstractNum w:abstractNumId="4" w15:restartNumberingAfterBreak="0">
    <w:nsid w:val="CCDEA7CD"/>
    <w:multiLevelType w:val="singleLevel"/>
    <w:tmpl w:val="CCDEA7CD"/>
    <w:lvl w:ilvl="0">
      <w:start w:val="1"/>
      <w:numFmt w:val="decimal"/>
      <w:suff w:val="nothing"/>
      <w:lvlText w:val="（%1）"/>
      <w:lvlJc w:val="left"/>
    </w:lvl>
  </w:abstractNum>
  <w:abstractNum w:abstractNumId="5" w15:restartNumberingAfterBreak="0">
    <w:nsid w:val="D6AE9B57"/>
    <w:multiLevelType w:val="singleLevel"/>
    <w:tmpl w:val="D6AE9B57"/>
    <w:lvl w:ilvl="0">
      <w:start w:val="1"/>
      <w:numFmt w:val="chineseCounting"/>
      <w:suff w:val="nothing"/>
      <w:lvlText w:val="第%1，"/>
      <w:lvlJc w:val="left"/>
      <w:rPr>
        <w:rFonts w:hint="eastAsia"/>
      </w:rPr>
    </w:lvl>
  </w:abstractNum>
  <w:abstractNum w:abstractNumId="6" w15:restartNumberingAfterBreak="0">
    <w:nsid w:val="DFE71138"/>
    <w:multiLevelType w:val="singleLevel"/>
    <w:tmpl w:val="DFE71138"/>
    <w:lvl w:ilvl="0">
      <w:start w:val="1"/>
      <w:numFmt w:val="decimal"/>
      <w:suff w:val="nothing"/>
      <w:lvlText w:val="（%1）"/>
      <w:lvlJc w:val="left"/>
    </w:lvl>
  </w:abstractNum>
  <w:abstractNum w:abstractNumId="7" w15:restartNumberingAfterBreak="0">
    <w:nsid w:val="E63372BE"/>
    <w:multiLevelType w:val="singleLevel"/>
    <w:tmpl w:val="E63372BE"/>
    <w:lvl w:ilvl="0">
      <w:start w:val="1"/>
      <w:numFmt w:val="decimal"/>
      <w:suff w:val="nothing"/>
      <w:lvlText w:val="（%1）"/>
      <w:lvlJc w:val="left"/>
    </w:lvl>
  </w:abstractNum>
  <w:abstractNum w:abstractNumId="8" w15:restartNumberingAfterBreak="0">
    <w:nsid w:val="074502DC"/>
    <w:multiLevelType w:val="hybridMultilevel"/>
    <w:tmpl w:val="C8AC0CA6"/>
    <w:lvl w:ilvl="0" w:tplc="741A722E">
      <w:start w:val="1"/>
      <w:numFmt w:val="none"/>
      <w:lvlText w:val="一、"/>
      <w:lvlJc w:val="left"/>
      <w:pPr>
        <w:ind w:left="862" w:hanging="44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9" w15:restartNumberingAfterBreak="0">
    <w:nsid w:val="0CBF3DC9"/>
    <w:multiLevelType w:val="hybridMultilevel"/>
    <w:tmpl w:val="E566F79E"/>
    <w:lvl w:ilvl="0" w:tplc="8D50B96C">
      <w:start w:val="1"/>
      <w:numFmt w:val="decimal"/>
      <w:lvlText w:val="%1."/>
      <w:lvlJc w:val="left"/>
      <w:pPr>
        <w:ind w:left="782" w:hanging="360"/>
      </w:pPr>
      <w:rPr>
        <w:rFonts w:eastAsia="宋体" w:hint="default"/>
        <w:b/>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10" w15:restartNumberingAfterBreak="0">
    <w:nsid w:val="12B85952"/>
    <w:multiLevelType w:val="hybridMultilevel"/>
    <w:tmpl w:val="D1BEF96A"/>
    <w:lvl w:ilvl="0" w:tplc="CCD21AF0">
      <w:start w:val="1"/>
      <w:numFmt w:val="japaneseCounting"/>
      <w:lvlText w:val="%1、"/>
      <w:lvlJc w:val="left"/>
      <w:pPr>
        <w:ind w:left="862" w:hanging="44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11" w15:restartNumberingAfterBreak="0">
    <w:nsid w:val="3CB42740"/>
    <w:multiLevelType w:val="singleLevel"/>
    <w:tmpl w:val="3CB42740"/>
    <w:lvl w:ilvl="0">
      <w:start w:val="1"/>
      <w:numFmt w:val="chineseCounting"/>
      <w:suff w:val="nothing"/>
      <w:lvlText w:val="%1、"/>
      <w:lvlJc w:val="left"/>
      <w:rPr>
        <w:rFonts w:hint="eastAsia"/>
      </w:rPr>
    </w:lvl>
  </w:abstractNum>
  <w:abstractNum w:abstractNumId="12" w15:restartNumberingAfterBreak="0">
    <w:nsid w:val="47EE4100"/>
    <w:multiLevelType w:val="multilevel"/>
    <w:tmpl w:val="47EE4100"/>
    <w:lvl w:ilvl="0">
      <w:start w:val="4"/>
      <w:numFmt w:val="japaneseCounting"/>
      <w:lvlText w:val="（%1）"/>
      <w:lvlJc w:val="left"/>
      <w:pPr>
        <w:ind w:left="1140" w:hanging="720"/>
      </w:pPr>
      <w:rPr>
        <w:rFonts w:hint="eastAsia"/>
      </w:rPr>
    </w:lvl>
    <w:lvl w:ilvl="1">
      <w:start w:val="1"/>
      <w:numFmt w:val="lowerLetter"/>
      <w:lvlText w:val="%2)"/>
      <w:lvlJc w:val="left"/>
      <w:pPr>
        <w:ind w:left="1380" w:hanging="480"/>
      </w:pPr>
    </w:lvl>
    <w:lvl w:ilvl="2">
      <w:start w:val="1"/>
      <w:numFmt w:val="lowerRoman"/>
      <w:lvlText w:val="%3."/>
      <w:lvlJc w:val="right"/>
      <w:pPr>
        <w:ind w:left="1860" w:hanging="480"/>
      </w:pPr>
    </w:lvl>
    <w:lvl w:ilvl="3">
      <w:start w:val="1"/>
      <w:numFmt w:val="decimal"/>
      <w:lvlText w:val="%4."/>
      <w:lvlJc w:val="left"/>
      <w:pPr>
        <w:ind w:left="2340" w:hanging="480"/>
      </w:pPr>
    </w:lvl>
    <w:lvl w:ilvl="4">
      <w:start w:val="1"/>
      <w:numFmt w:val="lowerLetter"/>
      <w:lvlText w:val="%5)"/>
      <w:lvlJc w:val="left"/>
      <w:pPr>
        <w:ind w:left="2820" w:hanging="480"/>
      </w:pPr>
    </w:lvl>
    <w:lvl w:ilvl="5">
      <w:start w:val="1"/>
      <w:numFmt w:val="lowerRoman"/>
      <w:lvlText w:val="%6."/>
      <w:lvlJc w:val="right"/>
      <w:pPr>
        <w:ind w:left="3300" w:hanging="480"/>
      </w:pPr>
    </w:lvl>
    <w:lvl w:ilvl="6">
      <w:start w:val="1"/>
      <w:numFmt w:val="decimal"/>
      <w:lvlText w:val="%7."/>
      <w:lvlJc w:val="left"/>
      <w:pPr>
        <w:ind w:left="3780" w:hanging="480"/>
      </w:pPr>
    </w:lvl>
    <w:lvl w:ilvl="7">
      <w:start w:val="1"/>
      <w:numFmt w:val="lowerLetter"/>
      <w:lvlText w:val="%8)"/>
      <w:lvlJc w:val="left"/>
      <w:pPr>
        <w:ind w:left="4260" w:hanging="480"/>
      </w:pPr>
    </w:lvl>
    <w:lvl w:ilvl="8">
      <w:start w:val="1"/>
      <w:numFmt w:val="lowerRoman"/>
      <w:lvlText w:val="%9."/>
      <w:lvlJc w:val="right"/>
      <w:pPr>
        <w:ind w:left="4740" w:hanging="480"/>
      </w:pPr>
    </w:lvl>
  </w:abstractNum>
  <w:abstractNum w:abstractNumId="13" w15:restartNumberingAfterBreak="0">
    <w:nsid w:val="4A83FB8D"/>
    <w:multiLevelType w:val="singleLevel"/>
    <w:tmpl w:val="4A83FB8D"/>
    <w:lvl w:ilvl="0">
      <w:start w:val="1"/>
      <w:numFmt w:val="chineseCounting"/>
      <w:suff w:val="nothing"/>
      <w:lvlText w:val="（%1）"/>
      <w:lvlJc w:val="left"/>
      <w:pPr>
        <w:ind w:left="420" w:firstLine="0"/>
      </w:pPr>
      <w:rPr>
        <w:rFonts w:hint="eastAsia"/>
      </w:rPr>
    </w:lvl>
  </w:abstractNum>
  <w:abstractNum w:abstractNumId="14" w15:restartNumberingAfterBreak="0">
    <w:nsid w:val="56566B49"/>
    <w:multiLevelType w:val="hybridMultilevel"/>
    <w:tmpl w:val="21369ECE"/>
    <w:lvl w:ilvl="0" w:tplc="082868E2">
      <w:start w:val="1"/>
      <w:numFmt w:val="japaneseCounting"/>
      <w:lvlText w:val="%1、"/>
      <w:lvlJc w:val="left"/>
      <w:pPr>
        <w:ind w:left="862" w:hanging="44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15" w15:restartNumberingAfterBreak="0">
    <w:nsid w:val="57EB2A9E"/>
    <w:multiLevelType w:val="hybridMultilevel"/>
    <w:tmpl w:val="DA1E4C52"/>
    <w:lvl w:ilvl="0" w:tplc="93D27806">
      <w:start w:val="1"/>
      <w:numFmt w:val="japaneseCounting"/>
      <w:lvlText w:val="（%1）"/>
      <w:lvlJc w:val="left"/>
      <w:pPr>
        <w:ind w:left="1142" w:hanging="72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16" w15:restartNumberingAfterBreak="0">
    <w:nsid w:val="5AAB21E1"/>
    <w:multiLevelType w:val="singleLevel"/>
    <w:tmpl w:val="5AAB21E1"/>
    <w:lvl w:ilvl="0">
      <w:start w:val="1"/>
      <w:numFmt w:val="decimal"/>
      <w:lvlText w:val="%1."/>
      <w:lvlJc w:val="left"/>
      <w:pPr>
        <w:tabs>
          <w:tab w:val="left" w:pos="312"/>
        </w:tabs>
        <w:ind w:left="525" w:firstLine="0"/>
      </w:pPr>
    </w:lvl>
  </w:abstractNum>
  <w:abstractNum w:abstractNumId="17" w15:restartNumberingAfterBreak="0">
    <w:nsid w:val="7FDA92DD"/>
    <w:multiLevelType w:val="singleLevel"/>
    <w:tmpl w:val="7FDA92DD"/>
    <w:lvl w:ilvl="0">
      <w:start w:val="2"/>
      <w:numFmt w:val="decimal"/>
      <w:lvlText w:val="%1."/>
      <w:lvlJc w:val="left"/>
      <w:pPr>
        <w:tabs>
          <w:tab w:val="left" w:pos="312"/>
        </w:tabs>
      </w:pPr>
    </w:lvl>
  </w:abstractNum>
  <w:num w:numId="1" w16cid:durableId="203565065">
    <w:abstractNumId w:val="7"/>
  </w:num>
  <w:num w:numId="2" w16cid:durableId="643967949">
    <w:abstractNumId w:val="14"/>
  </w:num>
  <w:num w:numId="3" w16cid:durableId="678652868">
    <w:abstractNumId w:val="2"/>
  </w:num>
  <w:num w:numId="4" w16cid:durableId="1419324366">
    <w:abstractNumId w:val="11"/>
  </w:num>
  <w:num w:numId="5" w16cid:durableId="1074547264">
    <w:abstractNumId w:val="5"/>
  </w:num>
  <w:num w:numId="6" w16cid:durableId="1027410313">
    <w:abstractNumId w:val="13"/>
  </w:num>
  <w:num w:numId="7" w16cid:durableId="2100634302">
    <w:abstractNumId w:val="1"/>
  </w:num>
  <w:num w:numId="8" w16cid:durableId="2084260154">
    <w:abstractNumId w:val="16"/>
  </w:num>
  <w:num w:numId="9" w16cid:durableId="174347487">
    <w:abstractNumId w:val="6"/>
  </w:num>
  <w:num w:numId="10" w16cid:durableId="1171796125">
    <w:abstractNumId w:val="4"/>
  </w:num>
  <w:num w:numId="11" w16cid:durableId="957612601">
    <w:abstractNumId w:val="3"/>
  </w:num>
  <w:num w:numId="12" w16cid:durableId="62223928">
    <w:abstractNumId w:val="17"/>
  </w:num>
  <w:num w:numId="13" w16cid:durableId="635450366">
    <w:abstractNumId w:val="0"/>
  </w:num>
  <w:num w:numId="14" w16cid:durableId="1501038960">
    <w:abstractNumId w:val="12"/>
  </w:num>
  <w:num w:numId="15" w16cid:durableId="485707652">
    <w:abstractNumId w:val="15"/>
  </w:num>
  <w:num w:numId="16" w16cid:durableId="35467552">
    <w:abstractNumId w:val="9"/>
  </w:num>
  <w:num w:numId="17" w16cid:durableId="569341034">
    <w:abstractNumId w:val="10"/>
  </w:num>
  <w:num w:numId="18" w16cid:durableId="199290115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8DE"/>
    <w:rsid w:val="0008397A"/>
    <w:rsid w:val="000B7F39"/>
    <w:rsid w:val="000C70A4"/>
    <w:rsid w:val="000D2FF7"/>
    <w:rsid w:val="000E0807"/>
    <w:rsid w:val="00126731"/>
    <w:rsid w:val="0013740F"/>
    <w:rsid w:val="00145273"/>
    <w:rsid w:val="0019325C"/>
    <w:rsid w:val="001D15CE"/>
    <w:rsid w:val="00250413"/>
    <w:rsid w:val="00270528"/>
    <w:rsid w:val="00273CAF"/>
    <w:rsid w:val="0027690E"/>
    <w:rsid w:val="002E4035"/>
    <w:rsid w:val="0030655C"/>
    <w:rsid w:val="0036312E"/>
    <w:rsid w:val="00381EB5"/>
    <w:rsid w:val="0039705F"/>
    <w:rsid w:val="003B7723"/>
    <w:rsid w:val="003F1A24"/>
    <w:rsid w:val="00401570"/>
    <w:rsid w:val="004068B6"/>
    <w:rsid w:val="00441DED"/>
    <w:rsid w:val="0049282E"/>
    <w:rsid w:val="004C699A"/>
    <w:rsid w:val="004D3BE5"/>
    <w:rsid w:val="004E5489"/>
    <w:rsid w:val="00506DE9"/>
    <w:rsid w:val="005C41DA"/>
    <w:rsid w:val="005D2EA5"/>
    <w:rsid w:val="00635A30"/>
    <w:rsid w:val="00640F73"/>
    <w:rsid w:val="00671BC0"/>
    <w:rsid w:val="006830DB"/>
    <w:rsid w:val="006A3D30"/>
    <w:rsid w:val="006C4411"/>
    <w:rsid w:val="006D2B64"/>
    <w:rsid w:val="0074107B"/>
    <w:rsid w:val="00760EA5"/>
    <w:rsid w:val="007A766E"/>
    <w:rsid w:val="007D0B62"/>
    <w:rsid w:val="007D7DAD"/>
    <w:rsid w:val="007E175F"/>
    <w:rsid w:val="007F3432"/>
    <w:rsid w:val="00830D44"/>
    <w:rsid w:val="00867E0C"/>
    <w:rsid w:val="008977E7"/>
    <w:rsid w:val="008A59B5"/>
    <w:rsid w:val="00925999"/>
    <w:rsid w:val="009530B1"/>
    <w:rsid w:val="00960F26"/>
    <w:rsid w:val="0096497D"/>
    <w:rsid w:val="00995049"/>
    <w:rsid w:val="00995728"/>
    <w:rsid w:val="009B398F"/>
    <w:rsid w:val="009C35C4"/>
    <w:rsid w:val="00A3336E"/>
    <w:rsid w:val="00A44C37"/>
    <w:rsid w:val="00A55C58"/>
    <w:rsid w:val="00A6300C"/>
    <w:rsid w:val="00AA56CD"/>
    <w:rsid w:val="00AD1FDF"/>
    <w:rsid w:val="00B06D5E"/>
    <w:rsid w:val="00B11406"/>
    <w:rsid w:val="00B33219"/>
    <w:rsid w:val="00B528DE"/>
    <w:rsid w:val="00B620C5"/>
    <w:rsid w:val="00B77033"/>
    <w:rsid w:val="00B94C69"/>
    <w:rsid w:val="00BA527A"/>
    <w:rsid w:val="00BB3E6D"/>
    <w:rsid w:val="00BE7FBB"/>
    <w:rsid w:val="00C129F3"/>
    <w:rsid w:val="00C827C9"/>
    <w:rsid w:val="00CD3B6B"/>
    <w:rsid w:val="00CD7736"/>
    <w:rsid w:val="00CF7D6B"/>
    <w:rsid w:val="00D25152"/>
    <w:rsid w:val="00D66B74"/>
    <w:rsid w:val="00D84FE3"/>
    <w:rsid w:val="00DD0047"/>
    <w:rsid w:val="00DF5882"/>
    <w:rsid w:val="00E455AE"/>
    <w:rsid w:val="00E64C70"/>
    <w:rsid w:val="00E67270"/>
    <w:rsid w:val="00EC453D"/>
    <w:rsid w:val="00F40FF1"/>
    <w:rsid w:val="00F45312"/>
    <w:rsid w:val="00F60B5D"/>
    <w:rsid w:val="00F7643D"/>
    <w:rsid w:val="00FB0F6F"/>
    <w:rsid w:val="00FC78DD"/>
    <w:rsid w:val="00FD0709"/>
    <w:rsid w:val="00FF3E69"/>
    <w:rsid w:val="00FF49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34267"/>
  <w15:chartTrackingRefBased/>
  <w15:docId w15:val="{BE5A2197-9FC1-4120-8249-349C762AA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78DD"/>
    <w:pPr>
      <w:widowControl w:val="0"/>
      <w:jc w:val="both"/>
    </w:pPr>
  </w:style>
  <w:style w:type="paragraph" w:styleId="1">
    <w:name w:val="heading 1"/>
    <w:basedOn w:val="a"/>
    <w:next w:val="a"/>
    <w:link w:val="10"/>
    <w:uiPriority w:val="9"/>
    <w:qFormat/>
    <w:rsid w:val="00FC78DD"/>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next w:val="a"/>
    <w:link w:val="20"/>
    <w:uiPriority w:val="9"/>
    <w:semiHidden/>
    <w:unhideWhenUsed/>
    <w:qFormat/>
    <w:rsid w:val="0096497D"/>
    <w:pPr>
      <w:keepNext/>
      <w:keepLines/>
      <w:spacing w:before="260" w:after="260" w:line="416" w:lineRule="auto"/>
      <w:outlineLvl w:val="1"/>
    </w:pPr>
    <w:rPr>
      <w:rFonts w:ascii="等线 Light" w:eastAsia="等线 Light" w:hAnsi="等线 Light" w:cs="等线 Light"/>
      <w:b/>
      <w:bCs/>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qFormat/>
    <w:rsid w:val="00640F73"/>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D0709"/>
    <w:pPr>
      <w:ind w:firstLineChars="200" w:firstLine="420"/>
    </w:pPr>
  </w:style>
  <w:style w:type="character" w:customStyle="1" w:styleId="10">
    <w:name w:val="标题 1 字符"/>
    <w:basedOn w:val="a0"/>
    <w:link w:val="1"/>
    <w:uiPriority w:val="9"/>
    <w:qFormat/>
    <w:rsid w:val="00FC78DD"/>
    <w:rPr>
      <w:rFonts w:ascii="宋体" w:eastAsia="宋体" w:hAnsi="宋体" w:cs="宋体"/>
      <w:b/>
      <w:bCs/>
      <w:kern w:val="36"/>
      <w:sz w:val="48"/>
      <w:szCs w:val="48"/>
    </w:rPr>
  </w:style>
  <w:style w:type="paragraph" w:styleId="a5">
    <w:name w:val="Plain Text"/>
    <w:basedOn w:val="a"/>
    <w:link w:val="a6"/>
    <w:uiPriority w:val="99"/>
    <w:unhideWhenUsed/>
    <w:qFormat/>
    <w:rsid w:val="00FC78DD"/>
    <w:rPr>
      <w:rFonts w:ascii="宋体" w:eastAsia="宋体" w:hAnsi="Courier New" w:cs="Courier New"/>
      <w:szCs w:val="21"/>
    </w:rPr>
  </w:style>
  <w:style w:type="character" w:customStyle="1" w:styleId="a6">
    <w:name w:val="纯文本 字符"/>
    <w:basedOn w:val="a0"/>
    <w:link w:val="a5"/>
    <w:uiPriority w:val="99"/>
    <w:qFormat/>
    <w:rsid w:val="00FC78DD"/>
    <w:rPr>
      <w:rFonts w:ascii="宋体" w:eastAsia="宋体" w:hAnsi="Courier New" w:cs="Courier New"/>
      <w:szCs w:val="21"/>
    </w:rPr>
  </w:style>
  <w:style w:type="paragraph" w:customStyle="1" w:styleId="21">
    <w:name w:val="标题 21"/>
    <w:basedOn w:val="a"/>
    <w:next w:val="a"/>
    <w:uiPriority w:val="9"/>
    <w:semiHidden/>
    <w:unhideWhenUsed/>
    <w:qFormat/>
    <w:rsid w:val="0096497D"/>
    <w:pPr>
      <w:keepNext/>
      <w:keepLines/>
      <w:spacing w:before="260" w:after="260" w:line="416" w:lineRule="auto"/>
      <w:outlineLvl w:val="1"/>
    </w:pPr>
    <w:rPr>
      <w:rFonts w:ascii="等线 Light" w:eastAsia="等线 Light" w:hAnsi="等线 Light" w:cs="等线 Light"/>
      <w:b/>
      <w:bCs/>
      <w:sz w:val="32"/>
      <w:szCs w:val="32"/>
    </w:rPr>
  </w:style>
  <w:style w:type="numbering" w:customStyle="1" w:styleId="11">
    <w:name w:val="无列表1"/>
    <w:next w:val="a2"/>
    <w:uiPriority w:val="99"/>
    <w:semiHidden/>
    <w:unhideWhenUsed/>
    <w:rsid w:val="0096497D"/>
  </w:style>
  <w:style w:type="paragraph" w:styleId="TOC7">
    <w:name w:val="toc 7"/>
    <w:basedOn w:val="a"/>
    <w:next w:val="a"/>
    <w:uiPriority w:val="39"/>
    <w:unhideWhenUsed/>
    <w:qFormat/>
    <w:rsid w:val="0096497D"/>
    <w:pPr>
      <w:ind w:left="1260"/>
    </w:pPr>
  </w:style>
  <w:style w:type="paragraph" w:styleId="a7">
    <w:name w:val="Document Map"/>
    <w:basedOn w:val="a"/>
    <w:link w:val="a8"/>
    <w:uiPriority w:val="99"/>
    <w:semiHidden/>
    <w:unhideWhenUsed/>
    <w:qFormat/>
    <w:rsid w:val="0096497D"/>
    <w:rPr>
      <w:rFonts w:ascii="宋体" w:eastAsia="宋体"/>
      <w:sz w:val="24"/>
      <w:szCs w:val="24"/>
    </w:rPr>
  </w:style>
  <w:style w:type="character" w:customStyle="1" w:styleId="a8">
    <w:name w:val="文档结构图 字符"/>
    <w:basedOn w:val="a0"/>
    <w:link w:val="a7"/>
    <w:uiPriority w:val="99"/>
    <w:semiHidden/>
    <w:qFormat/>
    <w:rsid w:val="0096497D"/>
    <w:rPr>
      <w:rFonts w:ascii="宋体" w:eastAsia="宋体"/>
      <w:sz w:val="24"/>
      <w:szCs w:val="24"/>
    </w:rPr>
  </w:style>
  <w:style w:type="paragraph" w:styleId="a9">
    <w:name w:val="annotation text"/>
    <w:basedOn w:val="a"/>
    <w:link w:val="aa"/>
    <w:uiPriority w:val="99"/>
    <w:semiHidden/>
    <w:unhideWhenUsed/>
    <w:qFormat/>
    <w:rsid w:val="0096497D"/>
    <w:pPr>
      <w:jc w:val="left"/>
    </w:pPr>
  </w:style>
  <w:style w:type="character" w:customStyle="1" w:styleId="aa">
    <w:name w:val="批注文字 字符"/>
    <w:basedOn w:val="a0"/>
    <w:link w:val="a9"/>
    <w:uiPriority w:val="99"/>
    <w:semiHidden/>
    <w:qFormat/>
    <w:rsid w:val="0096497D"/>
  </w:style>
  <w:style w:type="paragraph" w:styleId="TOC5">
    <w:name w:val="toc 5"/>
    <w:basedOn w:val="a"/>
    <w:next w:val="a"/>
    <w:uiPriority w:val="39"/>
    <w:unhideWhenUsed/>
    <w:qFormat/>
    <w:rsid w:val="0096497D"/>
    <w:pPr>
      <w:ind w:left="840"/>
    </w:pPr>
  </w:style>
  <w:style w:type="paragraph" w:styleId="TOC3">
    <w:name w:val="toc 3"/>
    <w:basedOn w:val="a"/>
    <w:next w:val="a"/>
    <w:uiPriority w:val="39"/>
    <w:unhideWhenUsed/>
    <w:qFormat/>
    <w:rsid w:val="0096497D"/>
    <w:pPr>
      <w:ind w:left="420"/>
    </w:pPr>
  </w:style>
  <w:style w:type="paragraph" w:styleId="TOC8">
    <w:name w:val="toc 8"/>
    <w:basedOn w:val="a"/>
    <w:next w:val="a"/>
    <w:uiPriority w:val="39"/>
    <w:unhideWhenUsed/>
    <w:qFormat/>
    <w:rsid w:val="0096497D"/>
    <w:pPr>
      <w:ind w:left="1470"/>
    </w:pPr>
  </w:style>
  <w:style w:type="paragraph" w:styleId="ab">
    <w:name w:val="Date"/>
    <w:basedOn w:val="a"/>
    <w:next w:val="a"/>
    <w:link w:val="ac"/>
    <w:uiPriority w:val="99"/>
    <w:semiHidden/>
    <w:unhideWhenUsed/>
    <w:qFormat/>
    <w:rsid w:val="0096497D"/>
    <w:pPr>
      <w:ind w:leftChars="2500" w:left="100"/>
    </w:pPr>
  </w:style>
  <w:style w:type="character" w:customStyle="1" w:styleId="ac">
    <w:name w:val="日期 字符"/>
    <w:basedOn w:val="a0"/>
    <w:link w:val="ab"/>
    <w:uiPriority w:val="99"/>
    <w:semiHidden/>
    <w:qFormat/>
    <w:rsid w:val="0096497D"/>
  </w:style>
  <w:style w:type="paragraph" w:styleId="ad">
    <w:name w:val="Balloon Text"/>
    <w:basedOn w:val="a"/>
    <w:link w:val="ae"/>
    <w:uiPriority w:val="99"/>
    <w:semiHidden/>
    <w:unhideWhenUsed/>
    <w:qFormat/>
    <w:rsid w:val="0096497D"/>
    <w:rPr>
      <w:rFonts w:ascii="宋体" w:eastAsia="宋体"/>
      <w:sz w:val="18"/>
      <w:szCs w:val="18"/>
    </w:rPr>
  </w:style>
  <w:style w:type="character" w:customStyle="1" w:styleId="ae">
    <w:name w:val="批注框文本 字符"/>
    <w:basedOn w:val="a0"/>
    <w:link w:val="ad"/>
    <w:uiPriority w:val="99"/>
    <w:semiHidden/>
    <w:qFormat/>
    <w:rsid w:val="0096497D"/>
    <w:rPr>
      <w:rFonts w:ascii="宋体" w:eastAsia="宋体"/>
      <w:sz w:val="18"/>
      <w:szCs w:val="18"/>
    </w:rPr>
  </w:style>
  <w:style w:type="paragraph" w:styleId="af">
    <w:name w:val="footer"/>
    <w:basedOn w:val="a"/>
    <w:link w:val="af0"/>
    <w:uiPriority w:val="99"/>
    <w:unhideWhenUsed/>
    <w:qFormat/>
    <w:rsid w:val="0096497D"/>
    <w:pPr>
      <w:tabs>
        <w:tab w:val="center" w:pos="4153"/>
        <w:tab w:val="right" w:pos="8306"/>
      </w:tabs>
      <w:snapToGrid w:val="0"/>
      <w:jc w:val="left"/>
    </w:pPr>
    <w:rPr>
      <w:sz w:val="18"/>
      <w:szCs w:val="18"/>
    </w:rPr>
  </w:style>
  <w:style w:type="character" w:customStyle="1" w:styleId="af0">
    <w:name w:val="页脚 字符"/>
    <w:basedOn w:val="a0"/>
    <w:link w:val="af"/>
    <w:uiPriority w:val="99"/>
    <w:qFormat/>
    <w:rsid w:val="0096497D"/>
    <w:rPr>
      <w:sz w:val="18"/>
      <w:szCs w:val="18"/>
    </w:rPr>
  </w:style>
  <w:style w:type="paragraph" w:styleId="af1">
    <w:name w:val="header"/>
    <w:basedOn w:val="a"/>
    <w:link w:val="af2"/>
    <w:uiPriority w:val="99"/>
    <w:unhideWhenUsed/>
    <w:qFormat/>
    <w:rsid w:val="0096497D"/>
    <w:pPr>
      <w:pBdr>
        <w:bottom w:val="single" w:sz="6" w:space="1" w:color="auto"/>
      </w:pBdr>
      <w:tabs>
        <w:tab w:val="center" w:pos="4153"/>
        <w:tab w:val="right" w:pos="8306"/>
      </w:tabs>
      <w:snapToGrid w:val="0"/>
      <w:jc w:val="center"/>
    </w:pPr>
    <w:rPr>
      <w:sz w:val="18"/>
      <w:szCs w:val="18"/>
    </w:rPr>
  </w:style>
  <w:style w:type="character" w:customStyle="1" w:styleId="af2">
    <w:name w:val="页眉 字符"/>
    <w:basedOn w:val="a0"/>
    <w:link w:val="af1"/>
    <w:uiPriority w:val="99"/>
    <w:qFormat/>
    <w:rsid w:val="0096497D"/>
    <w:rPr>
      <w:sz w:val="18"/>
      <w:szCs w:val="18"/>
    </w:rPr>
  </w:style>
  <w:style w:type="paragraph" w:styleId="TOC1">
    <w:name w:val="toc 1"/>
    <w:basedOn w:val="a"/>
    <w:next w:val="a"/>
    <w:uiPriority w:val="39"/>
    <w:unhideWhenUsed/>
    <w:qFormat/>
    <w:rsid w:val="0096497D"/>
  </w:style>
  <w:style w:type="paragraph" w:styleId="TOC4">
    <w:name w:val="toc 4"/>
    <w:basedOn w:val="a"/>
    <w:next w:val="a"/>
    <w:uiPriority w:val="39"/>
    <w:unhideWhenUsed/>
    <w:qFormat/>
    <w:rsid w:val="0096497D"/>
    <w:pPr>
      <w:ind w:left="630"/>
    </w:pPr>
  </w:style>
  <w:style w:type="paragraph" w:styleId="af3">
    <w:name w:val="footnote text"/>
    <w:basedOn w:val="a"/>
    <w:link w:val="af4"/>
    <w:uiPriority w:val="99"/>
    <w:unhideWhenUsed/>
    <w:qFormat/>
    <w:rsid w:val="0096497D"/>
    <w:pPr>
      <w:snapToGrid w:val="0"/>
      <w:jc w:val="left"/>
    </w:pPr>
    <w:rPr>
      <w:sz w:val="18"/>
      <w:szCs w:val="18"/>
    </w:rPr>
  </w:style>
  <w:style w:type="character" w:customStyle="1" w:styleId="af4">
    <w:name w:val="脚注文本 字符"/>
    <w:basedOn w:val="a0"/>
    <w:link w:val="af3"/>
    <w:uiPriority w:val="99"/>
    <w:qFormat/>
    <w:rsid w:val="0096497D"/>
    <w:rPr>
      <w:sz w:val="18"/>
      <w:szCs w:val="18"/>
    </w:rPr>
  </w:style>
  <w:style w:type="paragraph" w:styleId="TOC6">
    <w:name w:val="toc 6"/>
    <w:basedOn w:val="a"/>
    <w:next w:val="a"/>
    <w:uiPriority w:val="39"/>
    <w:unhideWhenUsed/>
    <w:qFormat/>
    <w:rsid w:val="0096497D"/>
    <w:pPr>
      <w:ind w:left="1050"/>
    </w:pPr>
  </w:style>
  <w:style w:type="paragraph" w:styleId="TOC2">
    <w:name w:val="toc 2"/>
    <w:basedOn w:val="a"/>
    <w:next w:val="a"/>
    <w:uiPriority w:val="39"/>
    <w:unhideWhenUsed/>
    <w:qFormat/>
    <w:rsid w:val="0096497D"/>
    <w:pPr>
      <w:ind w:left="210"/>
    </w:pPr>
  </w:style>
  <w:style w:type="paragraph" w:styleId="TOC9">
    <w:name w:val="toc 9"/>
    <w:basedOn w:val="a"/>
    <w:next w:val="a"/>
    <w:uiPriority w:val="39"/>
    <w:unhideWhenUsed/>
    <w:qFormat/>
    <w:rsid w:val="0096497D"/>
    <w:pPr>
      <w:ind w:left="1680"/>
    </w:pPr>
  </w:style>
  <w:style w:type="paragraph" w:styleId="HTML">
    <w:name w:val="HTML Preformatted"/>
    <w:basedOn w:val="a"/>
    <w:link w:val="HTML0"/>
    <w:uiPriority w:val="99"/>
    <w:semiHidden/>
    <w:unhideWhenUsed/>
    <w:qFormat/>
    <w:rsid w:val="009649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character" w:customStyle="1" w:styleId="HTML0">
    <w:name w:val="HTML 预设格式 字符"/>
    <w:basedOn w:val="a0"/>
    <w:link w:val="HTML"/>
    <w:uiPriority w:val="99"/>
    <w:semiHidden/>
    <w:qFormat/>
    <w:rsid w:val="0096497D"/>
    <w:rPr>
      <w:rFonts w:ascii="宋体" w:eastAsia="宋体" w:hAnsi="宋体" w:cs="宋体"/>
      <w:kern w:val="0"/>
      <w:sz w:val="24"/>
      <w:szCs w:val="24"/>
    </w:rPr>
  </w:style>
  <w:style w:type="paragraph" w:styleId="af5">
    <w:name w:val="Normal (Web)"/>
    <w:basedOn w:val="a"/>
    <w:uiPriority w:val="99"/>
    <w:unhideWhenUsed/>
    <w:qFormat/>
    <w:rsid w:val="0096497D"/>
    <w:pPr>
      <w:widowControl/>
      <w:spacing w:before="100" w:beforeAutospacing="1" w:after="100" w:afterAutospacing="1"/>
      <w:jc w:val="left"/>
    </w:pPr>
    <w:rPr>
      <w:rFonts w:ascii="宋体" w:eastAsia="宋体" w:hAnsi="宋体" w:cs="宋体"/>
      <w:kern w:val="0"/>
      <w:sz w:val="24"/>
      <w:szCs w:val="24"/>
    </w:rPr>
  </w:style>
  <w:style w:type="paragraph" w:styleId="af6">
    <w:name w:val="annotation subject"/>
    <w:basedOn w:val="a9"/>
    <w:next w:val="a9"/>
    <w:link w:val="af7"/>
    <w:uiPriority w:val="99"/>
    <w:semiHidden/>
    <w:unhideWhenUsed/>
    <w:qFormat/>
    <w:rsid w:val="0096497D"/>
    <w:rPr>
      <w:b/>
      <w:bCs/>
    </w:rPr>
  </w:style>
  <w:style w:type="character" w:customStyle="1" w:styleId="af7">
    <w:name w:val="批注主题 字符"/>
    <w:basedOn w:val="aa"/>
    <w:link w:val="af6"/>
    <w:uiPriority w:val="99"/>
    <w:semiHidden/>
    <w:qFormat/>
    <w:rsid w:val="0096497D"/>
    <w:rPr>
      <w:b/>
      <w:bCs/>
    </w:rPr>
  </w:style>
  <w:style w:type="table" w:customStyle="1" w:styleId="12">
    <w:name w:val="网格型1"/>
    <w:basedOn w:val="a1"/>
    <w:next w:val="a3"/>
    <w:uiPriority w:val="39"/>
    <w:qFormat/>
    <w:rsid w:val="0096497D"/>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basedOn w:val="a0"/>
    <w:uiPriority w:val="22"/>
    <w:qFormat/>
    <w:rsid w:val="0096497D"/>
    <w:rPr>
      <w:b/>
      <w:bCs/>
    </w:rPr>
  </w:style>
  <w:style w:type="character" w:styleId="af9">
    <w:name w:val="page number"/>
    <w:basedOn w:val="a0"/>
    <w:uiPriority w:val="99"/>
    <w:semiHidden/>
    <w:unhideWhenUsed/>
    <w:qFormat/>
    <w:rsid w:val="0096497D"/>
  </w:style>
  <w:style w:type="character" w:styleId="afa">
    <w:name w:val="Emphasis"/>
    <w:basedOn w:val="a0"/>
    <w:uiPriority w:val="20"/>
    <w:qFormat/>
    <w:rsid w:val="0096497D"/>
    <w:rPr>
      <w:i/>
    </w:rPr>
  </w:style>
  <w:style w:type="character" w:styleId="afb">
    <w:name w:val="Hyperlink"/>
    <w:basedOn w:val="a0"/>
    <w:uiPriority w:val="99"/>
    <w:unhideWhenUsed/>
    <w:qFormat/>
    <w:rsid w:val="0096497D"/>
    <w:rPr>
      <w:color w:val="0000FF"/>
      <w:u w:val="single"/>
    </w:rPr>
  </w:style>
  <w:style w:type="character" w:styleId="afc">
    <w:name w:val="annotation reference"/>
    <w:basedOn w:val="a0"/>
    <w:uiPriority w:val="99"/>
    <w:semiHidden/>
    <w:unhideWhenUsed/>
    <w:qFormat/>
    <w:rsid w:val="0096497D"/>
    <w:rPr>
      <w:sz w:val="21"/>
      <w:szCs w:val="21"/>
    </w:rPr>
  </w:style>
  <w:style w:type="character" w:styleId="afd">
    <w:name w:val="footnote reference"/>
    <w:basedOn w:val="a0"/>
    <w:uiPriority w:val="99"/>
    <w:semiHidden/>
    <w:unhideWhenUsed/>
    <w:qFormat/>
    <w:rsid w:val="0096497D"/>
    <w:rPr>
      <w:vertAlign w:val="superscript"/>
    </w:rPr>
  </w:style>
  <w:style w:type="character" w:customStyle="1" w:styleId="Char">
    <w:name w:val="纯文本 Char"/>
    <w:qFormat/>
    <w:rsid w:val="0096497D"/>
    <w:rPr>
      <w:rFonts w:ascii="宋体" w:eastAsia="宋体" w:hAnsi="Courier New" w:cs="Courier New"/>
      <w:szCs w:val="21"/>
    </w:rPr>
  </w:style>
  <w:style w:type="character" w:customStyle="1" w:styleId="20">
    <w:name w:val="标题 2 字符"/>
    <w:basedOn w:val="a0"/>
    <w:link w:val="2"/>
    <w:uiPriority w:val="9"/>
    <w:semiHidden/>
    <w:qFormat/>
    <w:rsid w:val="0096497D"/>
    <w:rPr>
      <w:rFonts w:ascii="等线 Light" w:eastAsia="等线 Light" w:hAnsi="等线 Light" w:cs="等线 Light"/>
      <w:b/>
      <w:bCs/>
      <w:sz w:val="32"/>
      <w:szCs w:val="32"/>
    </w:rPr>
  </w:style>
  <w:style w:type="paragraph" w:customStyle="1" w:styleId="13">
    <w:name w:val="正文文本1"/>
    <w:basedOn w:val="a"/>
    <w:link w:val="afe"/>
    <w:qFormat/>
    <w:rsid w:val="0096497D"/>
    <w:pPr>
      <w:shd w:val="clear" w:color="auto" w:fill="FFFFFF"/>
      <w:spacing w:before="480" w:line="317" w:lineRule="exact"/>
      <w:ind w:hanging="240"/>
      <w:jc w:val="distribute"/>
    </w:pPr>
    <w:rPr>
      <w:rFonts w:ascii="宋体" w:eastAsia="宋体" w:hAnsi="宋体" w:cs="宋体"/>
      <w:spacing w:val="-10"/>
      <w:sz w:val="20"/>
      <w:szCs w:val="20"/>
    </w:rPr>
  </w:style>
  <w:style w:type="character" w:customStyle="1" w:styleId="Sylfaen">
    <w:name w:val="正文文本 + Sylfaen"/>
    <w:basedOn w:val="afe"/>
    <w:qFormat/>
    <w:rsid w:val="0096497D"/>
    <w:rPr>
      <w:rFonts w:ascii="Sylfaen" w:eastAsia="Sylfaen" w:hAnsi="Sylfaen" w:cs="Sylfaen"/>
      <w:color w:val="000000"/>
      <w:spacing w:val="0"/>
      <w:w w:val="100"/>
      <w:position w:val="0"/>
      <w:sz w:val="19"/>
      <w:szCs w:val="19"/>
      <w:shd w:val="clear" w:color="auto" w:fill="FFFFFF"/>
      <w:lang w:val="zh-CN" w:eastAsia="zh-CN" w:bidi="zh-CN"/>
    </w:rPr>
  </w:style>
  <w:style w:type="character" w:customStyle="1" w:styleId="afe">
    <w:name w:val="正文文本_"/>
    <w:basedOn w:val="a0"/>
    <w:link w:val="13"/>
    <w:qFormat/>
    <w:rsid w:val="0096497D"/>
    <w:rPr>
      <w:rFonts w:ascii="宋体" w:eastAsia="宋体" w:hAnsi="宋体" w:cs="宋体"/>
      <w:spacing w:val="-10"/>
      <w:sz w:val="20"/>
      <w:szCs w:val="20"/>
      <w:shd w:val="clear" w:color="auto" w:fill="FFFFFF"/>
    </w:rPr>
  </w:style>
  <w:style w:type="character" w:customStyle="1" w:styleId="-2pt">
    <w:name w:val="正文文本 + 间距 -2 pt"/>
    <w:basedOn w:val="afe"/>
    <w:qFormat/>
    <w:rsid w:val="0096497D"/>
    <w:rPr>
      <w:rFonts w:ascii="宋体" w:eastAsia="宋体" w:hAnsi="宋体" w:cs="宋体"/>
      <w:color w:val="000000"/>
      <w:spacing w:val="-40"/>
      <w:w w:val="100"/>
      <w:position w:val="0"/>
      <w:sz w:val="20"/>
      <w:szCs w:val="20"/>
      <w:shd w:val="clear" w:color="auto" w:fill="FFFFFF"/>
      <w:lang w:val="zh-CN" w:eastAsia="zh-CN" w:bidi="zh-CN"/>
    </w:rPr>
  </w:style>
  <w:style w:type="paragraph" w:customStyle="1" w:styleId="14">
    <w:name w:val="列出段落1"/>
    <w:basedOn w:val="a"/>
    <w:uiPriority w:val="34"/>
    <w:qFormat/>
    <w:rsid w:val="0096497D"/>
    <w:pPr>
      <w:widowControl/>
      <w:ind w:firstLineChars="200" w:firstLine="420"/>
      <w:jc w:val="left"/>
    </w:pPr>
    <w:rPr>
      <w:rFonts w:ascii="宋体" w:hAnsi="宋体" w:cs="宋体"/>
      <w:kern w:val="0"/>
      <w:sz w:val="24"/>
    </w:rPr>
  </w:style>
  <w:style w:type="character" w:customStyle="1" w:styleId="210">
    <w:name w:val="标题 2 字符1"/>
    <w:basedOn w:val="a0"/>
    <w:uiPriority w:val="9"/>
    <w:semiHidden/>
    <w:rsid w:val="0096497D"/>
    <w:rPr>
      <w:rFonts w:asciiTheme="majorHAnsi" w:eastAsiaTheme="majorEastAsia" w:hAnsiTheme="majorHAnsi" w:cstheme="majorBidi"/>
      <w:b/>
      <w:bCs/>
      <w:sz w:val="32"/>
      <w:szCs w:val="32"/>
    </w:rPr>
  </w:style>
  <w:style w:type="numbering" w:customStyle="1" w:styleId="22">
    <w:name w:val="无列表2"/>
    <w:next w:val="a2"/>
    <w:uiPriority w:val="99"/>
    <w:semiHidden/>
    <w:unhideWhenUsed/>
    <w:rsid w:val="00C129F3"/>
  </w:style>
  <w:style w:type="table" w:customStyle="1" w:styleId="23">
    <w:name w:val="网格型2"/>
    <w:basedOn w:val="a1"/>
    <w:next w:val="a3"/>
    <w:uiPriority w:val="39"/>
    <w:qFormat/>
    <w:rsid w:val="00C129F3"/>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网格型3"/>
    <w:basedOn w:val="a1"/>
    <w:next w:val="a3"/>
    <w:uiPriority w:val="39"/>
    <w:qFormat/>
    <w:rsid w:val="0008397A"/>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1"/>
    <w:basedOn w:val="a1"/>
    <w:next w:val="a3"/>
    <w:uiPriority w:val="39"/>
    <w:qFormat/>
    <w:rsid w:val="00126731"/>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网格型32"/>
    <w:basedOn w:val="a1"/>
    <w:next w:val="a3"/>
    <w:uiPriority w:val="39"/>
    <w:qFormat/>
    <w:rsid w:val="00FF4957"/>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网格型33"/>
    <w:basedOn w:val="a1"/>
    <w:next w:val="a3"/>
    <w:uiPriority w:val="39"/>
    <w:qFormat/>
    <w:rsid w:val="00B33219"/>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4685FD-0198-4275-A7E5-F163BE1C99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344</Words>
  <Characters>1962</Characters>
  <Application>Microsoft Office Word</Application>
  <DocSecurity>0</DocSecurity>
  <Lines>16</Lines>
  <Paragraphs>4</Paragraphs>
  <ScaleCrop>false</ScaleCrop>
  <Company/>
  <LinksUpToDate>false</LinksUpToDate>
  <CharactersWithSpaces>2302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 斌洋</dc:creator>
  <cp:keywords/>
  <dc:description/>
  <cp:lastModifiedBy>斌洋 王</cp:lastModifiedBy>
  <cp:revision>2</cp:revision>
  <dcterms:created xsi:type="dcterms:W3CDTF">2026-05-19T14:56:00Z</dcterms:created>
  <dcterms:modified xsi:type="dcterms:W3CDTF">2026-05-19T14:56:00Z</dcterms:modified>
</cp:coreProperties>
</file>