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1FDA6B9" w14:textId="1103565B" w:rsidR="0096497D" w:rsidRPr="00811D0C" w:rsidRDefault="0096497D" w:rsidP="00345422">
      <w:pPr>
        <w:keepNext/>
        <w:keepLines/>
        <w:spacing w:before="120" w:after="120" w:line="400" w:lineRule="exact"/>
        <w:jc w:val="center"/>
        <w:outlineLvl w:val="0"/>
        <w:rPr>
          <w:rFonts w:ascii="宋体" w:eastAsia="宋体" w:hAnsi="宋体" w:cs="等线" w:hint="eastAsia"/>
          <w:b/>
          <w:bCs/>
          <w:kern w:val="44"/>
          <w:sz w:val="24"/>
          <w:szCs w:val="24"/>
        </w:rPr>
      </w:pPr>
      <w:bookmarkStart w:id="0" w:name="_Toc1473"/>
      <w:r w:rsidRPr="00811D0C">
        <w:rPr>
          <w:rFonts w:ascii="宋体" w:eastAsia="宋体" w:hAnsi="宋体" w:cs="等线" w:hint="eastAsia"/>
          <w:b/>
          <w:bCs/>
          <w:kern w:val="44"/>
          <w:sz w:val="24"/>
          <w:szCs w:val="24"/>
        </w:rPr>
        <w:t>考点</w:t>
      </w:r>
      <w:r w:rsidR="00BF3ECD" w:rsidRPr="00811D0C">
        <w:rPr>
          <w:rFonts w:ascii="宋体" w:eastAsia="宋体" w:hAnsi="宋体" w:cs="等线" w:hint="eastAsia"/>
          <w:b/>
          <w:bCs/>
          <w:kern w:val="44"/>
          <w:sz w:val="24"/>
          <w:szCs w:val="24"/>
        </w:rPr>
        <w:t>1</w:t>
      </w:r>
      <w:r w:rsidRPr="00811D0C">
        <w:rPr>
          <w:rFonts w:ascii="宋体" w:eastAsia="宋体" w:hAnsi="宋体" w:cs="等线" w:hint="eastAsia"/>
          <w:b/>
          <w:bCs/>
          <w:kern w:val="44"/>
          <w:sz w:val="24"/>
          <w:szCs w:val="24"/>
        </w:rPr>
        <w:t xml:space="preserve">  法的特征</w:t>
      </w:r>
      <w:bookmarkEnd w:id="0"/>
      <w:r w:rsidR="00BF3ECD" w:rsidRPr="00811D0C">
        <w:rPr>
          <w:rFonts w:ascii="宋体" w:eastAsia="宋体" w:hAnsi="宋体" w:cs="等线" w:hint="eastAsia"/>
          <w:b/>
          <w:bCs/>
          <w:kern w:val="44"/>
          <w:sz w:val="24"/>
          <w:szCs w:val="24"/>
        </w:rPr>
        <w:t>（</w:t>
      </w:r>
      <w:r w:rsidR="003D1381" w:rsidRPr="00811D0C">
        <w:rPr>
          <w:rFonts w:ascii="宋体" w:eastAsia="宋体" w:hAnsi="宋体" w:cs="等线" w:hint="eastAsia"/>
          <w:b/>
          <w:bCs/>
          <w:kern w:val="44"/>
          <w:sz w:val="24"/>
          <w:szCs w:val="24"/>
        </w:rPr>
        <w:t>15</w:t>
      </w:r>
      <w:r w:rsidR="00BF3ECD" w:rsidRPr="00811D0C">
        <w:rPr>
          <w:rFonts w:ascii="宋体" w:eastAsia="宋体" w:hAnsi="宋体" w:cs="等线" w:hint="eastAsia"/>
          <w:b/>
          <w:bCs/>
          <w:kern w:val="44"/>
          <w:sz w:val="24"/>
          <w:szCs w:val="24"/>
        </w:rPr>
        <w:t>:00-</w:t>
      </w:r>
      <w:r w:rsidR="003D1381" w:rsidRPr="00811D0C">
        <w:rPr>
          <w:rFonts w:ascii="宋体" w:eastAsia="宋体" w:hAnsi="宋体" w:cs="等线" w:hint="eastAsia"/>
          <w:b/>
          <w:bCs/>
          <w:kern w:val="44"/>
          <w:sz w:val="24"/>
          <w:szCs w:val="24"/>
        </w:rPr>
        <w:t>15</w:t>
      </w:r>
      <w:r w:rsidR="00BF3ECD" w:rsidRPr="00811D0C">
        <w:rPr>
          <w:rFonts w:ascii="宋体" w:eastAsia="宋体" w:hAnsi="宋体" w:cs="等线" w:hint="eastAsia"/>
          <w:b/>
          <w:bCs/>
          <w:kern w:val="44"/>
          <w:sz w:val="24"/>
          <w:szCs w:val="24"/>
        </w:rPr>
        <w:t>:27）</w:t>
      </w:r>
    </w:p>
    <w:p w14:paraId="1AF1CA92" w14:textId="77777777" w:rsidR="0096497D" w:rsidRPr="00811D0C" w:rsidRDefault="0096497D" w:rsidP="001D15CE">
      <w:pPr>
        <w:spacing w:line="400" w:lineRule="exact"/>
        <w:ind w:firstLineChars="200" w:firstLine="422"/>
        <w:outlineLvl w:val="0"/>
        <w:rPr>
          <w:rFonts w:ascii="宋体" w:eastAsia="宋体" w:hAnsi="宋体" w:cs="等线" w:hint="eastAsia"/>
          <w:b/>
        </w:rPr>
      </w:pPr>
      <w:r w:rsidRPr="00811D0C">
        <w:rPr>
          <w:rFonts w:ascii="宋体" w:eastAsia="宋体" w:hAnsi="宋体" w:cs="等线" w:hint="eastAsia"/>
          <w:b/>
        </w:rPr>
        <w:t>一、法具有规范性，是调整人的行为的一种社会规范</w:t>
      </w:r>
    </w:p>
    <w:p w14:paraId="4F543127" w14:textId="36461255" w:rsidR="003D1381" w:rsidRPr="00811D0C" w:rsidRDefault="003D1381" w:rsidP="003D1381">
      <w:pPr>
        <w:spacing w:line="400" w:lineRule="exact"/>
        <w:ind w:firstLineChars="200" w:firstLine="420"/>
        <w:rPr>
          <w:rFonts w:ascii="宋体" w:eastAsia="宋体" w:hAnsi="宋体" w:cs="等线" w:hint="eastAsia"/>
          <w:bCs/>
        </w:rPr>
      </w:pPr>
      <w:r w:rsidRPr="00811D0C">
        <w:rPr>
          <w:rFonts w:ascii="宋体" w:eastAsia="宋体" w:hAnsi="宋体" w:cs="等线" w:hint="eastAsia"/>
          <w:bCs/>
        </w:rPr>
        <w:t>法是一种社会规范</w:t>
      </w:r>
      <w:r w:rsidRPr="00811D0C">
        <w:rPr>
          <w:rFonts w:ascii="宋体" w:eastAsia="宋体" w:hAnsi="宋体" w:cs="等线" w:hint="eastAsia"/>
          <w:bCs/>
        </w:rPr>
        <w:t>；</w:t>
      </w:r>
      <w:r w:rsidRPr="00811D0C">
        <w:rPr>
          <w:rFonts w:ascii="宋体" w:eastAsia="宋体" w:hAnsi="宋体" w:cs="等线" w:hint="eastAsia"/>
          <w:bCs/>
        </w:rPr>
        <w:t>法针对的是关系行为</w:t>
      </w:r>
      <w:r w:rsidRPr="00811D0C">
        <w:rPr>
          <w:rFonts w:ascii="宋体" w:eastAsia="宋体" w:hAnsi="宋体" w:cs="等线" w:hint="eastAsia"/>
          <w:bCs/>
        </w:rPr>
        <w:t>；</w:t>
      </w:r>
      <w:r w:rsidRPr="00811D0C">
        <w:rPr>
          <w:rFonts w:ascii="宋体" w:eastAsia="宋体" w:hAnsi="宋体" w:cs="等线" w:hint="eastAsia"/>
          <w:bCs/>
        </w:rPr>
        <w:t>法是一种以公共权力为后盾的、具有特殊强制性的社会规范</w:t>
      </w:r>
    </w:p>
    <w:p w14:paraId="042E0402" w14:textId="2E09F6F7" w:rsidR="0096497D" w:rsidRPr="00811D0C" w:rsidRDefault="0096497D" w:rsidP="001D15CE">
      <w:pPr>
        <w:spacing w:line="400" w:lineRule="exact"/>
        <w:ind w:firstLineChars="200" w:firstLine="422"/>
        <w:rPr>
          <w:rFonts w:ascii="宋体" w:eastAsia="宋体" w:hAnsi="宋体" w:cs="等线" w:hint="eastAsia"/>
          <w:b/>
          <w:color w:val="FF0000"/>
        </w:rPr>
      </w:pPr>
      <w:r w:rsidRPr="00811D0C">
        <w:rPr>
          <w:rFonts w:ascii="宋体" w:eastAsia="宋体" w:hAnsi="宋体" w:cs="等线" w:hint="eastAsia"/>
          <w:b/>
          <w:color w:val="FF0000"/>
        </w:rPr>
        <w:t>法只能针对行为，而不能针对思想</w:t>
      </w:r>
      <w:r w:rsidR="00891351" w:rsidRPr="00811D0C">
        <w:rPr>
          <w:rFonts w:ascii="宋体" w:eastAsia="宋体" w:hAnsi="宋体" w:cs="等线" w:hint="eastAsia"/>
          <w:b/>
          <w:color w:val="FF0000"/>
        </w:rPr>
        <w:t>（道德其他社会规范也具有规范性）</w:t>
      </w:r>
    </w:p>
    <w:p w14:paraId="52AC5DA7" w14:textId="77777777" w:rsidR="0096497D" w:rsidRPr="00811D0C" w:rsidRDefault="0096497D" w:rsidP="001D15CE">
      <w:pPr>
        <w:spacing w:line="400" w:lineRule="exact"/>
        <w:ind w:firstLineChars="200" w:firstLine="422"/>
        <w:outlineLvl w:val="0"/>
        <w:rPr>
          <w:rFonts w:ascii="宋体" w:eastAsia="宋体" w:hAnsi="宋体" w:cs="等线" w:hint="eastAsia"/>
          <w:b/>
          <w:color w:val="000000"/>
        </w:rPr>
      </w:pPr>
      <w:r w:rsidRPr="00811D0C">
        <w:rPr>
          <w:rFonts w:ascii="宋体" w:eastAsia="宋体" w:hAnsi="宋体" w:cs="等线" w:hint="eastAsia"/>
          <w:b/>
          <w:color w:val="000000"/>
        </w:rPr>
        <w:t>二、法具有国家意志性，是由国家制定或认可的具有特定形式的社会规范</w:t>
      </w:r>
    </w:p>
    <w:p w14:paraId="4324685D" w14:textId="5827A0A3" w:rsidR="0096497D" w:rsidRPr="00811D0C" w:rsidRDefault="0096497D" w:rsidP="00BF3ECD">
      <w:pPr>
        <w:spacing w:line="400" w:lineRule="exact"/>
        <w:ind w:firstLineChars="200" w:firstLine="420"/>
        <w:rPr>
          <w:rFonts w:ascii="宋体" w:eastAsia="宋体" w:hAnsi="宋体" w:cs="等线" w:hint="eastAsia"/>
          <w:color w:val="000000"/>
        </w:rPr>
      </w:pPr>
      <w:r w:rsidRPr="00811D0C">
        <w:rPr>
          <w:rFonts w:ascii="宋体" w:eastAsia="宋体" w:hAnsi="宋体" w:cs="等线" w:hint="eastAsia"/>
          <w:color w:val="000000"/>
        </w:rPr>
        <w:t>法律的形成有两种基本方式：制定</w:t>
      </w:r>
      <w:r w:rsidR="000E0807" w:rsidRPr="00811D0C">
        <w:rPr>
          <w:rFonts w:ascii="宋体" w:eastAsia="宋体" w:hAnsi="宋体" w:cs="等线" w:hint="eastAsia"/>
          <w:color w:val="000000"/>
        </w:rPr>
        <w:t>；</w:t>
      </w:r>
      <w:r w:rsidRPr="00811D0C">
        <w:rPr>
          <w:rFonts w:ascii="宋体" w:eastAsia="宋体" w:hAnsi="宋体" w:cs="等线" w:hint="eastAsia"/>
          <w:color w:val="000000"/>
        </w:rPr>
        <w:t>认可</w:t>
      </w:r>
      <w:r w:rsidR="00BF3ECD" w:rsidRPr="00811D0C">
        <w:rPr>
          <w:rFonts w:ascii="宋体" w:eastAsia="宋体" w:hAnsi="宋体" w:cs="等线" w:hint="eastAsia"/>
          <w:color w:val="000000"/>
        </w:rPr>
        <w:t>（明示的认可；默示的认可）</w:t>
      </w:r>
      <w:r w:rsidR="008977E7" w:rsidRPr="00811D0C">
        <w:rPr>
          <w:rFonts w:ascii="宋体" w:eastAsia="宋体" w:hAnsi="宋体" w:cs="等线"/>
          <w:color w:val="000000"/>
        </w:rPr>
        <w:t xml:space="preserve"> </w:t>
      </w:r>
    </w:p>
    <w:p w14:paraId="1EA05276" w14:textId="4A7BDAB4" w:rsidR="0096497D" w:rsidRPr="00811D0C" w:rsidRDefault="0096497D" w:rsidP="001D15CE">
      <w:pPr>
        <w:spacing w:line="400" w:lineRule="exact"/>
        <w:ind w:firstLineChars="200" w:firstLine="422"/>
        <w:rPr>
          <w:rFonts w:ascii="宋体" w:eastAsia="宋体" w:hAnsi="宋体" w:cs="仿宋" w:hint="eastAsia"/>
          <w:b/>
          <w:bCs/>
          <w:color w:val="FF0000"/>
          <w:szCs w:val="21"/>
        </w:rPr>
      </w:pPr>
      <w:r w:rsidRPr="00811D0C">
        <w:rPr>
          <w:rFonts w:ascii="宋体" w:eastAsia="宋体" w:hAnsi="宋体" w:cs="等线" w:hint="eastAsia"/>
          <w:b/>
          <w:bCs/>
          <w:color w:val="000000"/>
        </w:rPr>
        <w:t>特别提醒：</w:t>
      </w:r>
      <w:r w:rsidRPr="00811D0C">
        <w:rPr>
          <w:rFonts w:ascii="宋体" w:eastAsia="宋体" w:hAnsi="宋体" w:cs="仿宋" w:hint="eastAsia"/>
          <w:color w:val="000000"/>
          <w:szCs w:val="21"/>
        </w:rPr>
        <w:t>在裁判中认可习俗要注意的要点是，</w:t>
      </w:r>
      <w:r w:rsidRPr="00811D0C">
        <w:rPr>
          <w:rFonts w:ascii="宋体" w:eastAsia="宋体" w:hAnsi="宋体" w:cs="仿宋" w:hint="eastAsia"/>
          <w:b/>
          <w:bCs/>
          <w:color w:val="FF0000"/>
          <w:szCs w:val="21"/>
        </w:rPr>
        <w:t>只有不违背法律的民俗习惯才可以作为裁判依据。</w:t>
      </w:r>
    </w:p>
    <w:p w14:paraId="07884825" w14:textId="77777777" w:rsidR="0096497D" w:rsidRPr="00811D0C" w:rsidRDefault="0096497D" w:rsidP="001D15CE">
      <w:pPr>
        <w:spacing w:line="400" w:lineRule="exact"/>
        <w:ind w:firstLineChars="200" w:firstLine="422"/>
        <w:outlineLvl w:val="0"/>
        <w:rPr>
          <w:rFonts w:ascii="宋体" w:eastAsia="宋体" w:hAnsi="宋体" w:cs="等线" w:hint="eastAsia"/>
          <w:b/>
          <w:color w:val="000000"/>
        </w:rPr>
      </w:pPr>
      <w:r w:rsidRPr="00811D0C">
        <w:rPr>
          <w:rFonts w:ascii="宋体" w:eastAsia="宋体" w:hAnsi="宋体" w:cs="等线" w:hint="eastAsia"/>
          <w:b/>
          <w:color w:val="000000"/>
        </w:rPr>
        <w:t>三、法是具有普遍性的社会规范</w:t>
      </w:r>
    </w:p>
    <w:p w14:paraId="5BA4D01F" w14:textId="1077BB5A" w:rsidR="00BF3ECD" w:rsidRPr="00811D0C" w:rsidRDefault="005A778E" w:rsidP="001D15CE">
      <w:pPr>
        <w:spacing w:line="400" w:lineRule="exact"/>
        <w:ind w:firstLineChars="200" w:firstLine="420"/>
        <w:outlineLvl w:val="0"/>
        <w:rPr>
          <w:rFonts w:ascii="宋体" w:eastAsia="宋体" w:hAnsi="宋体" w:cs="等线" w:hint="eastAsia"/>
          <w:bCs/>
          <w:color w:val="000000"/>
        </w:rPr>
      </w:pPr>
      <w:r w:rsidRPr="00811D0C">
        <w:rPr>
          <w:rFonts w:ascii="宋体" w:eastAsia="宋体" w:hAnsi="宋体" w:cs="等线" w:hint="eastAsia"/>
          <w:bCs/>
          <w:color w:val="000000"/>
        </w:rPr>
        <w:t>不同法律的适用范围有差异，法适用的对象不特定，可以反复适用。</w:t>
      </w:r>
    </w:p>
    <w:p w14:paraId="14F15625" w14:textId="6B5F8F9F" w:rsidR="0096497D" w:rsidRPr="00811D0C" w:rsidRDefault="0096497D" w:rsidP="001D15CE">
      <w:pPr>
        <w:spacing w:line="400" w:lineRule="exact"/>
        <w:ind w:firstLineChars="200" w:firstLine="422"/>
        <w:outlineLvl w:val="0"/>
        <w:rPr>
          <w:rFonts w:ascii="宋体" w:eastAsia="宋体" w:hAnsi="宋体" w:cs="等线"/>
          <w:b/>
          <w:color w:val="FF0000"/>
        </w:rPr>
      </w:pPr>
      <w:r w:rsidRPr="00811D0C">
        <w:rPr>
          <w:rFonts w:ascii="宋体" w:eastAsia="宋体" w:hAnsi="宋体" w:cs="等线" w:hint="eastAsia"/>
          <w:b/>
          <w:color w:val="000000"/>
        </w:rPr>
        <w:t>四、法具有国家强制性，是以国家强制力为后盾保证实施的社会规范</w:t>
      </w:r>
      <w:r w:rsidR="00D3110A" w:rsidRPr="00811D0C">
        <w:rPr>
          <w:rFonts w:ascii="宋体" w:eastAsia="宋体" w:hAnsi="宋体" w:cs="等线" w:hint="eastAsia"/>
          <w:b/>
          <w:color w:val="FF0000"/>
        </w:rPr>
        <w:t>（国家机关公权力行为体现国家强制性）</w:t>
      </w:r>
    </w:p>
    <w:p w14:paraId="1E9DD6A7" w14:textId="19E02092" w:rsidR="005A778E" w:rsidRPr="00811D0C" w:rsidRDefault="00CB46C4" w:rsidP="00CB46C4">
      <w:pPr>
        <w:spacing w:line="400" w:lineRule="exact"/>
        <w:ind w:firstLineChars="200" w:firstLine="422"/>
        <w:outlineLvl w:val="0"/>
        <w:rPr>
          <w:rFonts w:ascii="宋体" w:eastAsia="宋体" w:hAnsi="宋体" w:cs="等线" w:hint="eastAsia"/>
          <w:b/>
          <w:color w:val="FF0000"/>
        </w:rPr>
      </w:pPr>
      <w:r w:rsidRPr="00811D0C">
        <w:rPr>
          <w:rFonts w:ascii="宋体" w:eastAsia="宋体" w:hAnsi="宋体" w:cs="等线" w:hint="eastAsia"/>
          <w:b/>
          <w:color w:val="FF0000"/>
        </w:rPr>
        <w:t>强制力等同于约束力，但是不等于暴力</w:t>
      </w:r>
      <w:r w:rsidRPr="00811D0C">
        <w:rPr>
          <w:rFonts w:ascii="宋体" w:eastAsia="宋体" w:hAnsi="宋体" w:cs="等线" w:hint="eastAsia"/>
          <w:b/>
          <w:color w:val="FF0000"/>
        </w:rPr>
        <w:t>；</w:t>
      </w:r>
      <w:r w:rsidR="005A778E" w:rsidRPr="00811D0C">
        <w:rPr>
          <w:rFonts w:ascii="宋体" w:eastAsia="宋体" w:hAnsi="宋体" w:cs="等线" w:hint="eastAsia"/>
          <w:bCs/>
        </w:rPr>
        <w:t>国家强制力不是保证法律实施的唯一力量，同样也需要社会舆论和道德观念。</w:t>
      </w:r>
    </w:p>
    <w:p w14:paraId="3626D4A2" w14:textId="77777777" w:rsidR="0096497D" w:rsidRPr="00811D0C" w:rsidRDefault="0096497D" w:rsidP="001D15CE">
      <w:pPr>
        <w:spacing w:line="400" w:lineRule="exact"/>
        <w:ind w:firstLineChars="200" w:firstLine="422"/>
        <w:outlineLvl w:val="0"/>
        <w:rPr>
          <w:rFonts w:ascii="宋体" w:eastAsia="宋体" w:hAnsi="宋体" w:cs="等线" w:hint="eastAsia"/>
          <w:b/>
          <w:color w:val="000000"/>
        </w:rPr>
      </w:pPr>
      <w:r w:rsidRPr="00811D0C">
        <w:rPr>
          <w:rFonts w:ascii="宋体" w:eastAsia="宋体" w:hAnsi="宋体" w:cs="等线" w:hint="eastAsia"/>
          <w:b/>
          <w:color w:val="000000"/>
        </w:rPr>
        <w:t>五、法具有程序性，是严格规定程序和通过程序保证实现的行为规范</w:t>
      </w:r>
    </w:p>
    <w:p w14:paraId="67F94B34" w14:textId="77777777" w:rsidR="0096497D" w:rsidRPr="00811D0C" w:rsidRDefault="0096497D" w:rsidP="001D15CE">
      <w:pPr>
        <w:spacing w:line="400" w:lineRule="exact"/>
        <w:rPr>
          <w:rFonts w:ascii="宋体" w:eastAsia="宋体" w:hAnsi="宋体" w:cs="等线" w:hint="eastAsia"/>
          <w:b/>
          <w:color w:val="000000"/>
        </w:rPr>
      </w:pPr>
      <w:r w:rsidRPr="00811D0C">
        <w:rPr>
          <w:rFonts w:ascii="宋体" w:eastAsia="宋体" w:hAnsi="宋体" w:cs="等线" w:hint="eastAsia"/>
          <w:b/>
          <w:color w:val="000000"/>
        </w:rPr>
        <w:t xml:space="preserve">    六、法是具有可诉性的社会规范</w:t>
      </w:r>
    </w:p>
    <w:p w14:paraId="7A724913" w14:textId="77777777" w:rsidR="0096497D" w:rsidRPr="00811D0C" w:rsidRDefault="0096497D" w:rsidP="001D15CE">
      <w:pPr>
        <w:spacing w:line="400" w:lineRule="exact"/>
        <w:ind w:firstLineChars="200" w:firstLine="420"/>
        <w:rPr>
          <w:rFonts w:ascii="宋体" w:eastAsia="宋体" w:hAnsi="宋体" w:cs="等线" w:hint="eastAsia"/>
          <w:color w:val="000000"/>
        </w:rPr>
      </w:pPr>
      <w:r w:rsidRPr="00811D0C">
        <w:rPr>
          <w:rFonts w:ascii="宋体" w:eastAsia="宋体" w:hAnsi="宋体" w:cs="等线" w:hint="eastAsia"/>
          <w:color w:val="000000"/>
        </w:rPr>
        <w:t>第一，可争讼性。任何人都可以将法律作为起诉和辩护的根据。</w:t>
      </w:r>
    </w:p>
    <w:p w14:paraId="7BAE336F" w14:textId="092D5A1F" w:rsidR="0096497D" w:rsidRPr="00811D0C" w:rsidRDefault="0096497D" w:rsidP="001D15CE">
      <w:pPr>
        <w:spacing w:line="400" w:lineRule="exact"/>
        <w:ind w:firstLineChars="200" w:firstLine="420"/>
        <w:rPr>
          <w:rFonts w:ascii="宋体" w:eastAsia="宋体" w:hAnsi="宋体" w:cs="等线" w:hint="eastAsia"/>
          <w:color w:val="000000"/>
        </w:rPr>
      </w:pPr>
      <w:r w:rsidRPr="00811D0C">
        <w:rPr>
          <w:rFonts w:ascii="宋体" w:eastAsia="宋体" w:hAnsi="宋体" w:cs="等线" w:hint="eastAsia"/>
          <w:color w:val="000000"/>
        </w:rPr>
        <w:t>第二，可裁判性（可适用性），即在法律决定的做出中，可以将法作为裁判的依据。</w:t>
      </w:r>
    </w:p>
    <w:p w14:paraId="099C8BEF" w14:textId="409263CD" w:rsidR="0096497D" w:rsidRPr="00811D0C" w:rsidRDefault="0096497D" w:rsidP="00345422">
      <w:pPr>
        <w:keepNext/>
        <w:keepLines/>
        <w:spacing w:before="120" w:after="120" w:line="400" w:lineRule="exact"/>
        <w:jc w:val="center"/>
        <w:outlineLvl w:val="0"/>
        <w:rPr>
          <w:rFonts w:ascii="宋体" w:eastAsia="宋体" w:hAnsi="宋体" w:cs="等线" w:hint="eastAsia"/>
          <w:b/>
          <w:bCs/>
          <w:kern w:val="44"/>
          <w:sz w:val="24"/>
          <w:szCs w:val="24"/>
        </w:rPr>
      </w:pPr>
      <w:bookmarkStart w:id="1" w:name="_Toc29156"/>
      <w:r w:rsidRPr="00811D0C">
        <w:rPr>
          <w:rFonts w:ascii="宋体" w:eastAsia="宋体" w:hAnsi="宋体" w:cs="等线" w:hint="eastAsia"/>
          <w:b/>
          <w:bCs/>
          <w:kern w:val="44"/>
          <w:sz w:val="24"/>
          <w:szCs w:val="24"/>
        </w:rPr>
        <w:t>考点</w:t>
      </w:r>
      <w:r w:rsidR="005A778E" w:rsidRPr="00811D0C">
        <w:rPr>
          <w:rFonts w:ascii="宋体" w:eastAsia="宋体" w:hAnsi="宋体" w:cs="等线" w:hint="eastAsia"/>
          <w:b/>
          <w:bCs/>
          <w:kern w:val="44"/>
          <w:sz w:val="24"/>
          <w:szCs w:val="24"/>
        </w:rPr>
        <w:t>2</w:t>
      </w:r>
      <w:r w:rsidRPr="00811D0C">
        <w:rPr>
          <w:rFonts w:ascii="宋体" w:eastAsia="宋体" w:hAnsi="宋体" w:cs="等线" w:hint="eastAsia"/>
          <w:b/>
          <w:bCs/>
          <w:kern w:val="44"/>
          <w:sz w:val="24"/>
          <w:szCs w:val="24"/>
        </w:rPr>
        <w:t xml:space="preserve">  法的作用</w:t>
      </w:r>
      <w:bookmarkEnd w:id="1"/>
      <w:r w:rsidR="005A778E" w:rsidRPr="00811D0C">
        <w:rPr>
          <w:rFonts w:ascii="宋体" w:eastAsia="宋体" w:hAnsi="宋体" w:cs="等线" w:hint="eastAsia"/>
          <w:b/>
          <w:bCs/>
          <w:kern w:val="44"/>
          <w:sz w:val="24"/>
          <w:szCs w:val="24"/>
        </w:rPr>
        <w:t>（</w:t>
      </w:r>
      <w:r w:rsidR="00CB46C4" w:rsidRPr="00811D0C">
        <w:rPr>
          <w:rFonts w:ascii="宋体" w:eastAsia="宋体" w:hAnsi="宋体" w:cs="等线" w:hint="eastAsia"/>
          <w:b/>
          <w:bCs/>
          <w:kern w:val="44"/>
          <w:sz w:val="24"/>
          <w:szCs w:val="24"/>
        </w:rPr>
        <w:t>15</w:t>
      </w:r>
      <w:r w:rsidR="005A778E" w:rsidRPr="00811D0C">
        <w:rPr>
          <w:rFonts w:ascii="宋体" w:eastAsia="宋体" w:hAnsi="宋体" w:cs="等线" w:hint="eastAsia"/>
          <w:b/>
          <w:bCs/>
          <w:kern w:val="44"/>
          <w:sz w:val="24"/>
          <w:szCs w:val="24"/>
        </w:rPr>
        <w:t>:27</w:t>
      </w:r>
      <w:r w:rsidR="00345422" w:rsidRPr="00811D0C">
        <w:rPr>
          <w:rFonts w:ascii="宋体" w:eastAsia="宋体" w:hAnsi="宋体" w:cs="等线" w:hint="eastAsia"/>
          <w:b/>
          <w:bCs/>
          <w:kern w:val="44"/>
          <w:sz w:val="24"/>
          <w:szCs w:val="24"/>
        </w:rPr>
        <w:t>-</w:t>
      </w:r>
      <w:r w:rsidR="00CB46C4" w:rsidRPr="00811D0C">
        <w:rPr>
          <w:rFonts w:ascii="宋体" w:eastAsia="宋体" w:hAnsi="宋体" w:cs="等线" w:hint="eastAsia"/>
          <w:b/>
          <w:bCs/>
          <w:kern w:val="44"/>
          <w:sz w:val="24"/>
          <w:szCs w:val="24"/>
        </w:rPr>
        <w:t>16</w:t>
      </w:r>
      <w:r w:rsidR="00345422" w:rsidRPr="00811D0C">
        <w:rPr>
          <w:rFonts w:ascii="宋体" w:eastAsia="宋体" w:hAnsi="宋体" w:cs="等线" w:hint="eastAsia"/>
          <w:b/>
          <w:bCs/>
          <w:kern w:val="44"/>
          <w:sz w:val="24"/>
          <w:szCs w:val="24"/>
        </w:rPr>
        <w:t>:05</w:t>
      </w:r>
      <w:r w:rsidR="005A778E" w:rsidRPr="00811D0C">
        <w:rPr>
          <w:rFonts w:ascii="宋体" w:eastAsia="宋体" w:hAnsi="宋体" w:cs="等线" w:hint="eastAsia"/>
          <w:b/>
          <w:bCs/>
          <w:kern w:val="44"/>
          <w:sz w:val="24"/>
          <w:szCs w:val="24"/>
        </w:rPr>
        <w:t>）</w:t>
      </w:r>
    </w:p>
    <w:p w14:paraId="55B0FF7A" w14:textId="77777777" w:rsidR="0096497D" w:rsidRPr="00811D0C" w:rsidRDefault="0096497D" w:rsidP="001D15CE">
      <w:pPr>
        <w:spacing w:line="400" w:lineRule="exact"/>
        <w:ind w:firstLineChars="200" w:firstLine="422"/>
        <w:rPr>
          <w:rFonts w:ascii="宋体" w:eastAsia="宋体" w:hAnsi="宋体" w:cs="等线" w:hint="eastAsia"/>
          <w:b/>
          <w:bCs/>
        </w:rPr>
      </w:pPr>
      <w:r w:rsidRPr="00811D0C">
        <w:rPr>
          <w:rFonts w:ascii="宋体" w:eastAsia="宋体" w:hAnsi="宋体" w:cs="等线" w:hint="eastAsia"/>
          <w:b/>
          <w:bCs/>
        </w:rPr>
        <w:t>一、法的社会作用和规范作用</w:t>
      </w:r>
    </w:p>
    <w:p w14:paraId="742CC531" w14:textId="77777777" w:rsidR="00BB3E6D" w:rsidRPr="00811D0C" w:rsidRDefault="00BB3E6D" w:rsidP="005A778E">
      <w:pPr>
        <w:spacing w:line="400" w:lineRule="exact"/>
        <w:ind w:firstLineChars="200" w:firstLine="420"/>
        <w:rPr>
          <w:rFonts w:ascii="宋体" w:eastAsia="宋体" w:hAnsi="宋体" w:cs="等线" w:hint="eastAsia"/>
        </w:rPr>
      </w:pPr>
      <w:r w:rsidRPr="00811D0C">
        <w:rPr>
          <w:rFonts w:ascii="宋体" w:eastAsia="宋体" w:hAnsi="宋体" w:cs="等线" w:hint="eastAsia"/>
        </w:rPr>
        <w:t>社会作用：社会经济生活、政治生活、思想文化生活</w:t>
      </w:r>
    </w:p>
    <w:p w14:paraId="199718EE" w14:textId="21EE4403" w:rsidR="0096497D" w:rsidRPr="00811D0C" w:rsidRDefault="00BB3E6D" w:rsidP="005A778E">
      <w:pPr>
        <w:spacing w:line="400" w:lineRule="exact"/>
        <w:ind w:firstLineChars="200" w:firstLine="420"/>
        <w:rPr>
          <w:rFonts w:ascii="宋体" w:eastAsia="宋体" w:hAnsi="宋体" w:cs="等线" w:hint="eastAsia"/>
        </w:rPr>
      </w:pPr>
      <w:r w:rsidRPr="00811D0C">
        <w:rPr>
          <w:rFonts w:ascii="宋体" w:eastAsia="宋体" w:hAnsi="宋体" w:cs="等线" w:hint="eastAsia"/>
        </w:rPr>
        <w:t>规范作用：指引、评价、教育、预测和强制</w:t>
      </w:r>
    </w:p>
    <w:p w14:paraId="5EAFFB32" w14:textId="1B53847E" w:rsidR="0096497D" w:rsidRPr="00811D0C" w:rsidRDefault="0096497D" w:rsidP="001D15CE">
      <w:pPr>
        <w:spacing w:line="400" w:lineRule="exact"/>
        <w:ind w:firstLineChars="200" w:firstLine="422"/>
        <w:rPr>
          <w:rFonts w:ascii="宋体" w:eastAsia="宋体" w:hAnsi="宋体" w:cs="等线"/>
          <w:b/>
          <w:bCs/>
          <w:color w:val="000000"/>
        </w:rPr>
      </w:pPr>
      <w:r w:rsidRPr="00811D0C">
        <w:rPr>
          <w:rFonts w:ascii="宋体" w:eastAsia="宋体" w:hAnsi="宋体" w:cs="等线" w:hint="eastAsia"/>
          <w:b/>
          <w:bCs/>
        </w:rPr>
        <w:t>二、法的</w:t>
      </w:r>
      <w:r w:rsidRPr="00811D0C">
        <w:rPr>
          <w:rFonts w:ascii="宋体" w:eastAsia="宋体" w:hAnsi="宋体" w:cs="等线" w:hint="eastAsia"/>
          <w:b/>
          <w:bCs/>
          <w:color w:val="000000"/>
        </w:rPr>
        <w:t>规范作用</w:t>
      </w:r>
      <w:r w:rsidR="0064217F" w:rsidRPr="00811D0C">
        <w:rPr>
          <w:rFonts w:ascii="宋体" w:eastAsia="宋体" w:hAnsi="宋体" w:cs="等线" w:hint="eastAsia"/>
          <w:b/>
          <w:bCs/>
          <w:color w:val="000000"/>
        </w:rPr>
        <w:t>（重点）</w:t>
      </w:r>
    </w:p>
    <w:p w14:paraId="14AB1338" w14:textId="1E9C77B0" w:rsidR="00CB46C4" w:rsidRPr="00811D0C" w:rsidRDefault="0064217F" w:rsidP="0064217F">
      <w:pPr>
        <w:spacing w:line="400" w:lineRule="exact"/>
        <w:ind w:firstLineChars="200" w:firstLine="422"/>
        <w:rPr>
          <w:rStyle w:val="Char"/>
        </w:rPr>
      </w:pPr>
      <w:r w:rsidRPr="00811D0C">
        <w:rPr>
          <w:rStyle w:val="Char"/>
          <w:rFonts w:hint="eastAsia"/>
          <w:b/>
          <w:bCs/>
        </w:rPr>
        <w:t>1.</w:t>
      </w:r>
      <w:r w:rsidR="00CB46C4" w:rsidRPr="00811D0C">
        <w:rPr>
          <w:rStyle w:val="Char"/>
          <w:rFonts w:hint="eastAsia"/>
          <w:b/>
          <w:bCs/>
        </w:rPr>
        <w:t>指引作用</w:t>
      </w:r>
      <w:r w:rsidR="00CB46C4" w:rsidRPr="00811D0C">
        <w:rPr>
          <w:rStyle w:val="Char"/>
          <w:rFonts w:hint="eastAsia"/>
          <w:b/>
          <w:bCs/>
        </w:rPr>
        <w:t>：</w:t>
      </w:r>
      <w:r w:rsidR="00CB46C4" w:rsidRPr="00811D0C">
        <w:rPr>
          <w:rStyle w:val="Char"/>
          <w:rFonts w:hint="eastAsia"/>
        </w:rPr>
        <w:t>法对</w:t>
      </w:r>
      <w:r w:rsidR="00CB46C4" w:rsidRPr="00811D0C">
        <w:rPr>
          <w:rStyle w:val="Char"/>
          <w:rFonts w:hint="eastAsia"/>
          <w:b/>
          <w:bCs/>
          <w:color w:val="EE0000"/>
        </w:rPr>
        <w:t>本人的行为</w:t>
      </w:r>
      <w:r w:rsidR="00CB46C4" w:rsidRPr="00811D0C">
        <w:rPr>
          <w:rStyle w:val="Char"/>
          <w:rFonts w:hint="eastAsia"/>
        </w:rPr>
        <w:t>具有引导作用</w:t>
      </w:r>
      <w:r w:rsidR="00CB46C4" w:rsidRPr="00811D0C">
        <w:rPr>
          <w:rStyle w:val="Char"/>
          <w:rFonts w:hint="eastAsia"/>
        </w:rPr>
        <w:t>，</w:t>
      </w:r>
      <w:r w:rsidR="00CB46C4" w:rsidRPr="00811D0C">
        <w:rPr>
          <w:rStyle w:val="Char"/>
          <w:rFonts w:hint="eastAsia"/>
        </w:rPr>
        <w:t>包括确定的指引：设置义务和不确定的指引：宣告法律权利</w:t>
      </w:r>
      <w:r w:rsidR="00CB46C4" w:rsidRPr="00811D0C">
        <w:rPr>
          <w:rStyle w:val="Char"/>
          <w:rFonts w:hint="eastAsia"/>
        </w:rPr>
        <w:t>。</w:t>
      </w:r>
    </w:p>
    <w:p w14:paraId="4ACEAAF9" w14:textId="7D6A59E9" w:rsidR="00CB46C4" w:rsidRPr="00811D0C" w:rsidRDefault="0064217F" w:rsidP="0064217F">
      <w:pPr>
        <w:spacing w:line="400" w:lineRule="exact"/>
        <w:ind w:firstLineChars="200" w:firstLine="422"/>
        <w:rPr>
          <w:rStyle w:val="Char"/>
        </w:rPr>
      </w:pPr>
      <w:r w:rsidRPr="00811D0C">
        <w:rPr>
          <w:rStyle w:val="Char"/>
          <w:rFonts w:hint="eastAsia"/>
          <w:b/>
          <w:bCs/>
        </w:rPr>
        <w:t>2.</w:t>
      </w:r>
      <w:r w:rsidR="00CB46C4" w:rsidRPr="00811D0C">
        <w:rPr>
          <w:rStyle w:val="Char"/>
          <w:rFonts w:hint="eastAsia"/>
          <w:b/>
          <w:bCs/>
        </w:rPr>
        <w:t>评价作用</w:t>
      </w:r>
      <w:r w:rsidR="00CB46C4" w:rsidRPr="00811D0C">
        <w:rPr>
          <w:rStyle w:val="Char"/>
          <w:rFonts w:hint="eastAsia"/>
          <w:b/>
          <w:bCs/>
        </w:rPr>
        <w:t>：</w:t>
      </w:r>
      <w:r w:rsidR="00CB46C4" w:rsidRPr="00811D0C">
        <w:rPr>
          <w:rStyle w:val="Char"/>
          <w:rFonts w:hint="eastAsia"/>
        </w:rPr>
        <w:t>法具有判断、衡量</w:t>
      </w:r>
      <w:r w:rsidR="00CB46C4" w:rsidRPr="00811D0C">
        <w:rPr>
          <w:rStyle w:val="Char"/>
          <w:rFonts w:hint="eastAsia"/>
          <w:b/>
          <w:bCs/>
          <w:color w:val="EE0000"/>
        </w:rPr>
        <w:t>他人行为</w:t>
      </w:r>
      <w:r w:rsidR="00CB46C4" w:rsidRPr="00811D0C">
        <w:rPr>
          <w:rStyle w:val="Char"/>
          <w:rFonts w:hint="eastAsia"/>
        </w:rPr>
        <w:t>合法与否的评判作用</w:t>
      </w:r>
      <w:r w:rsidRPr="00811D0C">
        <w:rPr>
          <w:rStyle w:val="Char"/>
          <w:rFonts w:hint="eastAsia"/>
        </w:rPr>
        <w:t>，</w:t>
      </w:r>
      <w:r w:rsidR="00CB46C4" w:rsidRPr="00811D0C">
        <w:rPr>
          <w:rStyle w:val="Char"/>
          <w:rFonts w:hint="eastAsia"/>
        </w:rPr>
        <w:t>评价的主体可以是普通公民也可以是国家司法机关</w:t>
      </w:r>
    </w:p>
    <w:p w14:paraId="15D9F6B3" w14:textId="33A29D31" w:rsidR="00CB46C4" w:rsidRPr="00811D0C" w:rsidRDefault="0064217F" w:rsidP="0064217F">
      <w:pPr>
        <w:spacing w:line="400" w:lineRule="exact"/>
        <w:ind w:firstLineChars="200" w:firstLine="422"/>
        <w:rPr>
          <w:rStyle w:val="Char"/>
        </w:rPr>
      </w:pPr>
      <w:r w:rsidRPr="00811D0C">
        <w:rPr>
          <w:rStyle w:val="Char"/>
          <w:rFonts w:hint="eastAsia"/>
          <w:b/>
          <w:bCs/>
        </w:rPr>
        <w:t>3.</w:t>
      </w:r>
      <w:r w:rsidR="00CB46C4" w:rsidRPr="00811D0C">
        <w:rPr>
          <w:rStyle w:val="Char"/>
          <w:b/>
          <w:bCs/>
        </w:rPr>
        <w:t>教育作用：</w:t>
      </w:r>
      <w:r w:rsidR="00CB46C4" w:rsidRPr="00811D0C">
        <w:rPr>
          <w:rStyle w:val="Char"/>
          <w:rFonts w:hint="eastAsia"/>
        </w:rPr>
        <w:t>通过</w:t>
      </w:r>
      <w:r w:rsidR="00CB46C4" w:rsidRPr="00811D0C">
        <w:rPr>
          <w:rStyle w:val="Char"/>
          <w:rFonts w:hint="eastAsia"/>
          <w:b/>
          <w:bCs/>
          <w:color w:val="EE0000"/>
        </w:rPr>
        <w:t>法的实施</w:t>
      </w:r>
      <w:r w:rsidR="00CB46C4" w:rsidRPr="00811D0C">
        <w:rPr>
          <w:rStyle w:val="Char"/>
          <w:rFonts w:hint="eastAsia"/>
        </w:rPr>
        <w:t>使法律对一般人的行为产生影响（一般涉及违法犯罪行为）分为示警作用（对违法行为进行处罚来发挥作用）和示范作用（对合法行为的法律效果进行肯定来发挥作用）。</w:t>
      </w:r>
    </w:p>
    <w:p w14:paraId="4E78B2E4" w14:textId="1835FDFE" w:rsidR="00CB46C4" w:rsidRPr="00811D0C" w:rsidRDefault="0064217F" w:rsidP="0064217F">
      <w:pPr>
        <w:spacing w:line="400" w:lineRule="exact"/>
        <w:ind w:firstLineChars="200" w:firstLine="422"/>
        <w:rPr>
          <w:rStyle w:val="Char"/>
        </w:rPr>
      </w:pPr>
      <w:r w:rsidRPr="00811D0C">
        <w:rPr>
          <w:rStyle w:val="Char"/>
          <w:rFonts w:hint="eastAsia"/>
          <w:b/>
          <w:bCs/>
        </w:rPr>
        <w:t>4.</w:t>
      </w:r>
      <w:r w:rsidR="00CB46C4" w:rsidRPr="00811D0C">
        <w:rPr>
          <w:rStyle w:val="Char"/>
          <w:rFonts w:hint="eastAsia"/>
          <w:b/>
          <w:bCs/>
        </w:rPr>
        <w:t>预测作用</w:t>
      </w:r>
      <w:r w:rsidR="00CB46C4" w:rsidRPr="00811D0C">
        <w:rPr>
          <w:rStyle w:val="Char"/>
          <w:rFonts w:hint="eastAsia"/>
          <w:b/>
          <w:bCs/>
        </w:rPr>
        <w:t>：</w:t>
      </w:r>
      <w:r w:rsidR="008D0B92" w:rsidRPr="00811D0C">
        <w:rPr>
          <w:rStyle w:val="Char"/>
          <w:rFonts w:hint="eastAsia"/>
        </w:rPr>
        <w:t>凭借法律的存在，预先估计人们相互之间会如何行为</w:t>
      </w:r>
    </w:p>
    <w:p w14:paraId="73F4B0F6" w14:textId="2A9E868C" w:rsidR="00CB46C4" w:rsidRPr="00811D0C" w:rsidRDefault="0064217F" w:rsidP="0064217F">
      <w:pPr>
        <w:spacing w:line="400" w:lineRule="exact"/>
        <w:ind w:firstLineChars="200" w:firstLine="422"/>
        <w:rPr>
          <w:rStyle w:val="Char"/>
          <w:b/>
          <w:bCs/>
          <w:color w:val="EE0000"/>
        </w:rPr>
      </w:pPr>
      <w:r w:rsidRPr="00811D0C">
        <w:rPr>
          <w:rStyle w:val="Char"/>
          <w:rFonts w:hint="eastAsia"/>
          <w:b/>
          <w:bCs/>
        </w:rPr>
        <w:t>5.</w:t>
      </w:r>
      <w:r w:rsidR="008D0B92" w:rsidRPr="00811D0C">
        <w:rPr>
          <w:rStyle w:val="Char"/>
          <w:rFonts w:hint="eastAsia"/>
          <w:b/>
          <w:bCs/>
        </w:rPr>
        <w:t>强制作用：</w:t>
      </w:r>
      <w:r w:rsidR="008D0B92" w:rsidRPr="00811D0C">
        <w:rPr>
          <w:rStyle w:val="Char"/>
          <w:rFonts w:hint="eastAsia"/>
        </w:rPr>
        <w:t>通过制裁违法犯罪行为来强制人们遵守法律</w:t>
      </w:r>
      <w:r w:rsidR="008D0B92" w:rsidRPr="00811D0C">
        <w:rPr>
          <w:rStyle w:val="Char"/>
          <w:rFonts w:hint="eastAsia"/>
          <w:b/>
          <w:bCs/>
          <w:color w:val="EE0000"/>
        </w:rPr>
        <w:t>（国家让一个人承担责任就体</w:t>
      </w:r>
      <w:r w:rsidR="008D0B92" w:rsidRPr="00811D0C">
        <w:rPr>
          <w:rStyle w:val="Char"/>
          <w:rFonts w:hint="eastAsia"/>
          <w:b/>
          <w:bCs/>
          <w:color w:val="EE0000"/>
        </w:rPr>
        <w:lastRenderedPageBreak/>
        <w:t>现强制性）</w:t>
      </w:r>
    </w:p>
    <w:p w14:paraId="0BA0BA84" w14:textId="430BA469" w:rsidR="008D0B92" w:rsidRPr="00811D0C" w:rsidRDefault="008D0B92" w:rsidP="0064217F">
      <w:pPr>
        <w:spacing w:line="400" w:lineRule="exact"/>
        <w:ind w:firstLineChars="200" w:firstLine="420"/>
        <w:rPr>
          <w:rStyle w:val="Char"/>
          <w:rFonts w:hint="eastAsia"/>
          <w:color w:val="007BB8"/>
        </w:rPr>
      </w:pPr>
      <w:r w:rsidRPr="00811D0C">
        <w:rPr>
          <w:rStyle w:val="Char"/>
          <w:color w:val="007BB8"/>
        </w:rPr>
        <w:t>区分指引作用和评价作用：</w:t>
      </w:r>
      <w:r w:rsidRPr="00811D0C">
        <w:rPr>
          <w:rStyle w:val="Char"/>
          <w:rFonts w:hint="eastAsia"/>
          <w:color w:val="007BB8"/>
        </w:rPr>
        <w:t>被指引的总是自己的行为，被预测的是一定法律关系中自己和相关参加者的行为。</w:t>
      </w:r>
    </w:p>
    <w:p w14:paraId="1BE2E8D0" w14:textId="52BAA7D1" w:rsidR="0096497D" w:rsidRPr="00811D0C" w:rsidRDefault="0096497D" w:rsidP="00345422">
      <w:pPr>
        <w:keepNext/>
        <w:keepLines/>
        <w:spacing w:before="120" w:after="120" w:line="400" w:lineRule="exact"/>
        <w:jc w:val="center"/>
        <w:outlineLvl w:val="0"/>
        <w:rPr>
          <w:rFonts w:ascii="宋体" w:eastAsia="宋体" w:hAnsi="宋体" w:cs="等线" w:hint="eastAsia"/>
          <w:b/>
          <w:bCs/>
          <w:kern w:val="44"/>
          <w:sz w:val="24"/>
          <w:szCs w:val="24"/>
        </w:rPr>
      </w:pPr>
      <w:bookmarkStart w:id="2" w:name="_Toc17051"/>
      <w:r w:rsidRPr="00811D0C">
        <w:rPr>
          <w:rFonts w:ascii="宋体" w:eastAsia="宋体" w:hAnsi="宋体" w:cs="等线" w:hint="eastAsia"/>
          <w:b/>
          <w:bCs/>
          <w:kern w:val="44"/>
          <w:sz w:val="24"/>
          <w:szCs w:val="24"/>
        </w:rPr>
        <w:t>考点</w:t>
      </w:r>
      <w:r w:rsidR="0098522F" w:rsidRPr="00811D0C">
        <w:rPr>
          <w:rFonts w:ascii="宋体" w:eastAsia="宋体" w:hAnsi="宋体" w:cs="等线" w:hint="eastAsia"/>
          <w:b/>
          <w:bCs/>
          <w:kern w:val="44"/>
          <w:sz w:val="24"/>
          <w:szCs w:val="24"/>
        </w:rPr>
        <w:t>3</w:t>
      </w:r>
      <w:r w:rsidRPr="00811D0C">
        <w:rPr>
          <w:rFonts w:ascii="宋体" w:eastAsia="宋体" w:hAnsi="宋体" w:cs="等线" w:hint="eastAsia"/>
          <w:b/>
          <w:bCs/>
          <w:kern w:val="44"/>
          <w:sz w:val="24"/>
          <w:szCs w:val="24"/>
        </w:rPr>
        <w:t xml:space="preserve">  法的价值的种类（自由、人权、正义）</w:t>
      </w:r>
      <w:bookmarkEnd w:id="2"/>
      <w:r w:rsidR="00345422" w:rsidRPr="00811D0C">
        <w:rPr>
          <w:rFonts w:ascii="宋体" w:eastAsia="宋体" w:hAnsi="宋体" w:cs="等线" w:hint="eastAsia"/>
          <w:b/>
          <w:bCs/>
          <w:kern w:val="44"/>
          <w:sz w:val="24"/>
          <w:szCs w:val="24"/>
        </w:rPr>
        <w:t>（</w:t>
      </w:r>
      <w:r w:rsidR="008D0B92" w:rsidRPr="00811D0C">
        <w:rPr>
          <w:rFonts w:ascii="宋体" w:eastAsia="宋体" w:hAnsi="宋体" w:cs="等线" w:hint="eastAsia"/>
          <w:b/>
          <w:bCs/>
          <w:kern w:val="44"/>
          <w:sz w:val="24"/>
          <w:szCs w:val="24"/>
        </w:rPr>
        <w:t>16</w:t>
      </w:r>
      <w:r w:rsidR="00345422" w:rsidRPr="00811D0C">
        <w:rPr>
          <w:rFonts w:ascii="宋体" w:eastAsia="宋体" w:hAnsi="宋体" w:cs="等线" w:hint="eastAsia"/>
          <w:b/>
          <w:bCs/>
          <w:kern w:val="44"/>
          <w:sz w:val="24"/>
          <w:szCs w:val="24"/>
        </w:rPr>
        <w:t>:05</w:t>
      </w:r>
      <w:r w:rsidR="00EC3035" w:rsidRPr="00811D0C">
        <w:rPr>
          <w:rFonts w:ascii="宋体" w:eastAsia="宋体" w:hAnsi="宋体" w:cs="等线" w:hint="eastAsia"/>
          <w:b/>
          <w:bCs/>
          <w:kern w:val="44"/>
          <w:sz w:val="24"/>
          <w:szCs w:val="24"/>
        </w:rPr>
        <w:t>-</w:t>
      </w:r>
      <w:r w:rsidR="008D0B92" w:rsidRPr="00811D0C">
        <w:rPr>
          <w:rFonts w:ascii="宋体" w:eastAsia="宋体" w:hAnsi="宋体" w:cs="等线" w:hint="eastAsia"/>
          <w:b/>
          <w:bCs/>
          <w:kern w:val="44"/>
          <w:sz w:val="24"/>
          <w:szCs w:val="24"/>
        </w:rPr>
        <w:t>16</w:t>
      </w:r>
      <w:r w:rsidR="00EC3035" w:rsidRPr="00811D0C">
        <w:rPr>
          <w:rFonts w:ascii="宋体" w:eastAsia="宋体" w:hAnsi="宋体" w:cs="等线" w:hint="eastAsia"/>
          <w:b/>
          <w:bCs/>
          <w:kern w:val="44"/>
          <w:sz w:val="24"/>
          <w:szCs w:val="24"/>
        </w:rPr>
        <w:t>:</w:t>
      </w:r>
      <w:r w:rsidR="006A51EA" w:rsidRPr="00811D0C">
        <w:rPr>
          <w:rFonts w:ascii="宋体" w:eastAsia="宋体" w:hAnsi="宋体" w:cs="等线" w:hint="eastAsia"/>
          <w:b/>
          <w:bCs/>
          <w:kern w:val="44"/>
          <w:sz w:val="24"/>
          <w:szCs w:val="24"/>
        </w:rPr>
        <w:t>15</w:t>
      </w:r>
      <w:r w:rsidR="00345422" w:rsidRPr="00811D0C">
        <w:rPr>
          <w:rFonts w:ascii="宋体" w:eastAsia="宋体" w:hAnsi="宋体" w:cs="等线" w:hint="eastAsia"/>
          <w:b/>
          <w:bCs/>
          <w:kern w:val="44"/>
          <w:sz w:val="24"/>
          <w:szCs w:val="24"/>
        </w:rPr>
        <w:t>）</w:t>
      </w:r>
    </w:p>
    <w:p w14:paraId="03268DF6" w14:textId="094D84A8" w:rsidR="008D0B92" w:rsidRPr="00811D0C" w:rsidRDefault="008D0B92" w:rsidP="001D15CE">
      <w:pPr>
        <w:spacing w:line="400" w:lineRule="exact"/>
        <w:ind w:firstLineChars="200" w:firstLine="422"/>
        <w:rPr>
          <w:rFonts w:ascii="宋体" w:eastAsia="宋体" w:hAnsi="宋体" w:cs="等线"/>
          <w:b/>
          <w:szCs w:val="21"/>
        </w:rPr>
      </w:pPr>
      <w:r w:rsidRPr="00811D0C">
        <w:rPr>
          <w:rFonts w:ascii="宋体" w:eastAsia="宋体" w:hAnsi="宋体" w:cs="等线" w:hint="eastAsia"/>
          <w:b/>
          <w:szCs w:val="21"/>
        </w:rPr>
        <w:t>一、</w:t>
      </w:r>
      <w:r w:rsidR="0096497D" w:rsidRPr="00811D0C">
        <w:rPr>
          <w:rFonts w:ascii="宋体" w:eastAsia="宋体" w:hAnsi="宋体" w:cs="等线" w:hint="eastAsia"/>
          <w:b/>
          <w:szCs w:val="21"/>
        </w:rPr>
        <w:t>秩序</w:t>
      </w:r>
    </w:p>
    <w:p w14:paraId="05AF1128" w14:textId="2831E7C6" w:rsidR="008D0B92" w:rsidRPr="00811D0C" w:rsidRDefault="0096497D" w:rsidP="008D0B92">
      <w:pPr>
        <w:spacing w:line="400" w:lineRule="exact"/>
        <w:ind w:firstLineChars="200" w:firstLine="420"/>
        <w:rPr>
          <w:rFonts w:ascii="宋体" w:eastAsia="宋体" w:hAnsi="宋体" w:cs="等线" w:hint="eastAsia"/>
          <w:b/>
          <w:bCs/>
          <w:color w:val="FF0000"/>
          <w:szCs w:val="21"/>
        </w:rPr>
      </w:pPr>
      <w:r w:rsidRPr="00811D0C">
        <w:rPr>
          <w:rFonts w:ascii="宋体" w:eastAsia="宋体" w:hAnsi="宋体" w:cs="等线" w:hint="eastAsia"/>
          <w:bCs/>
          <w:szCs w:val="21"/>
        </w:rPr>
        <w:t>对秩序的追求，是人类社会生活的价值目标之一。</w:t>
      </w:r>
      <w:r w:rsidRPr="00811D0C">
        <w:rPr>
          <w:rFonts w:ascii="宋体" w:eastAsia="宋体" w:hAnsi="宋体" w:cs="仿宋" w:hint="eastAsia"/>
          <w:b/>
          <w:bCs/>
          <w:color w:val="FF0000"/>
          <w:szCs w:val="21"/>
        </w:rPr>
        <w:t>秩序并不是法的唯一的价值，也不是法的最高价值或最根本的价值。</w:t>
      </w:r>
    </w:p>
    <w:p w14:paraId="3A41C497" w14:textId="1A879B81" w:rsidR="0096497D" w:rsidRPr="00811D0C" w:rsidRDefault="008D0B92" w:rsidP="001D15CE">
      <w:pPr>
        <w:spacing w:line="400" w:lineRule="exact"/>
        <w:ind w:firstLineChars="200" w:firstLine="422"/>
        <w:rPr>
          <w:rFonts w:ascii="宋体" w:eastAsia="宋体" w:hAnsi="宋体" w:cs="等线" w:hint="eastAsia"/>
          <w:b/>
          <w:szCs w:val="21"/>
        </w:rPr>
      </w:pPr>
      <w:r w:rsidRPr="00811D0C">
        <w:rPr>
          <w:rFonts w:ascii="宋体" w:eastAsia="宋体" w:hAnsi="宋体" w:cs="等线" w:hint="eastAsia"/>
          <w:b/>
          <w:szCs w:val="21"/>
        </w:rPr>
        <w:t>二、</w:t>
      </w:r>
      <w:r w:rsidR="0096497D" w:rsidRPr="00811D0C">
        <w:rPr>
          <w:rFonts w:ascii="宋体" w:eastAsia="宋体" w:hAnsi="宋体" w:cs="等线" w:hint="eastAsia"/>
          <w:b/>
          <w:szCs w:val="21"/>
        </w:rPr>
        <w:t>自由</w:t>
      </w:r>
    </w:p>
    <w:p w14:paraId="69E0BDA2" w14:textId="79AC5504" w:rsidR="0096497D" w:rsidRPr="00811D0C" w:rsidRDefault="0096497D" w:rsidP="001D15CE">
      <w:pPr>
        <w:spacing w:line="400" w:lineRule="exact"/>
        <w:ind w:firstLineChars="200" w:firstLine="422"/>
        <w:rPr>
          <w:rFonts w:ascii="宋体" w:eastAsia="宋体" w:hAnsi="宋体" w:cs="等线" w:hint="eastAsia"/>
          <w:b/>
        </w:rPr>
      </w:pPr>
      <w:r w:rsidRPr="00811D0C">
        <w:rPr>
          <w:rFonts w:ascii="宋体" w:eastAsia="宋体" w:hAnsi="宋体" w:cs="等线" w:hint="eastAsia"/>
          <w:b/>
        </w:rPr>
        <w:t>法律限制人的自由的原则</w:t>
      </w:r>
      <w:r w:rsidR="006A51EA" w:rsidRPr="00811D0C">
        <w:rPr>
          <w:rFonts w:ascii="宋体" w:eastAsia="宋体" w:hAnsi="宋体" w:cs="等线" w:hint="eastAsia"/>
          <w:b/>
          <w:color w:val="EE0000"/>
        </w:rPr>
        <w:t>（重点）</w:t>
      </w:r>
    </w:p>
    <w:p w14:paraId="6DD7D1DB" w14:textId="08B5AD63" w:rsidR="0096497D" w:rsidRPr="00811D0C" w:rsidRDefault="0096497D" w:rsidP="001D15CE">
      <w:pPr>
        <w:spacing w:line="400" w:lineRule="exact"/>
        <w:ind w:firstLineChars="200" w:firstLine="420"/>
        <w:rPr>
          <w:rFonts w:ascii="宋体" w:eastAsia="宋体" w:hAnsi="宋体" w:cs="等线" w:hint="eastAsia"/>
        </w:rPr>
      </w:pPr>
      <w:r w:rsidRPr="00811D0C">
        <w:rPr>
          <w:rFonts w:ascii="宋体" w:eastAsia="宋体" w:hAnsi="宋体" w:cs="等线" w:hint="eastAsia"/>
        </w:rPr>
        <w:t>证成法律限制人的自由的原则有：</w:t>
      </w:r>
    </w:p>
    <w:p w14:paraId="0B9AAEE1" w14:textId="21734C9B" w:rsidR="0096497D" w:rsidRPr="00811D0C" w:rsidRDefault="0096497D" w:rsidP="001D15CE">
      <w:pPr>
        <w:spacing w:line="400" w:lineRule="exact"/>
        <w:ind w:firstLineChars="200" w:firstLine="420"/>
        <w:rPr>
          <w:rFonts w:ascii="宋体" w:eastAsia="宋体" w:hAnsi="宋体" w:cs="等线" w:hint="eastAsia"/>
          <w:b/>
          <w:bCs/>
          <w:color w:val="FF0000"/>
        </w:rPr>
      </w:pPr>
      <w:r w:rsidRPr="00811D0C">
        <w:rPr>
          <w:rFonts w:ascii="宋体" w:eastAsia="宋体" w:hAnsi="宋体" w:cs="等线" w:hint="eastAsia"/>
        </w:rPr>
        <w:t>第一，伤害原则。国家禁止和限制任何成员的行为自由的必要条件是，这个行为伤害（危害、冒犯）或可能伤害（危害、冒犯）其他人的权利和利益。</w:t>
      </w:r>
      <w:r w:rsidR="00FB0F6F" w:rsidRPr="00811D0C">
        <w:rPr>
          <w:rFonts w:ascii="宋体" w:eastAsia="宋体" w:hAnsi="宋体" w:cs="等线" w:hint="eastAsia"/>
          <w:b/>
          <w:bCs/>
          <w:color w:val="FF0000"/>
        </w:rPr>
        <w:t>（自我伤害不属于该原则）</w:t>
      </w:r>
    </w:p>
    <w:p w14:paraId="536EC72B" w14:textId="58692CF9" w:rsidR="00004A8C" w:rsidRPr="00811D0C" w:rsidRDefault="0096497D" w:rsidP="001D15CE">
      <w:pPr>
        <w:spacing w:line="400" w:lineRule="exact"/>
        <w:ind w:firstLineChars="200" w:firstLine="420"/>
        <w:rPr>
          <w:rFonts w:ascii="宋体" w:eastAsia="宋体" w:hAnsi="宋体" w:cs="等线"/>
        </w:rPr>
      </w:pPr>
      <w:r w:rsidRPr="00811D0C">
        <w:rPr>
          <w:rFonts w:ascii="宋体" w:eastAsia="宋体" w:hAnsi="宋体" w:cs="等线" w:hint="eastAsia"/>
        </w:rPr>
        <w:t>第二，家长主义原则。</w:t>
      </w:r>
      <w:r w:rsidR="00004A8C" w:rsidRPr="00811D0C">
        <w:rPr>
          <w:rFonts w:ascii="宋体" w:eastAsia="宋体" w:hAnsi="宋体" w:cs="等线" w:hint="eastAsia"/>
        </w:rPr>
        <w:t>出于增加当事人利益或使其免于伤害的善意考虑，不顾当事人的主观意志而限制其自由</w:t>
      </w:r>
      <w:r w:rsidR="00004A8C" w:rsidRPr="00811D0C">
        <w:rPr>
          <w:rFonts w:ascii="宋体" w:eastAsia="宋体" w:hAnsi="宋体" w:cs="等线" w:hint="eastAsia"/>
        </w:rPr>
        <w:t>。</w:t>
      </w:r>
    </w:p>
    <w:p w14:paraId="646476DF" w14:textId="08EEFD0E" w:rsidR="0096497D" w:rsidRPr="00811D0C" w:rsidRDefault="0096497D" w:rsidP="001D15CE">
      <w:pPr>
        <w:spacing w:line="400" w:lineRule="exact"/>
        <w:ind w:firstLineChars="200" w:firstLine="420"/>
        <w:rPr>
          <w:rFonts w:ascii="宋体" w:eastAsia="宋体" w:hAnsi="宋体" w:cs="等线" w:hint="eastAsia"/>
          <w:bCs/>
        </w:rPr>
      </w:pPr>
      <w:r w:rsidRPr="00811D0C">
        <w:rPr>
          <w:rFonts w:ascii="宋体" w:eastAsia="宋体" w:hAnsi="宋体" w:cs="等线" w:hint="eastAsia"/>
          <w:bCs/>
        </w:rPr>
        <w:t>第三，道德主义原则。如果一个行为与特定社会的人们的道德是背离的，国家可以禁止或限制该行为。</w:t>
      </w:r>
    </w:p>
    <w:p w14:paraId="5504279B" w14:textId="65062757" w:rsidR="00004A8C" w:rsidRPr="00811D0C" w:rsidRDefault="00004A8C" w:rsidP="001D15CE">
      <w:pPr>
        <w:spacing w:line="400" w:lineRule="exact"/>
        <w:ind w:firstLineChars="200" w:firstLine="422"/>
        <w:rPr>
          <w:rFonts w:ascii="宋体" w:eastAsia="宋体" w:hAnsi="宋体" w:cs="等线"/>
          <w:b/>
          <w:szCs w:val="21"/>
        </w:rPr>
      </w:pPr>
      <w:r w:rsidRPr="00811D0C">
        <w:rPr>
          <w:rFonts w:ascii="宋体" w:eastAsia="宋体" w:hAnsi="宋体" w:cs="等线" w:hint="eastAsia"/>
          <w:b/>
          <w:szCs w:val="21"/>
        </w:rPr>
        <w:t>三、</w:t>
      </w:r>
      <w:r w:rsidR="0096497D" w:rsidRPr="00811D0C">
        <w:rPr>
          <w:rFonts w:ascii="宋体" w:eastAsia="宋体" w:hAnsi="宋体" w:cs="等线" w:hint="eastAsia"/>
          <w:b/>
          <w:szCs w:val="21"/>
        </w:rPr>
        <w:t>人权</w:t>
      </w:r>
      <w:r w:rsidR="00FB0F6F" w:rsidRPr="00811D0C">
        <w:rPr>
          <w:rFonts w:ascii="宋体" w:eastAsia="宋体" w:hAnsi="宋体" w:cs="等线" w:hint="eastAsia"/>
          <w:b/>
          <w:szCs w:val="21"/>
        </w:rPr>
        <w:t>：</w:t>
      </w:r>
    </w:p>
    <w:p w14:paraId="7439A9C5" w14:textId="55EF3654" w:rsidR="0096497D" w:rsidRPr="00811D0C" w:rsidRDefault="0096497D" w:rsidP="001D15CE">
      <w:pPr>
        <w:spacing w:line="400" w:lineRule="exact"/>
        <w:ind w:firstLineChars="200" w:firstLine="420"/>
        <w:rPr>
          <w:rFonts w:ascii="宋体" w:eastAsia="宋体" w:hAnsi="宋体" w:cs="等线"/>
          <w:b/>
          <w:bCs/>
          <w:color w:val="FF0000"/>
        </w:rPr>
      </w:pPr>
      <w:r w:rsidRPr="00811D0C">
        <w:rPr>
          <w:rFonts w:ascii="宋体" w:eastAsia="宋体" w:hAnsi="宋体" w:cs="等线" w:hint="eastAsia"/>
        </w:rPr>
        <w:t>人权在逻辑上先于国家和法，在根本上人权是一种道德权利。</w:t>
      </w:r>
      <w:r w:rsidR="004A5C72" w:rsidRPr="00811D0C">
        <w:rPr>
          <w:rFonts w:ascii="宋体" w:eastAsia="宋体" w:hAnsi="宋体" w:cs="等线" w:hint="eastAsia"/>
          <w:b/>
          <w:bCs/>
          <w:color w:val="FF0000"/>
        </w:rPr>
        <w:t>（既是道德权利也是法律权利）</w:t>
      </w:r>
    </w:p>
    <w:p w14:paraId="66A21585" w14:textId="1D85065A" w:rsidR="00004A8C" w:rsidRPr="00811D0C" w:rsidRDefault="00004A8C" w:rsidP="001D15CE">
      <w:pPr>
        <w:spacing w:line="400" w:lineRule="exact"/>
        <w:ind w:firstLineChars="200" w:firstLine="420"/>
        <w:rPr>
          <w:rFonts w:ascii="宋体" w:eastAsia="宋体" w:hAnsi="宋体" w:cs="等线" w:hint="eastAsia"/>
          <w:szCs w:val="21"/>
        </w:rPr>
      </w:pPr>
      <w:r w:rsidRPr="00811D0C">
        <w:rPr>
          <w:rFonts w:ascii="宋体" w:eastAsia="宋体" w:hAnsi="宋体" w:cs="等线" w:hint="eastAsia"/>
          <w:szCs w:val="21"/>
        </w:rPr>
        <w:t>人权可以作为判断法律善恶的标准，不体现人权要求的法律就不是好的法律</w:t>
      </w:r>
      <w:r w:rsidRPr="00811D0C">
        <w:rPr>
          <w:rFonts w:ascii="宋体" w:eastAsia="宋体" w:hAnsi="宋体" w:cs="等线" w:hint="eastAsia"/>
          <w:szCs w:val="21"/>
        </w:rPr>
        <w:t>。</w:t>
      </w:r>
    </w:p>
    <w:p w14:paraId="3365C8DC" w14:textId="52D848AF" w:rsidR="00004A8C" w:rsidRPr="00811D0C" w:rsidRDefault="00004A8C" w:rsidP="001D15CE">
      <w:pPr>
        <w:spacing w:line="400" w:lineRule="exact"/>
        <w:ind w:firstLineChars="200" w:firstLine="422"/>
        <w:rPr>
          <w:rFonts w:ascii="宋体" w:eastAsia="宋体" w:hAnsi="宋体" w:cs="等线"/>
          <w:b/>
          <w:bCs/>
        </w:rPr>
      </w:pPr>
      <w:r w:rsidRPr="00811D0C">
        <w:rPr>
          <w:rFonts w:ascii="宋体" w:eastAsia="宋体" w:hAnsi="宋体" w:cs="等线" w:hint="eastAsia"/>
          <w:b/>
          <w:bCs/>
        </w:rPr>
        <w:t>四、</w:t>
      </w:r>
      <w:r w:rsidR="0096497D" w:rsidRPr="00811D0C">
        <w:rPr>
          <w:rFonts w:ascii="宋体" w:eastAsia="宋体" w:hAnsi="宋体" w:cs="等线" w:hint="eastAsia"/>
          <w:b/>
          <w:bCs/>
        </w:rPr>
        <w:t>正义</w:t>
      </w:r>
    </w:p>
    <w:p w14:paraId="71F2C153" w14:textId="549A5534" w:rsidR="0096497D" w:rsidRPr="00811D0C" w:rsidRDefault="0096497D" w:rsidP="001D15CE">
      <w:pPr>
        <w:spacing w:line="400" w:lineRule="exact"/>
        <w:ind w:firstLineChars="200" w:firstLine="422"/>
        <w:rPr>
          <w:rFonts w:ascii="宋体" w:eastAsia="宋体" w:hAnsi="宋体" w:cs="等线" w:hint="eastAsia"/>
          <w:b/>
          <w:bCs/>
          <w:color w:val="FF0000"/>
        </w:rPr>
      </w:pPr>
      <w:r w:rsidRPr="00811D0C">
        <w:rPr>
          <w:rFonts w:ascii="宋体" w:eastAsia="宋体" w:hAnsi="宋体" w:cs="等线" w:hint="eastAsia"/>
          <w:b/>
          <w:bCs/>
        </w:rPr>
        <w:t>分配正义</w:t>
      </w:r>
      <w:r w:rsidR="00FB0F6F" w:rsidRPr="00811D0C">
        <w:rPr>
          <w:rFonts w:ascii="宋体" w:eastAsia="宋体" w:hAnsi="宋体" w:cs="等线" w:hint="eastAsia"/>
          <w:b/>
          <w:bCs/>
        </w:rPr>
        <w:t>：</w:t>
      </w:r>
      <w:r w:rsidRPr="00811D0C">
        <w:rPr>
          <w:rFonts w:ascii="宋体" w:eastAsia="宋体" w:hAnsi="宋体" w:cs="等线" w:hint="eastAsia"/>
        </w:rPr>
        <w:t>平等原则</w:t>
      </w:r>
      <w:r w:rsidR="00004A8C" w:rsidRPr="00811D0C">
        <w:rPr>
          <w:rFonts w:ascii="宋体" w:eastAsia="宋体" w:hAnsi="宋体" w:cs="等线" w:hint="eastAsia"/>
        </w:rPr>
        <w:t>（无差别原则）</w:t>
      </w:r>
      <w:r w:rsidR="00FB0F6F" w:rsidRPr="00811D0C">
        <w:rPr>
          <w:rFonts w:ascii="宋体" w:eastAsia="宋体" w:hAnsi="宋体" w:cs="等线" w:hint="eastAsia"/>
          <w:b/>
          <w:bCs/>
        </w:rPr>
        <w:t>；</w:t>
      </w:r>
      <w:r w:rsidRPr="00811D0C">
        <w:rPr>
          <w:rFonts w:ascii="宋体" w:eastAsia="宋体" w:hAnsi="宋体" w:cs="等线" w:hint="eastAsia"/>
        </w:rPr>
        <w:t>差别原则</w:t>
      </w:r>
      <w:r w:rsidR="00FB0F6F" w:rsidRPr="00811D0C">
        <w:rPr>
          <w:rFonts w:ascii="宋体" w:eastAsia="宋体" w:hAnsi="宋体" w:cs="等线" w:hint="eastAsia"/>
          <w:b/>
          <w:bCs/>
        </w:rPr>
        <w:t>；</w:t>
      </w:r>
      <w:r w:rsidRPr="00811D0C">
        <w:rPr>
          <w:rFonts w:ascii="宋体" w:eastAsia="宋体" w:hAnsi="宋体" w:cs="等线" w:hint="eastAsia"/>
        </w:rPr>
        <w:t>个人需求原则</w:t>
      </w:r>
      <w:r w:rsidR="001D15CE" w:rsidRPr="00811D0C">
        <w:rPr>
          <w:rFonts w:ascii="宋体" w:eastAsia="宋体" w:hAnsi="宋体" w:cs="等线" w:hint="eastAsia"/>
          <w:b/>
          <w:bCs/>
          <w:color w:val="FF0000"/>
        </w:rPr>
        <w:t>（重点关注）</w:t>
      </w:r>
      <w:r w:rsidR="00004A8C" w:rsidRPr="00811D0C">
        <w:rPr>
          <w:rFonts w:ascii="宋体" w:eastAsia="宋体" w:hAnsi="宋体" w:cs="等线" w:hint="eastAsia"/>
          <w:b/>
          <w:bCs/>
          <w:color w:val="FF0000"/>
        </w:rPr>
        <w:t>：</w:t>
      </w:r>
      <w:r w:rsidR="00004A8C" w:rsidRPr="00811D0C">
        <w:rPr>
          <w:rFonts w:ascii="宋体" w:eastAsia="宋体" w:hAnsi="宋体" w:cs="等线" w:hint="eastAsia"/>
          <w:b/>
          <w:bCs/>
          <w:color w:val="FF0000"/>
        </w:rPr>
        <w:t>个人需求原则指按照每个社会成员的个人需求进行分配</w:t>
      </w:r>
      <w:r w:rsidR="00004A8C" w:rsidRPr="00811D0C">
        <w:rPr>
          <w:rFonts w:ascii="宋体" w:eastAsia="宋体" w:hAnsi="宋体" w:cs="等线" w:hint="eastAsia"/>
          <w:b/>
          <w:bCs/>
          <w:color w:val="FF0000"/>
        </w:rPr>
        <w:t>。</w:t>
      </w:r>
    </w:p>
    <w:p w14:paraId="2057A462" w14:textId="146D0CC4" w:rsidR="0096497D" w:rsidRPr="00811D0C" w:rsidRDefault="0096497D" w:rsidP="0098522F">
      <w:pPr>
        <w:keepNext/>
        <w:keepLines/>
        <w:spacing w:before="120" w:after="120" w:line="400" w:lineRule="exact"/>
        <w:jc w:val="center"/>
        <w:outlineLvl w:val="0"/>
        <w:rPr>
          <w:rFonts w:ascii="宋体" w:eastAsia="宋体" w:hAnsi="宋体" w:cs="等线" w:hint="eastAsia"/>
          <w:b/>
          <w:bCs/>
          <w:kern w:val="44"/>
          <w:sz w:val="24"/>
          <w:szCs w:val="24"/>
        </w:rPr>
      </w:pPr>
      <w:bookmarkStart w:id="3" w:name="_Toc12418"/>
      <w:r w:rsidRPr="00811D0C">
        <w:rPr>
          <w:rFonts w:ascii="宋体" w:eastAsia="宋体" w:hAnsi="宋体" w:cs="等线" w:hint="eastAsia"/>
          <w:b/>
          <w:bCs/>
          <w:kern w:val="44"/>
          <w:sz w:val="24"/>
          <w:szCs w:val="24"/>
        </w:rPr>
        <w:t>考点</w:t>
      </w:r>
      <w:r w:rsidR="00CE78BC" w:rsidRPr="00811D0C">
        <w:rPr>
          <w:rFonts w:ascii="宋体" w:eastAsia="宋体" w:hAnsi="宋体" w:cs="等线" w:hint="eastAsia"/>
          <w:b/>
          <w:bCs/>
          <w:kern w:val="44"/>
          <w:sz w:val="24"/>
          <w:szCs w:val="24"/>
        </w:rPr>
        <w:t>4</w:t>
      </w:r>
      <w:r w:rsidRPr="00811D0C">
        <w:rPr>
          <w:rFonts w:ascii="宋体" w:eastAsia="宋体" w:hAnsi="宋体" w:cs="等线" w:hint="eastAsia"/>
          <w:b/>
          <w:bCs/>
          <w:kern w:val="44"/>
          <w:sz w:val="24"/>
          <w:szCs w:val="24"/>
        </w:rPr>
        <w:t xml:space="preserve">  法的价值冲突及其解决</w:t>
      </w:r>
      <w:bookmarkEnd w:id="3"/>
      <w:r w:rsidR="00EC3035" w:rsidRPr="00811D0C">
        <w:rPr>
          <w:rFonts w:ascii="宋体" w:eastAsia="宋体" w:hAnsi="宋体" w:cs="等线" w:hint="eastAsia"/>
          <w:b/>
          <w:bCs/>
          <w:kern w:val="44"/>
          <w:sz w:val="24"/>
          <w:szCs w:val="24"/>
        </w:rPr>
        <w:t>（</w:t>
      </w:r>
      <w:r w:rsidR="006A51EA" w:rsidRPr="00811D0C">
        <w:rPr>
          <w:rFonts w:ascii="宋体" w:eastAsia="宋体" w:hAnsi="宋体" w:cs="等线" w:hint="eastAsia"/>
          <w:b/>
          <w:bCs/>
          <w:kern w:val="44"/>
          <w:sz w:val="24"/>
          <w:szCs w:val="24"/>
        </w:rPr>
        <w:t>16</w:t>
      </w:r>
      <w:r w:rsidR="00EC3035" w:rsidRPr="00811D0C">
        <w:rPr>
          <w:rFonts w:ascii="宋体" w:eastAsia="宋体" w:hAnsi="宋体" w:cs="等线" w:hint="eastAsia"/>
          <w:b/>
          <w:bCs/>
          <w:kern w:val="44"/>
          <w:sz w:val="24"/>
          <w:szCs w:val="24"/>
        </w:rPr>
        <w:t>:</w:t>
      </w:r>
      <w:r w:rsidR="006A51EA" w:rsidRPr="00811D0C">
        <w:rPr>
          <w:rFonts w:ascii="宋体" w:eastAsia="宋体" w:hAnsi="宋体" w:cs="等线" w:hint="eastAsia"/>
          <w:b/>
          <w:bCs/>
          <w:kern w:val="44"/>
          <w:sz w:val="24"/>
          <w:szCs w:val="24"/>
        </w:rPr>
        <w:t>15</w:t>
      </w:r>
      <w:r w:rsidR="00172DD0" w:rsidRPr="00811D0C">
        <w:rPr>
          <w:rFonts w:ascii="宋体" w:eastAsia="宋体" w:hAnsi="宋体" w:cs="等线" w:hint="eastAsia"/>
          <w:b/>
          <w:bCs/>
          <w:kern w:val="44"/>
          <w:sz w:val="24"/>
          <w:szCs w:val="24"/>
        </w:rPr>
        <w:t>-</w:t>
      </w:r>
      <w:r w:rsidR="006A51EA" w:rsidRPr="00811D0C">
        <w:rPr>
          <w:rFonts w:ascii="宋体" w:eastAsia="宋体" w:hAnsi="宋体" w:cs="等线" w:hint="eastAsia"/>
          <w:b/>
          <w:bCs/>
          <w:kern w:val="44"/>
          <w:sz w:val="24"/>
          <w:szCs w:val="24"/>
        </w:rPr>
        <w:t>16</w:t>
      </w:r>
      <w:r w:rsidR="00172DD0" w:rsidRPr="00811D0C">
        <w:rPr>
          <w:rFonts w:ascii="宋体" w:eastAsia="宋体" w:hAnsi="宋体" w:cs="等线" w:hint="eastAsia"/>
          <w:b/>
          <w:bCs/>
          <w:kern w:val="44"/>
          <w:sz w:val="24"/>
          <w:szCs w:val="24"/>
        </w:rPr>
        <w:t>:</w:t>
      </w:r>
      <w:r w:rsidR="006A51EA" w:rsidRPr="00811D0C">
        <w:rPr>
          <w:rFonts w:ascii="宋体" w:eastAsia="宋体" w:hAnsi="宋体" w:cs="等线" w:hint="eastAsia"/>
          <w:b/>
          <w:bCs/>
          <w:kern w:val="44"/>
          <w:sz w:val="24"/>
          <w:szCs w:val="24"/>
        </w:rPr>
        <w:t>30</w:t>
      </w:r>
      <w:r w:rsidR="00EC3035" w:rsidRPr="00811D0C">
        <w:rPr>
          <w:rFonts w:ascii="宋体" w:eastAsia="宋体" w:hAnsi="宋体" w:cs="等线" w:hint="eastAsia"/>
          <w:b/>
          <w:bCs/>
          <w:kern w:val="44"/>
          <w:sz w:val="24"/>
          <w:szCs w:val="24"/>
        </w:rPr>
        <w:t>）</w:t>
      </w:r>
    </w:p>
    <w:p w14:paraId="5D4A1113" w14:textId="1645F77F" w:rsidR="0096497D" w:rsidRPr="00811D0C" w:rsidRDefault="001D15CE" w:rsidP="001D15CE">
      <w:pPr>
        <w:spacing w:line="400" w:lineRule="exact"/>
        <w:ind w:leftChars="200" w:left="420"/>
        <w:rPr>
          <w:rFonts w:ascii="宋体" w:eastAsia="宋体" w:hAnsi="宋体" w:cs="宋体" w:hint="eastAsia"/>
          <w:b/>
          <w:bCs/>
          <w:szCs w:val="21"/>
        </w:rPr>
      </w:pPr>
      <w:r w:rsidRPr="00811D0C">
        <w:rPr>
          <w:rFonts w:ascii="宋体" w:eastAsia="宋体" w:hAnsi="宋体" w:cs="宋体" w:hint="eastAsia"/>
          <w:b/>
          <w:bCs/>
          <w:szCs w:val="21"/>
        </w:rPr>
        <w:t>*</w:t>
      </w:r>
      <w:r w:rsidR="0096497D" w:rsidRPr="00811D0C">
        <w:rPr>
          <w:rFonts w:ascii="宋体" w:eastAsia="宋体" w:hAnsi="宋体" w:cs="宋体" w:hint="eastAsia"/>
          <w:b/>
          <w:bCs/>
          <w:szCs w:val="21"/>
        </w:rPr>
        <w:t>法的价值冲突的解决原则</w:t>
      </w:r>
    </w:p>
    <w:p w14:paraId="7D7DFF0F" w14:textId="77777777" w:rsidR="0096497D" w:rsidRPr="00811D0C" w:rsidRDefault="0096497D" w:rsidP="001D15CE">
      <w:pPr>
        <w:spacing w:line="400" w:lineRule="exact"/>
        <w:ind w:left="420"/>
        <w:rPr>
          <w:rFonts w:ascii="宋体" w:eastAsia="宋体" w:hAnsi="宋体" w:cs="等线" w:hint="eastAsia"/>
          <w:b/>
        </w:rPr>
      </w:pPr>
      <w:r w:rsidRPr="00811D0C">
        <w:rPr>
          <w:rFonts w:ascii="宋体" w:eastAsia="宋体" w:hAnsi="宋体" w:cs="等线" w:hint="eastAsia"/>
          <w:b/>
        </w:rPr>
        <w:t>（一）个案中的比例原则</w:t>
      </w:r>
    </w:p>
    <w:p w14:paraId="65AED7A3" w14:textId="4383A1B6" w:rsidR="0096497D" w:rsidRPr="00811D0C" w:rsidRDefault="0013740F" w:rsidP="001D15CE">
      <w:pPr>
        <w:spacing w:line="400" w:lineRule="exact"/>
        <w:ind w:firstLineChars="200" w:firstLine="422"/>
        <w:rPr>
          <w:rFonts w:ascii="宋体" w:eastAsia="宋体" w:hAnsi="宋体" w:cs="宋体" w:hint="eastAsia"/>
        </w:rPr>
      </w:pPr>
      <w:r w:rsidRPr="00811D0C">
        <w:rPr>
          <w:rFonts w:ascii="宋体" w:eastAsia="宋体" w:hAnsi="宋体" w:cs="等线" w:hint="eastAsia"/>
          <w:b/>
          <w:bCs/>
          <w:color w:val="FF0000"/>
        </w:rPr>
        <w:t>比较哪一个法的价值在具体案件的情境下更具有优先性或分量</w:t>
      </w:r>
      <w:r w:rsidRPr="00811D0C">
        <w:rPr>
          <w:rFonts w:ascii="宋体" w:eastAsia="宋体" w:hAnsi="宋体" w:cs="等线" w:hint="eastAsia"/>
        </w:rPr>
        <w:t>，</w:t>
      </w:r>
      <w:r w:rsidR="0096497D" w:rsidRPr="00811D0C">
        <w:rPr>
          <w:rFonts w:ascii="宋体" w:eastAsia="宋体" w:hAnsi="宋体" w:cs="等线" w:hint="eastAsia"/>
        </w:rPr>
        <w:t>即在价值的相互冲突中，损害程度最小的法的价值是更具有优先性或分量的价值。</w:t>
      </w:r>
    </w:p>
    <w:p w14:paraId="7F936559" w14:textId="77777777" w:rsidR="0096497D" w:rsidRPr="00811D0C" w:rsidRDefault="0096497D" w:rsidP="001D15CE">
      <w:pPr>
        <w:spacing w:line="400" w:lineRule="exact"/>
        <w:ind w:left="420"/>
        <w:rPr>
          <w:rFonts w:ascii="宋体" w:eastAsia="宋体" w:hAnsi="宋体" w:cs="宋体" w:hint="eastAsia"/>
          <w:b/>
        </w:rPr>
      </w:pPr>
      <w:r w:rsidRPr="00811D0C">
        <w:rPr>
          <w:rFonts w:ascii="宋体" w:eastAsia="宋体" w:hAnsi="宋体" w:cs="宋体" w:hint="eastAsia"/>
          <w:b/>
        </w:rPr>
        <w:t>（二）价值位阶原则</w:t>
      </w:r>
    </w:p>
    <w:p w14:paraId="3CA9F057" w14:textId="77777777" w:rsidR="0013740F" w:rsidRPr="00811D0C" w:rsidRDefault="0013740F" w:rsidP="001D15CE">
      <w:pPr>
        <w:spacing w:line="400" w:lineRule="exact"/>
        <w:ind w:firstLineChars="200" w:firstLine="420"/>
        <w:rPr>
          <w:rFonts w:ascii="宋体" w:eastAsia="宋体" w:hAnsi="宋体" w:cs="等线" w:hint="eastAsia"/>
        </w:rPr>
      </w:pPr>
      <w:r w:rsidRPr="00811D0C">
        <w:rPr>
          <w:rFonts w:ascii="宋体" w:eastAsia="宋体" w:hAnsi="宋体" w:cs="等线" w:hint="eastAsia"/>
        </w:rPr>
        <w:t>位阶高的价值比位阶低的价值优先得到保护</w:t>
      </w:r>
    </w:p>
    <w:p w14:paraId="327D1335" w14:textId="5B5F0386" w:rsidR="0096497D" w:rsidRPr="00811D0C" w:rsidRDefault="0096497D" w:rsidP="001D15CE">
      <w:pPr>
        <w:spacing w:line="400" w:lineRule="exact"/>
        <w:ind w:firstLineChars="200" w:firstLine="420"/>
        <w:rPr>
          <w:rFonts w:ascii="宋体" w:eastAsia="宋体" w:hAnsi="宋体" w:cs="等线" w:hint="eastAsia"/>
          <w:b/>
          <w:bCs/>
          <w:color w:val="FF0000"/>
        </w:rPr>
      </w:pPr>
      <w:r w:rsidRPr="00811D0C">
        <w:rPr>
          <w:rFonts w:ascii="宋体" w:eastAsia="宋体" w:hAnsi="宋体" w:cs="等线" w:hint="eastAsia"/>
        </w:rPr>
        <w:t>首先，法的基本价值（秩序、自由、正义、人权）高于效率、利益等一般价值。基本价值中，</w:t>
      </w:r>
      <w:r w:rsidRPr="00811D0C">
        <w:rPr>
          <w:rFonts w:ascii="宋体" w:eastAsia="宋体" w:hAnsi="宋体" w:cs="等线" w:hint="eastAsia"/>
          <w:b/>
          <w:bCs/>
          <w:color w:val="FF0000"/>
        </w:rPr>
        <w:t>人权、自由</w:t>
      </w:r>
      <w:r w:rsidR="0013740F" w:rsidRPr="00811D0C">
        <w:rPr>
          <w:rFonts w:ascii="宋体" w:eastAsia="宋体" w:hAnsi="宋体" w:cs="等线" w:hint="eastAsia"/>
          <w:b/>
          <w:bCs/>
          <w:color w:val="FF0000"/>
        </w:rPr>
        <w:t>＞</w:t>
      </w:r>
      <w:r w:rsidRPr="00811D0C">
        <w:rPr>
          <w:rFonts w:ascii="宋体" w:eastAsia="宋体" w:hAnsi="宋体" w:cs="等线" w:hint="eastAsia"/>
          <w:b/>
          <w:bCs/>
          <w:color w:val="FF0000"/>
        </w:rPr>
        <w:t>正义</w:t>
      </w:r>
      <w:r w:rsidR="0013740F" w:rsidRPr="00811D0C">
        <w:rPr>
          <w:rFonts w:ascii="宋体" w:eastAsia="宋体" w:hAnsi="宋体" w:cs="等线" w:hint="eastAsia"/>
          <w:b/>
          <w:bCs/>
          <w:color w:val="FF0000"/>
        </w:rPr>
        <w:t>＞</w:t>
      </w:r>
      <w:r w:rsidRPr="00811D0C">
        <w:rPr>
          <w:rFonts w:ascii="宋体" w:eastAsia="宋体" w:hAnsi="宋体" w:cs="等线" w:hint="eastAsia"/>
          <w:b/>
          <w:bCs/>
          <w:color w:val="FF0000"/>
        </w:rPr>
        <w:t>秩序</w:t>
      </w:r>
      <w:r w:rsidR="0059043E" w:rsidRPr="00811D0C">
        <w:rPr>
          <w:rFonts w:ascii="宋体" w:eastAsia="宋体" w:hAnsi="宋体" w:cs="等线" w:hint="eastAsia"/>
          <w:b/>
          <w:bCs/>
          <w:color w:val="FF0000"/>
        </w:rPr>
        <w:t>（一定注意必须是合法的自由）</w:t>
      </w:r>
    </w:p>
    <w:p w14:paraId="03569E8A" w14:textId="7F3D2A9B" w:rsidR="0096497D" w:rsidRPr="00811D0C" w:rsidRDefault="00FB0F6F" w:rsidP="001D15CE">
      <w:pPr>
        <w:spacing w:line="400" w:lineRule="exact"/>
        <w:ind w:firstLineChars="200" w:firstLine="422"/>
        <w:rPr>
          <w:rFonts w:ascii="宋体" w:eastAsia="宋体" w:hAnsi="宋体" w:cs="等线" w:hint="eastAsia"/>
          <w:b/>
          <w:bCs/>
          <w:color w:val="FF0000"/>
        </w:rPr>
      </w:pPr>
      <w:r w:rsidRPr="00811D0C">
        <w:rPr>
          <w:rFonts w:ascii="宋体" w:eastAsia="宋体" w:hAnsi="宋体" w:cs="等线" w:hint="eastAsia"/>
          <w:b/>
          <w:bCs/>
          <w:color w:val="FF0000"/>
        </w:rPr>
        <w:t>注意：出现自由裁量原则、功利原则</w:t>
      </w:r>
      <w:r w:rsidR="008346A1" w:rsidRPr="00811D0C">
        <w:rPr>
          <w:rFonts w:ascii="宋体" w:eastAsia="宋体" w:hAnsi="宋体" w:cs="等线" w:hint="eastAsia"/>
          <w:b/>
          <w:bCs/>
          <w:color w:val="FF0000"/>
        </w:rPr>
        <w:t>、公正原则</w:t>
      </w:r>
      <w:r w:rsidRPr="00811D0C">
        <w:rPr>
          <w:rFonts w:ascii="宋体" w:eastAsia="宋体" w:hAnsi="宋体" w:cs="等线" w:hint="eastAsia"/>
          <w:b/>
          <w:bCs/>
          <w:color w:val="FF0000"/>
        </w:rPr>
        <w:t>都是干扰选项，不选</w:t>
      </w:r>
    </w:p>
    <w:p w14:paraId="1FE7301E" w14:textId="7119A5BC" w:rsidR="0096497D" w:rsidRPr="00811D0C" w:rsidRDefault="0096497D" w:rsidP="006F0E75">
      <w:pPr>
        <w:keepNext/>
        <w:keepLines/>
        <w:spacing w:before="120" w:after="120" w:line="400" w:lineRule="exact"/>
        <w:jc w:val="center"/>
        <w:outlineLvl w:val="0"/>
        <w:rPr>
          <w:rFonts w:ascii="宋体" w:eastAsia="宋体" w:hAnsi="宋体" w:cs="等线" w:hint="eastAsia"/>
          <w:b/>
          <w:bCs/>
          <w:kern w:val="44"/>
          <w:sz w:val="24"/>
          <w:szCs w:val="24"/>
        </w:rPr>
      </w:pPr>
      <w:bookmarkStart w:id="4" w:name="_Toc10328"/>
      <w:r w:rsidRPr="00811D0C">
        <w:rPr>
          <w:rFonts w:ascii="宋体" w:eastAsia="宋体" w:hAnsi="宋体" w:cs="等线" w:hint="eastAsia"/>
          <w:b/>
          <w:bCs/>
          <w:kern w:val="44"/>
          <w:sz w:val="24"/>
          <w:szCs w:val="24"/>
        </w:rPr>
        <w:lastRenderedPageBreak/>
        <w:t>考点</w:t>
      </w:r>
      <w:r w:rsidR="00CE78BC" w:rsidRPr="00811D0C">
        <w:rPr>
          <w:rFonts w:ascii="宋体" w:eastAsia="宋体" w:hAnsi="宋体" w:cs="等线" w:hint="eastAsia"/>
          <w:b/>
          <w:bCs/>
          <w:kern w:val="44"/>
          <w:sz w:val="24"/>
          <w:szCs w:val="24"/>
        </w:rPr>
        <w:t>5</w:t>
      </w:r>
      <w:r w:rsidRPr="00811D0C">
        <w:rPr>
          <w:rFonts w:ascii="宋体" w:eastAsia="宋体" w:hAnsi="宋体" w:cs="等线" w:hint="eastAsia"/>
          <w:b/>
          <w:bCs/>
          <w:kern w:val="44"/>
          <w:sz w:val="24"/>
          <w:szCs w:val="24"/>
        </w:rPr>
        <w:t xml:space="preserve">  法律规则</w:t>
      </w:r>
      <w:bookmarkEnd w:id="4"/>
      <w:r w:rsidR="00CE78BC" w:rsidRPr="00811D0C">
        <w:rPr>
          <w:rFonts w:ascii="宋体" w:eastAsia="宋体" w:hAnsi="宋体" w:cs="等线" w:hint="eastAsia"/>
          <w:b/>
          <w:bCs/>
          <w:kern w:val="44"/>
          <w:sz w:val="24"/>
          <w:szCs w:val="24"/>
        </w:rPr>
        <w:t>（</w:t>
      </w:r>
      <w:r w:rsidR="006A51EA" w:rsidRPr="00811D0C">
        <w:rPr>
          <w:rFonts w:ascii="宋体" w:eastAsia="宋体" w:hAnsi="宋体" w:cs="等线" w:hint="eastAsia"/>
          <w:b/>
          <w:bCs/>
          <w:kern w:val="44"/>
          <w:sz w:val="24"/>
          <w:szCs w:val="24"/>
        </w:rPr>
        <w:t>16</w:t>
      </w:r>
      <w:r w:rsidR="00CE78BC" w:rsidRPr="00811D0C">
        <w:rPr>
          <w:rFonts w:ascii="宋体" w:eastAsia="宋体" w:hAnsi="宋体" w:cs="等线" w:hint="eastAsia"/>
          <w:b/>
          <w:bCs/>
          <w:kern w:val="44"/>
          <w:sz w:val="24"/>
          <w:szCs w:val="24"/>
        </w:rPr>
        <w:t>:</w:t>
      </w:r>
      <w:r w:rsidR="006A51EA" w:rsidRPr="00811D0C">
        <w:rPr>
          <w:rFonts w:ascii="宋体" w:eastAsia="宋体" w:hAnsi="宋体" w:cs="等线" w:hint="eastAsia"/>
          <w:b/>
          <w:bCs/>
          <w:kern w:val="44"/>
          <w:sz w:val="24"/>
          <w:szCs w:val="24"/>
        </w:rPr>
        <w:t>40</w:t>
      </w:r>
      <w:r w:rsidR="006F0E75" w:rsidRPr="00811D0C">
        <w:rPr>
          <w:rFonts w:ascii="宋体" w:eastAsia="宋体" w:hAnsi="宋体" w:cs="等线" w:hint="eastAsia"/>
          <w:b/>
          <w:bCs/>
          <w:kern w:val="44"/>
          <w:sz w:val="24"/>
          <w:szCs w:val="24"/>
        </w:rPr>
        <w:t>-</w:t>
      </w:r>
      <w:r w:rsidR="006A51EA" w:rsidRPr="00811D0C">
        <w:rPr>
          <w:rFonts w:ascii="宋体" w:eastAsia="宋体" w:hAnsi="宋体" w:cs="等线" w:hint="eastAsia"/>
          <w:b/>
          <w:bCs/>
          <w:kern w:val="44"/>
          <w:sz w:val="24"/>
          <w:szCs w:val="24"/>
        </w:rPr>
        <w:t>16</w:t>
      </w:r>
      <w:r w:rsidR="006F0E75" w:rsidRPr="00811D0C">
        <w:rPr>
          <w:rFonts w:ascii="宋体" w:eastAsia="宋体" w:hAnsi="宋体" w:cs="等线" w:hint="eastAsia"/>
          <w:b/>
          <w:bCs/>
          <w:kern w:val="44"/>
          <w:sz w:val="24"/>
          <w:szCs w:val="24"/>
        </w:rPr>
        <w:t>:</w:t>
      </w:r>
      <w:r w:rsidR="006A51EA" w:rsidRPr="00811D0C">
        <w:rPr>
          <w:rFonts w:ascii="宋体" w:eastAsia="宋体" w:hAnsi="宋体" w:cs="等线" w:hint="eastAsia"/>
          <w:b/>
          <w:bCs/>
          <w:kern w:val="44"/>
          <w:sz w:val="24"/>
          <w:szCs w:val="24"/>
        </w:rPr>
        <w:t>55</w:t>
      </w:r>
      <w:r w:rsidR="00CE78BC" w:rsidRPr="00811D0C">
        <w:rPr>
          <w:rFonts w:ascii="宋体" w:eastAsia="宋体" w:hAnsi="宋体" w:cs="等线" w:hint="eastAsia"/>
          <w:b/>
          <w:bCs/>
          <w:kern w:val="44"/>
          <w:sz w:val="24"/>
          <w:szCs w:val="24"/>
        </w:rPr>
        <w:t>）</w:t>
      </w:r>
    </w:p>
    <w:p w14:paraId="2C50D1FE" w14:textId="3B5B1171" w:rsidR="0096497D" w:rsidRPr="00811D0C" w:rsidRDefault="008346A1" w:rsidP="001D15CE">
      <w:pPr>
        <w:spacing w:line="400" w:lineRule="exact"/>
        <w:ind w:firstLineChars="200" w:firstLine="422"/>
        <w:rPr>
          <w:rFonts w:ascii="宋体" w:eastAsia="宋体" w:hAnsi="宋体" w:cs="等线" w:hint="eastAsia"/>
          <w:b/>
          <w:bCs/>
        </w:rPr>
      </w:pPr>
      <w:r w:rsidRPr="00811D0C">
        <w:rPr>
          <w:rFonts w:ascii="宋体" w:eastAsia="宋体" w:hAnsi="宋体" w:cs="等线" w:hint="eastAsia"/>
          <w:b/>
          <w:bCs/>
        </w:rPr>
        <w:t>一</w:t>
      </w:r>
      <w:r w:rsidR="0096497D" w:rsidRPr="00811D0C">
        <w:rPr>
          <w:rFonts w:ascii="宋体" w:eastAsia="宋体" w:hAnsi="宋体" w:cs="等线" w:hint="eastAsia"/>
          <w:b/>
          <w:bCs/>
        </w:rPr>
        <w:t>、法律规则的逻辑结构</w:t>
      </w:r>
    </w:p>
    <w:p w14:paraId="6CCBAAB6" w14:textId="77777777" w:rsidR="0096497D" w:rsidRPr="00811D0C" w:rsidRDefault="0096497D" w:rsidP="001D15CE">
      <w:pPr>
        <w:spacing w:line="400" w:lineRule="exact"/>
        <w:rPr>
          <w:rFonts w:ascii="宋体" w:eastAsia="宋体" w:hAnsi="宋体" w:cs="等线" w:hint="eastAsia"/>
          <w:b/>
        </w:rPr>
      </w:pPr>
      <w:r w:rsidRPr="00811D0C">
        <w:rPr>
          <w:rFonts w:ascii="宋体" w:eastAsia="宋体" w:hAnsi="宋体" w:cs="等线" w:hint="eastAsia"/>
          <w:b/>
        </w:rPr>
        <w:t xml:space="preserve">    （一）假定条件</w:t>
      </w:r>
    </w:p>
    <w:p w14:paraId="5C60E75A" w14:textId="66F18FA9" w:rsidR="0096497D" w:rsidRPr="00811D0C" w:rsidRDefault="0096497D" w:rsidP="001D15CE">
      <w:pPr>
        <w:spacing w:line="400" w:lineRule="exact"/>
        <w:ind w:firstLineChars="200" w:firstLine="420"/>
        <w:rPr>
          <w:rFonts w:ascii="宋体" w:eastAsia="宋体" w:hAnsi="宋体" w:cs="等线" w:hint="eastAsia"/>
        </w:rPr>
      </w:pPr>
      <w:r w:rsidRPr="00811D0C">
        <w:rPr>
          <w:rFonts w:ascii="宋体" w:eastAsia="宋体" w:hAnsi="宋体" w:cs="等线" w:hint="eastAsia"/>
        </w:rPr>
        <w:t>假定条件，法律规则在什么时间、空间、对什么人适用以及在什么情境下对人的行为有约束力的问题。</w:t>
      </w:r>
    </w:p>
    <w:p w14:paraId="635142AE" w14:textId="77777777" w:rsidR="0096497D" w:rsidRPr="00811D0C" w:rsidRDefault="0096497D" w:rsidP="001D15CE">
      <w:pPr>
        <w:spacing w:line="400" w:lineRule="exact"/>
        <w:rPr>
          <w:rFonts w:ascii="宋体" w:eastAsia="宋体" w:hAnsi="宋体" w:cs="等线" w:hint="eastAsia"/>
          <w:b/>
        </w:rPr>
      </w:pPr>
      <w:r w:rsidRPr="00811D0C">
        <w:rPr>
          <w:rFonts w:ascii="宋体" w:eastAsia="宋体" w:hAnsi="宋体" w:cs="等线" w:hint="eastAsia"/>
          <w:b/>
        </w:rPr>
        <w:t xml:space="preserve">    （二）行为模式</w:t>
      </w:r>
    </w:p>
    <w:p w14:paraId="7A9EF913" w14:textId="7659C2F0" w:rsidR="0096497D" w:rsidRPr="00811D0C" w:rsidRDefault="0096497D" w:rsidP="001D15CE">
      <w:pPr>
        <w:spacing w:line="400" w:lineRule="exact"/>
        <w:ind w:firstLineChars="200" w:firstLine="420"/>
        <w:rPr>
          <w:rFonts w:ascii="宋体" w:eastAsia="宋体" w:hAnsi="宋体" w:cs="等线" w:hint="eastAsia"/>
          <w:color w:val="FF0000"/>
        </w:rPr>
      </w:pPr>
      <w:r w:rsidRPr="00811D0C">
        <w:rPr>
          <w:rFonts w:ascii="宋体" w:eastAsia="宋体" w:hAnsi="宋体" w:cs="等线" w:hint="eastAsia"/>
        </w:rPr>
        <w:t>1.可为模式：</w:t>
      </w:r>
      <w:r w:rsidR="00F60B5D" w:rsidRPr="00811D0C">
        <w:rPr>
          <w:rFonts w:ascii="宋体" w:eastAsia="宋体" w:hAnsi="宋体" w:cs="等线" w:hint="eastAsia"/>
          <w:b/>
          <w:bCs/>
          <w:color w:val="FF0000"/>
        </w:rPr>
        <w:t>“可以”、“有……权利”、“有……自由”</w:t>
      </w:r>
    </w:p>
    <w:p w14:paraId="3FC64929" w14:textId="2C269EFA" w:rsidR="0096497D" w:rsidRPr="00811D0C" w:rsidRDefault="0096497D" w:rsidP="001D15CE">
      <w:pPr>
        <w:spacing w:line="400" w:lineRule="exact"/>
        <w:ind w:firstLineChars="200" w:firstLine="420"/>
        <w:rPr>
          <w:rFonts w:ascii="宋体" w:eastAsia="宋体" w:hAnsi="宋体" w:cs="等线" w:hint="eastAsia"/>
          <w:color w:val="FF0000"/>
        </w:rPr>
      </w:pPr>
      <w:r w:rsidRPr="00811D0C">
        <w:rPr>
          <w:rFonts w:ascii="宋体" w:eastAsia="宋体" w:hAnsi="宋体" w:cs="等线" w:hint="eastAsia"/>
        </w:rPr>
        <w:t>2.应为模式：</w:t>
      </w:r>
      <w:r w:rsidR="008346A1" w:rsidRPr="00811D0C">
        <w:rPr>
          <w:rFonts w:ascii="宋体" w:eastAsia="宋体" w:hAnsi="宋体" w:cs="等线" w:hint="eastAsia"/>
          <w:color w:val="FF0000"/>
        </w:rPr>
        <w:t xml:space="preserve"> </w:t>
      </w:r>
      <w:r w:rsidR="007D7DAD" w:rsidRPr="00811D0C">
        <w:rPr>
          <w:rFonts w:ascii="宋体" w:eastAsia="宋体" w:hAnsi="宋体" w:cs="等线" w:hint="eastAsia"/>
          <w:b/>
          <w:bCs/>
          <w:color w:val="FF0000"/>
        </w:rPr>
        <w:t>“应当”、“必须”</w:t>
      </w:r>
    </w:p>
    <w:p w14:paraId="5DE412F5" w14:textId="7E267E09" w:rsidR="0096497D" w:rsidRPr="00811D0C" w:rsidRDefault="0096497D" w:rsidP="001D15CE">
      <w:pPr>
        <w:spacing w:line="400" w:lineRule="exact"/>
        <w:ind w:firstLineChars="200" w:firstLine="420"/>
        <w:rPr>
          <w:rFonts w:ascii="宋体" w:eastAsia="宋体" w:hAnsi="宋体" w:cs="等线" w:hint="eastAsia"/>
          <w:color w:val="FF0000"/>
        </w:rPr>
      </w:pPr>
      <w:r w:rsidRPr="00811D0C">
        <w:rPr>
          <w:rFonts w:ascii="宋体" w:eastAsia="宋体" w:hAnsi="宋体" w:cs="等线" w:hint="eastAsia"/>
        </w:rPr>
        <w:t>3.勿为模式：</w:t>
      </w:r>
      <w:r w:rsidR="007D7DAD" w:rsidRPr="00811D0C">
        <w:rPr>
          <w:rFonts w:ascii="宋体" w:eastAsia="宋体" w:hAnsi="宋体" w:cs="等线" w:hint="eastAsia"/>
          <w:b/>
          <w:bCs/>
          <w:color w:val="FF0000"/>
        </w:rPr>
        <w:t>“不得”、“禁止”、“严禁”</w:t>
      </w:r>
    </w:p>
    <w:p w14:paraId="11B83808" w14:textId="77777777" w:rsidR="0096497D" w:rsidRPr="00811D0C" w:rsidRDefault="0096497D" w:rsidP="001D15CE">
      <w:pPr>
        <w:spacing w:line="400" w:lineRule="exact"/>
        <w:rPr>
          <w:rFonts w:ascii="宋体" w:eastAsia="宋体" w:hAnsi="宋体" w:cs="等线" w:hint="eastAsia"/>
          <w:b/>
        </w:rPr>
      </w:pPr>
      <w:r w:rsidRPr="00811D0C">
        <w:rPr>
          <w:rFonts w:ascii="宋体" w:eastAsia="宋体" w:hAnsi="宋体" w:cs="等线" w:hint="eastAsia"/>
          <w:b/>
        </w:rPr>
        <w:t xml:space="preserve">    （三）法律后果</w:t>
      </w:r>
    </w:p>
    <w:p w14:paraId="3F85BDBE" w14:textId="4FB4B1B6" w:rsidR="0096497D" w:rsidRPr="00811D0C" w:rsidRDefault="0096497D" w:rsidP="001D15CE">
      <w:pPr>
        <w:spacing w:line="400" w:lineRule="exact"/>
        <w:ind w:firstLineChars="200" w:firstLine="420"/>
        <w:rPr>
          <w:rFonts w:ascii="宋体" w:eastAsia="宋体" w:hAnsi="宋体" w:cs="等线" w:hint="eastAsia"/>
        </w:rPr>
      </w:pPr>
      <w:r w:rsidRPr="00811D0C">
        <w:rPr>
          <w:rFonts w:ascii="宋体" w:eastAsia="宋体" w:hAnsi="宋体" w:cs="等线" w:hint="eastAsia"/>
        </w:rPr>
        <w:t>1.合法后果：</w:t>
      </w:r>
      <w:r w:rsidR="007D7DAD" w:rsidRPr="00811D0C">
        <w:rPr>
          <w:rFonts w:ascii="宋体" w:eastAsia="宋体" w:hAnsi="宋体" w:cs="等线" w:hint="eastAsia"/>
          <w:b/>
          <w:bCs/>
          <w:color w:val="FF0000"/>
        </w:rPr>
        <w:t>对人们行为的保护、许可或奖励</w:t>
      </w:r>
      <w:r w:rsidR="008346A1" w:rsidRPr="00811D0C">
        <w:rPr>
          <w:rFonts w:ascii="宋体" w:eastAsia="宋体" w:hAnsi="宋体" w:cs="等线" w:hint="eastAsia"/>
        </w:rPr>
        <w:t>（经常在法律规则中被省略掉）</w:t>
      </w:r>
    </w:p>
    <w:p w14:paraId="7A42DE76" w14:textId="02B42AE6" w:rsidR="0096497D" w:rsidRPr="00811D0C" w:rsidRDefault="0096497D" w:rsidP="001D15CE">
      <w:pPr>
        <w:spacing w:line="400" w:lineRule="exact"/>
        <w:ind w:firstLineChars="200" w:firstLine="420"/>
        <w:rPr>
          <w:rFonts w:ascii="宋体" w:eastAsia="宋体" w:hAnsi="宋体" w:cs="等线" w:hint="eastAsia"/>
          <w:b/>
          <w:bCs/>
          <w:color w:val="FF0000"/>
        </w:rPr>
      </w:pPr>
      <w:r w:rsidRPr="00811D0C">
        <w:rPr>
          <w:rFonts w:ascii="宋体" w:eastAsia="宋体" w:hAnsi="宋体" w:cs="等线" w:hint="eastAsia"/>
        </w:rPr>
        <w:t>2.违法后果：</w:t>
      </w:r>
      <w:r w:rsidR="007D7DAD" w:rsidRPr="00811D0C">
        <w:rPr>
          <w:rFonts w:ascii="宋体" w:eastAsia="宋体" w:hAnsi="宋体" w:cs="等线" w:hint="eastAsia"/>
          <w:b/>
          <w:bCs/>
          <w:color w:val="FF0000"/>
        </w:rPr>
        <w:t>对人们行为的制裁、不予保护、撤销、停止，或要求恢复、补偿</w:t>
      </w:r>
    </w:p>
    <w:p w14:paraId="725D53CB" w14:textId="77777777" w:rsidR="0096497D" w:rsidRPr="00811D0C" w:rsidRDefault="0096497D" w:rsidP="001D15CE">
      <w:pPr>
        <w:spacing w:line="400" w:lineRule="exact"/>
        <w:ind w:firstLineChars="200" w:firstLine="422"/>
        <w:rPr>
          <w:rFonts w:ascii="宋体" w:eastAsia="宋体" w:hAnsi="宋体" w:cs="等线" w:hint="eastAsia"/>
          <w:b/>
        </w:rPr>
      </w:pPr>
      <w:r w:rsidRPr="00811D0C">
        <w:rPr>
          <w:rFonts w:ascii="宋体" w:eastAsia="宋体" w:hAnsi="宋体" w:cs="等线" w:hint="eastAsia"/>
          <w:b/>
        </w:rPr>
        <w:t>特别提醒：</w:t>
      </w:r>
    </w:p>
    <w:p w14:paraId="01648790" w14:textId="1F5FDA4F" w:rsidR="0096497D" w:rsidRPr="00811D0C" w:rsidRDefault="0096497D" w:rsidP="001D15CE">
      <w:pPr>
        <w:spacing w:line="400" w:lineRule="exact"/>
        <w:ind w:firstLine="420"/>
        <w:rPr>
          <w:rFonts w:ascii="宋体" w:eastAsia="宋体" w:hAnsi="宋体" w:cs="仿宋" w:hint="eastAsia"/>
          <w:szCs w:val="21"/>
        </w:rPr>
      </w:pPr>
      <w:r w:rsidRPr="00811D0C">
        <w:rPr>
          <w:rFonts w:ascii="宋体" w:eastAsia="宋体" w:hAnsi="宋体" w:cs="仿宋" w:hint="eastAsia"/>
          <w:szCs w:val="21"/>
        </w:rPr>
        <w:t>1.法律规则的三要素</w:t>
      </w:r>
      <w:r w:rsidRPr="00811D0C">
        <w:rPr>
          <w:rFonts w:ascii="宋体" w:eastAsia="宋体" w:hAnsi="宋体" w:cs="仿宋" w:hint="eastAsia"/>
          <w:b/>
          <w:bCs/>
          <w:color w:val="FF0000"/>
          <w:szCs w:val="21"/>
        </w:rPr>
        <w:t>在逻辑上缺一不可</w:t>
      </w:r>
      <w:r w:rsidRPr="00811D0C">
        <w:rPr>
          <w:rFonts w:ascii="宋体" w:eastAsia="宋体" w:hAnsi="宋体" w:cs="仿宋" w:hint="eastAsia"/>
          <w:szCs w:val="21"/>
        </w:rPr>
        <w:t>。</w:t>
      </w:r>
      <w:r w:rsidR="001D15CE" w:rsidRPr="00811D0C">
        <w:rPr>
          <w:rFonts w:ascii="宋体" w:eastAsia="宋体" w:hAnsi="宋体" w:cs="仿宋" w:hint="eastAsia"/>
          <w:szCs w:val="21"/>
        </w:rPr>
        <w:t>（现实条文可以省略）</w:t>
      </w:r>
    </w:p>
    <w:p w14:paraId="16CA5529" w14:textId="79DC0E4D" w:rsidR="0096497D" w:rsidRPr="00811D0C" w:rsidRDefault="0096497D" w:rsidP="001D15CE">
      <w:pPr>
        <w:spacing w:line="400" w:lineRule="exact"/>
        <w:ind w:firstLine="420"/>
        <w:rPr>
          <w:rFonts w:ascii="宋体" w:eastAsia="宋体" w:hAnsi="宋体" w:cs="仿宋" w:hint="eastAsia"/>
          <w:szCs w:val="21"/>
        </w:rPr>
      </w:pPr>
      <w:r w:rsidRPr="00811D0C">
        <w:rPr>
          <w:rFonts w:ascii="宋体" w:eastAsia="宋体" w:hAnsi="宋体" w:cs="仿宋" w:hint="eastAsia"/>
          <w:szCs w:val="21"/>
        </w:rPr>
        <w:t>2.一个法律条文可能只规定法律规则的某个要素或若干要素</w:t>
      </w:r>
      <w:r w:rsidR="008346A1" w:rsidRPr="00811D0C">
        <w:rPr>
          <w:rFonts w:ascii="宋体" w:eastAsia="宋体" w:hAnsi="宋体" w:cs="仿宋" w:hint="eastAsia"/>
          <w:szCs w:val="21"/>
        </w:rPr>
        <w:t>。</w:t>
      </w:r>
    </w:p>
    <w:p w14:paraId="6C83F8F0" w14:textId="2A29F79E" w:rsidR="0096497D" w:rsidRPr="00811D0C" w:rsidRDefault="008346A1" w:rsidP="001D15CE">
      <w:pPr>
        <w:spacing w:line="400" w:lineRule="exact"/>
        <w:ind w:firstLineChars="200" w:firstLine="422"/>
        <w:rPr>
          <w:rFonts w:ascii="宋体" w:eastAsia="宋体" w:hAnsi="宋体" w:cs="等线" w:hint="eastAsia"/>
          <w:b/>
          <w:bCs/>
        </w:rPr>
      </w:pPr>
      <w:r w:rsidRPr="00811D0C">
        <w:rPr>
          <w:rFonts w:ascii="宋体" w:eastAsia="宋体" w:hAnsi="宋体" w:cs="等线" w:hint="eastAsia"/>
          <w:b/>
          <w:bCs/>
        </w:rPr>
        <w:t>二</w:t>
      </w:r>
      <w:r w:rsidR="0096497D" w:rsidRPr="00811D0C">
        <w:rPr>
          <w:rFonts w:ascii="宋体" w:eastAsia="宋体" w:hAnsi="宋体" w:cs="等线" w:hint="eastAsia"/>
          <w:b/>
          <w:bCs/>
        </w:rPr>
        <w:t>、法律规则与法律条文</w:t>
      </w:r>
    </w:p>
    <w:p w14:paraId="1DF1F278" w14:textId="77777777" w:rsidR="0096497D" w:rsidRPr="00811D0C" w:rsidRDefault="0096497D" w:rsidP="001D15CE">
      <w:pPr>
        <w:spacing w:line="400" w:lineRule="exact"/>
        <w:ind w:firstLineChars="200" w:firstLine="422"/>
        <w:rPr>
          <w:rFonts w:ascii="宋体" w:eastAsia="宋体" w:hAnsi="宋体" w:cs="等线" w:hint="eastAsia"/>
          <w:b/>
          <w:bCs/>
        </w:rPr>
      </w:pPr>
      <w:r w:rsidRPr="00811D0C">
        <w:rPr>
          <w:rFonts w:ascii="宋体" w:eastAsia="宋体" w:hAnsi="宋体" w:cs="等线" w:hint="eastAsia"/>
          <w:b/>
          <w:bCs/>
        </w:rPr>
        <w:t>（一）法律条文及其类别</w:t>
      </w:r>
    </w:p>
    <w:p w14:paraId="37B2AC77" w14:textId="77777777" w:rsidR="0096497D" w:rsidRPr="00811D0C" w:rsidRDefault="0096497D" w:rsidP="001D15CE">
      <w:pPr>
        <w:spacing w:line="400" w:lineRule="exact"/>
        <w:ind w:firstLineChars="200" w:firstLine="420"/>
        <w:rPr>
          <w:rFonts w:ascii="宋体" w:eastAsia="宋体" w:hAnsi="宋体" w:cs="等线" w:hint="eastAsia"/>
        </w:rPr>
      </w:pPr>
      <w:r w:rsidRPr="00811D0C">
        <w:rPr>
          <w:rFonts w:ascii="宋体" w:eastAsia="宋体" w:hAnsi="宋体" w:cs="等线" w:hint="eastAsia"/>
        </w:rPr>
        <w:t>规范性条文是直接表述法律规范（法律规则和法律原则）的条文。</w:t>
      </w:r>
    </w:p>
    <w:p w14:paraId="5C8F242D" w14:textId="77777777" w:rsidR="0096497D" w:rsidRPr="00811D0C" w:rsidRDefault="0096497D" w:rsidP="001D15CE">
      <w:pPr>
        <w:spacing w:line="400" w:lineRule="exact"/>
        <w:ind w:firstLineChars="200" w:firstLine="420"/>
        <w:rPr>
          <w:rFonts w:ascii="宋体" w:eastAsia="宋体" w:hAnsi="宋体" w:cs="等线" w:hint="eastAsia"/>
        </w:rPr>
      </w:pPr>
      <w:r w:rsidRPr="00811D0C">
        <w:rPr>
          <w:rFonts w:ascii="宋体" w:eastAsia="宋体" w:hAnsi="宋体" w:cs="等线" w:hint="eastAsia"/>
        </w:rPr>
        <w:t>非规范性条文是规定法律技术内容的条文，例如规定公布机关和时间、法律生效日期等。</w:t>
      </w:r>
    </w:p>
    <w:p w14:paraId="7A6BAF1B" w14:textId="77777777" w:rsidR="0096497D" w:rsidRPr="00811D0C" w:rsidRDefault="0096497D" w:rsidP="001D15CE">
      <w:pPr>
        <w:spacing w:line="400" w:lineRule="exact"/>
        <w:ind w:firstLineChars="200" w:firstLine="422"/>
        <w:rPr>
          <w:rFonts w:ascii="宋体" w:eastAsia="宋体" w:hAnsi="宋体" w:cs="仿宋" w:hint="eastAsia"/>
          <w:szCs w:val="21"/>
        </w:rPr>
      </w:pPr>
      <w:r w:rsidRPr="00811D0C">
        <w:rPr>
          <w:rFonts w:ascii="宋体" w:eastAsia="宋体" w:hAnsi="宋体" w:cs="等线" w:hint="eastAsia"/>
          <w:b/>
          <w:bCs/>
        </w:rPr>
        <w:t>注意：</w:t>
      </w:r>
      <w:r w:rsidRPr="00811D0C">
        <w:rPr>
          <w:rFonts w:ascii="宋体" w:eastAsia="宋体" w:hAnsi="宋体" w:cs="仿宋" w:hint="eastAsia"/>
          <w:b/>
          <w:bCs/>
          <w:color w:val="FF0000"/>
          <w:szCs w:val="21"/>
        </w:rPr>
        <w:t>并不是所有的法律条文都直接规定法律规则。</w:t>
      </w:r>
    </w:p>
    <w:p w14:paraId="1EB777FF" w14:textId="123BCE96" w:rsidR="0096497D" w:rsidRPr="00811D0C" w:rsidRDefault="0096497D" w:rsidP="001D15CE">
      <w:pPr>
        <w:spacing w:line="400" w:lineRule="exact"/>
        <w:ind w:firstLineChars="200" w:firstLine="422"/>
        <w:rPr>
          <w:rFonts w:ascii="宋体" w:eastAsia="宋体" w:hAnsi="宋体" w:cs="等线" w:hint="eastAsia"/>
          <w:b/>
          <w:bCs/>
        </w:rPr>
      </w:pPr>
      <w:r w:rsidRPr="00811D0C">
        <w:rPr>
          <w:rFonts w:ascii="宋体" w:eastAsia="宋体" w:hAnsi="宋体" w:cs="等线" w:hint="eastAsia"/>
          <w:b/>
          <w:bCs/>
        </w:rPr>
        <w:t>（二）法律规则和法律条文的关系</w:t>
      </w:r>
      <w:r w:rsidR="00CF7D6B" w:rsidRPr="00811D0C">
        <w:rPr>
          <w:rFonts w:ascii="宋体" w:eastAsia="宋体" w:hAnsi="宋体" w:cs="等线" w:hint="eastAsia"/>
          <w:b/>
          <w:bCs/>
        </w:rPr>
        <w:t>：</w:t>
      </w:r>
      <w:r w:rsidR="00CF7D6B" w:rsidRPr="00811D0C">
        <w:rPr>
          <w:rFonts w:ascii="宋体" w:eastAsia="宋体" w:hAnsi="宋体" w:cs="等线" w:hint="eastAsia"/>
        </w:rPr>
        <w:t>条文和规则不是一一对应关系，一个条文可以包括多个规则，一个规则可以由多个条文表达</w:t>
      </w:r>
    </w:p>
    <w:p w14:paraId="1E05997A" w14:textId="0527D637" w:rsidR="0096497D" w:rsidRPr="00811D0C" w:rsidRDefault="005D686C" w:rsidP="001D15CE">
      <w:pPr>
        <w:spacing w:line="400" w:lineRule="exact"/>
        <w:ind w:firstLineChars="200" w:firstLine="422"/>
        <w:rPr>
          <w:rFonts w:ascii="宋体" w:eastAsia="宋体" w:hAnsi="宋体" w:cs="等线" w:hint="eastAsia"/>
          <w:b/>
          <w:bCs/>
          <w:color w:val="FF0000"/>
        </w:rPr>
      </w:pPr>
      <w:r w:rsidRPr="00811D0C">
        <w:rPr>
          <w:rFonts w:ascii="宋体" w:eastAsia="宋体" w:hAnsi="宋体" w:cs="等线" w:hint="eastAsia"/>
          <w:b/>
          <w:bCs/>
        </w:rPr>
        <w:t>三</w:t>
      </w:r>
      <w:r w:rsidR="0096497D" w:rsidRPr="00811D0C">
        <w:rPr>
          <w:rFonts w:ascii="宋体" w:eastAsia="宋体" w:hAnsi="宋体" w:cs="等线" w:hint="eastAsia"/>
          <w:b/>
          <w:bCs/>
        </w:rPr>
        <w:t>、法律规则的分类</w:t>
      </w:r>
      <w:r w:rsidR="001D15CE" w:rsidRPr="00811D0C">
        <w:rPr>
          <w:rFonts w:ascii="宋体" w:eastAsia="宋体" w:hAnsi="宋体" w:cs="等线" w:hint="eastAsia"/>
          <w:b/>
          <w:bCs/>
          <w:color w:val="FF0000"/>
        </w:rPr>
        <w:t>（重点内容）</w:t>
      </w:r>
    </w:p>
    <w:p w14:paraId="252B2401" w14:textId="14573F48" w:rsidR="00DD11F1" w:rsidRPr="00811D0C" w:rsidRDefault="00DD11F1" w:rsidP="001D15CE">
      <w:pPr>
        <w:spacing w:line="400" w:lineRule="exact"/>
        <w:ind w:firstLineChars="200" w:firstLine="422"/>
        <w:rPr>
          <w:rFonts w:ascii="宋体" w:eastAsia="宋体" w:hAnsi="宋体" w:cs="宋体" w:hint="eastAsia"/>
          <w:b/>
          <w:bCs/>
        </w:rPr>
      </w:pPr>
      <w:r w:rsidRPr="00811D0C">
        <w:rPr>
          <w:rFonts w:ascii="宋体" w:eastAsia="宋体" w:hAnsi="宋体" w:cs="等线" w:hint="eastAsia"/>
          <w:b/>
          <w:bCs/>
        </w:rPr>
        <w:t>（一）</w:t>
      </w:r>
      <w:r w:rsidRPr="00811D0C">
        <w:rPr>
          <w:rFonts w:ascii="宋体" w:eastAsia="宋体" w:hAnsi="宋体" w:cs="宋体" w:hint="eastAsia"/>
          <w:b/>
          <w:bCs/>
        </w:rPr>
        <w:t>规则的内容</w:t>
      </w:r>
    </w:p>
    <w:p w14:paraId="55809305" w14:textId="21DE427F" w:rsidR="00DD11F1" w:rsidRPr="00811D0C" w:rsidRDefault="00DD11F1" w:rsidP="001D15CE">
      <w:pPr>
        <w:spacing w:line="400" w:lineRule="exact"/>
        <w:ind w:firstLineChars="200" w:firstLine="422"/>
        <w:rPr>
          <w:rFonts w:ascii="宋体" w:eastAsia="宋体" w:hAnsi="宋体" w:cs="等线" w:hint="eastAsia"/>
          <w:bCs/>
        </w:rPr>
      </w:pPr>
      <w:r w:rsidRPr="00811D0C">
        <w:rPr>
          <w:rFonts w:ascii="宋体" w:eastAsia="宋体" w:hAnsi="宋体" w:cs="宋体" w:hint="eastAsia"/>
          <w:b/>
          <w:bCs/>
        </w:rPr>
        <w:t>1</w:t>
      </w:r>
      <w:r w:rsidRPr="00811D0C">
        <w:rPr>
          <w:rFonts w:ascii="宋体" w:eastAsia="宋体" w:hAnsi="宋体" w:cs="宋体"/>
          <w:b/>
          <w:bCs/>
        </w:rPr>
        <w:t>.</w:t>
      </w:r>
      <w:r w:rsidRPr="00811D0C">
        <w:rPr>
          <w:rFonts w:ascii="宋体" w:eastAsia="宋体" w:hAnsi="宋体" w:cs="宋体" w:hint="eastAsia"/>
          <w:b/>
          <w:bCs/>
        </w:rPr>
        <w:t>授权性规则：</w:t>
      </w:r>
      <w:r w:rsidRPr="00811D0C">
        <w:rPr>
          <w:rFonts w:ascii="宋体" w:eastAsia="宋体" w:hAnsi="宋体" w:cs="等线" w:hint="eastAsia"/>
          <w:bCs/>
        </w:rPr>
        <w:t>“可以”、“有……权利”、“有……自由”。</w:t>
      </w:r>
    </w:p>
    <w:p w14:paraId="1DBC575C" w14:textId="0560CF7C" w:rsidR="00DD11F1" w:rsidRPr="00811D0C" w:rsidRDefault="00DD11F1" w:rsidP="001D15CE">
      <w:pPr>
        <w:spacing w:line="400" w:lineRule="exact"/>
        <w:ind w:firstLineChars="200" w:firstLine="422"/>
        <w:rPr>
          <w:rFonts w:ascii="宋体" w:eastAsia="宋体" w:hAnsi="宋体" w:cs="宋体" w:hint="eastAsia"/>
        </w:rPr>
      </w:pPr>
      <w:r w:rsidRPr="00811D0C">
        <w:rPr>
          <w:rFonts w:ascii="宋体" w:eastAsia="宋体" w:hAnsi="宋体" w:cs="等线" w:hint="eastAsia"/>
          <w:b/>
        </w:rPr>
        <w:t>2</w:t>
      </w:r>
      <w:r w:rsidR="00436737" w:rsidRPr="00811D0C">
        <w:rPr>
          <w:rFonts w:ascii="宋体" w:eastAsia="宋体" w:hAnsi="宋体" w:cs="等线" w:hint="eastAsia"/>
          <w:b/>
        </w:rPr>
        <w:t>.</w:t>
      </w:r>
      <w:r w:rsidRPr="00811D0C">
        <w:rPr>
          <w:rFonts w:ascii="宋体" w:eastAsia="宋体" w:hAnsi="宋体" w:cs="等线" w:hint="eastAsia"/>
          <w:b/>
        </w:rPr>
        <w:t>义务性规则：</w:t>
      </w:r>
      <w:r w:rsidRPr="00811D0C">
        <w:rPr>
          <w:rFonts w:ascii="宋体" w:eastAsia="宋体" w:hAnsi="宋体" w:cs="等线" w:hint="eastAsia"/>
          <w:bCs/>
        </w:rPr>
        <w:t>（1）</w:t>
      </w:r>
      <w:r w:rsidRPr="00811D0C">
        <w:rPr>
          <w:rFonts w:ascii="宋体" w:eastAsia="宋体" w:hAnsi="宋体" w:cs="宋体" w:hint="eastAsia"/>
        </w:rPr>
        <w:t>命令性规则：</w:t>
      </w:r>
      <w:r w:rsidRPr="00811D0C">
        <w:rPr>
          <w:rFonts w:ascii="宋体" w:eastAsia="宋体" w:hAnsi="宋体" w:cs="等线" w:hint="eastAsia"/>
          <w:bCs/>
        </w:rPr>
        <w:t>“应当”、“必须”、“须”（2）</w:t>
      </w:r>
      <w:r w:rsidR="00201458" w:rsidRPr="00811D0C">
        <w:rPr>
          <w:rFonts w:ascii="宋体" w:eastAsia="宋体" w:hAnsi="宋体" w:cs="等线" w:hint="eastAsia"/>
          <w:bCs/>
        </w:rPr>
        <w:t>禁止性规则：</w:t>
      </w:r>
      <w:r w:rsidRPr="00811D0C">
        <w:rPr>
          <w:rFonts w:ascii="宋体" w:eastAsia="宋体" w:hAnsi="宋体" w:cs="宋体" w:hint="eastAsia"/>
        </w:rPr>
        <w:t>“不得”、“禁止”、“严禁”。</w:t>
      </w:r>
    </w:p>
    <w:p w14:paraId="5DA3F36B" w14:textId="2DBC220E" w:rsidR="00DD11F1" w:rsidRPr="00811D0C" w:rsidRDefault="00DD11F1" w:rsidP="001D15CE">
      <w:pPr>
        <w:spacing w:line="400" w:lineRule="exact"/>
        <w:ind w:firstLineChars="200" w:firstLine="422"/>
        <w:rPr>
          <w:rFonts w:ascii="宋体" w:eastAsia="宋体" w:hAnsi="宋体" w:cs="宋体" w:hint="eastAsia"/>
          <w:b/>
          <w:bCs/>
        </w:rPr>
      </w:pPr>
      <w:r w:rsidRPr="00811D0C">
        <w:rPr>
          <w:rFonts w:ascii="宋体" w:eastAsia="宋体" w:hAnsi="宋体" w:cs="宋体" w:hint="eastAsia"/>
          <w:b/>
          <w:bCs/>
        </w:rPr>
        <w:t>（二）规则内容的确定性</w:t>
      </w:r>
    </w:p>
    <w:p w14:paraId="3C48E14E" w14:textId="77A1469A" w:rsidR="00DD11F1" w:rsidRPr="00811D0C" w:rsidRDefault="00DD11F1" w:rsidP="001D15CE">
      <w:pPr>
        <w:spacing w:line="400" w:lineRule="exact"/>
        <w:ind w:firstLineChars="200" w:firstLine="422"/>
        <w:rPr>
          <w:rFonts w:ascii="宋体" w:eastAsia="宋体" w:hAnsi="宋体" w:cs="宋体" w:hint="eastAsia"/>
        </w:rPr>
      </w:pPr>
      <w:r w:rsidRPr="00811D0C">
        <w:rPr>
          <w:rFonts w:ascii="宋体" w:eastAsia="宋体" w:hAnsi="宋体" w:cs="宋体" w:hint="eastAsia"/>
          <w:b/>
          <w:bCs/>
        </w:rPr>
        <w:t>1</w:t>
      </w:r>
      <w:r w:rsidRPr="00811D0C">
        <w:rPr>
          <w:rFonts w:ascii="宋体" w:eastAsia="宋体" w:hAnsi="宋体" w:cs="宋体"/>
          <w:b/>
          <w:bCs/>
        </w:rPr>
        <w:t>.</w:t>
      </w:r>
      <w:r w:rsidRPr="00811D0C">
        <w:rPr>
          <w:rFonts w:ascii="宋体" w:eastAsia="宋体" w:hAnsi="宋体" w:cs="宋体" w:hint="eastAsia"/>
          <w:b/>
          <w:bCs/>
        </w:rPr>
        <w:t>确定性规则：</w:t>
      </w:r>
      <w:r w:rsidRPr="00811D0C">
        <w:rPr>
          <w:rFonts w:ascii="宋体" w:eastAsia="宋体" w:hAnsi="宋体" w:cs="宋体" w:hint="eastAsia"/>
        </w:rPr>
        <w:t>内容具体确定</w:t>
      </w:r>
    </w:p>
    <w:p w14:paraId="625AB58A" w14:textId="62D60E9E" w:rsidR="00DD11F1" w:rsidRPr="00811D0C" w:rsidRDefault="00DD11F1" w:rsidP="00DD11F1">
      <w:pPr>
        <w:spacing w:line="400" w:lineRule="exact"/>
        <w:ind w:firstLineChars="200" w:firstLine="422"/>
        <w:rPr>
          <w:rFonts w:ascii="宋体" w:eastAsia="宋体" w:hAnsi="宋体" w:cs="宋体" w:hint="eastAsia"/>
          <w:bCs/>
        </w:rPr>
      </w:pPr>
      <w:r w:rsidRPr="00811D0C">
        <w:rPr>
          <w:rFonts w:ascii="宋体" w:eastAsia="宋体" w:hAnsi="宋体" w:cs="宋体" w:hint="eastAsia"/>
          <w:b/>
          <w:bCs/>
        </w:rPr>
        <w:t>2</w:t>
      </w:r>
      <w:r w:rsidRPr="00811D0C">
        <w:rPr>
          <w:rFonts w:ascii="宋体" w:eastAsia="宋体" w:hAnsi="宋体" w:cs="宋体"/>
          <w:b/>
          <w:bCs/>
        </w:rPr>
        <w:t>.</w:t>
      </w:r>
      <w:r w:rsidRPr="00811D0C">
        <w:rPr>
          <w:rFonts w:ascii="宋体" w:eastAsia="宋体" w:hAnsi="宋体" w:cs="宋体" w:hint="eastAsia"/>
          <w:b/>
          <w:bCs/>
        </w:rPr>
        <w:t>委任性规则：</w:t>
      </w:r>
      <w:r w:rsidRPr="00811D0C">
        <w:rPr>
          <w:rFonts w:ascii="宋体" w:eastAsia="宋体" w:hAnsi="宋体" w:cs="等线" w:hint="eastAsia"/>
          <w:bCs/>
        </w:rPr>
        <w:t>……的</w:t>
      </w:r>
      <w:r w:rsidRPr="00811D0C">
        <w:rPr>
          <w:rFonts w:ascii="宋体" w:eastAsia="宋体" w:hAnsi="宋体" w:cs="宋体" w:hint="eastAsia"/>
        </w:rPr>
        <w:t>具体办法由</w:t>
      </w:r>
      <w:r w:rsidRPr="00811D0C">
        <w:rPr>
          <w:rFonts w:ascii="宋体" w:eastAsia="宋体" w:hAnsi="宋体" w:cs="等线" w:hint="eastAsia"/>
          <w:bCs/>
        </w:rPr>
        <w:t>……</w:t>
      </w:r>
      <w:r w:rsidRPr="00811D0C">
        <w:rPr>
          <w:rFonts w:ascii="宋体" w:eastAsia="宋体" w:hAnsi="宋体" w:cs="宋体" w:hint="eastAsia"/>
        </w:rPr>
        <w:t>部门或机构制定；</w:t>
      </w:r>
      <w:r w:rsidRPr="00811D0C">
        <w:rPr>
          <w:rFonts w:ascii="宋体" w:eastAsia="宋体" w:hAnsi="宋体" w:cs="等线" w:hint="eastAsia"/>
          <w:bCs/>
        </w:rPr>
        <w:t>……的管理办法，由……依据本法另行制定；……</w:t>
      </w:r>
      <w:r w:rsidRPr="00811D0C">
        <w:rPr>
          <w:rFonts w:ascii="宋体" w:eastAsia="宋体" w:hAnsi="宋体" w:cs="宋体" w:hint="eastAsia"/>
          <w:bCs/>
        </w:rPr>
        <w:t>的管理办法，由</w:t>
      </w:r>
      <w:r w:rsidRPr="00811D0C">
        <w:rPr>
          <w:rFonts w:ascii="宋体" w:eastAsia="宋体" w:hAnsi="宋体" w:cs="等线" w:hint="eastAsia"/>
          <w:bCs/>
        </w:rPr>
        <w:t>……</w:t>
      </w:r>
      <w:r w:rsidRPr="00811D0C">
        <w:rPr>
          <w:rFonts w:ascii="宋体" w:eastAsia="宋体" w:hAnsi="宋体" w:cs="宋体" w:hint="eastAsia"/>
          <w:bCs/>
        </w:rPr>
        <w:t>机构会同</w:t>
      </w:r>
      <w:r w:rsidRPr="00811D0C">
        <w:rPr>
          <w:rFonts w:ascii="宋体" w:eastAsia="宋体" w:hAnsi="宋体" w:cs="等线" w:hint="eastAsia"/>
          <w:bCs/>
        </w:rPr>
        <w:t>……</w:t>
      </w:r>
      <w:r w:rsidRPr="00811D0C">
        <w:rPr>
          <w:rFonts w:ascii="宋体" w:eastAsia="宋体" w:hAnsi="宋体" w:cs="宋体" w:hint="eastAsia"/>
          <w:bCs/>
        </w:rPr>
        <w:t>有关部门制定等。</w:t>
      </w:r>
    </w:p>
    <w:p w14:paraId="417A8621" w14:textId="16BAE805" w:rsidR="00DD11F1" w:rsidRPr="00811D0C" w:rsidRDefault="00DD11F1" w:rsidP="00DD11F1">
      <w:pPr>
        <w:spacing w:line="400" w:lineRule="exact"/>
        <w:ind w:firstLineChars="200" w:firstLine="422"/>
        <w:rPr>
          <w:rFonts w:ascii="宋体" w:eastAsia="宋体" w:hAnsi="宋体" w:cs="宋体" w:hint="eastAsia"/>
        </w:rPr>
      </w:pPr>
      <w:r w:rsidRPr="00811D0C">
        <w:rPr>
          <w:rFonts w:ascii="宋体" w:eastAsia="宋体" w:hAnsi="宋体" w:cs="宋体"/>
          <w:b/>
        </w:rPr>
        <w:t>3.</w:t>
      </w:r>
      <w:r w:rsidRPr="00811D0C">
        <w:rPr>
          <w:rFonts w:ascii="宋体" w:eastAsia="宋体" w:hAnsi="宋体" w:cs="宋体" w:hint="eastAsia"/>
          <w:b/>
        </w:rPr>
        <w:t>准用性规则：</w:t>
      </w:r>
      <w:r w:rsidRPr="00811D0C">
        <w:rPr>
          <w:rFonts w:ascii="宋体" w:eastAsia="宋体" w:hAnsi="宋体" w:cs="等线" w:hint="eastAsia"/>
          <w:bCs/>
        </w:rPr>
        <w:t>……</w:t>
      </w:r>
      <w:r w:rsidRPr="00811D0C">
        <w:rPr>
          <w:rFonts w:ascii="宋体" w:eastAsia="宋体" w:hAnsi="宋体" w:cs="宋体" w:hint="eastAsia"/>
        </w:rPr>
        <w:t>，本法未作规定的，适用《××法》的规定；</w:t>
      </w:r>
      <w:r w:rsidRPr="00811D0C">
        <w:rPr>
          <w:rFonts w:ascii="宋体" w:eastAsia="宋体" w:hAnsi="宋体" w:cs="等线" w:hint="eastAsia"/>
          <w:bCs/>
        </w:rPr>
        <w:t>……，</w:t>
      </w:r>
      <w:r w:rsidRPr="00811D0C">
        <w:rPr>
          <w:rFonts w:ascii="宋体" w:eastAsia="宋体" w:hAnsi="宋体" w:cs="宋体" w:hint="eastAsia"/>
        </w:rPr>
        <w:t>除本法另有规定外，适用《××法》的规定。</w:t>
      </w:r>
    </w:p>
    <w:p w14:paraId="3351E3F8" w14:textId="3E4A9ECA" w:rsidR="00DD11F1" w:rsidRPr="00811D0C" w:rsidRDefault="00DD11F1" w:rsidP="00DD11F1">
      <w:pPr>
        <w:spacing w:line="400" w:lineRule="exact"/>
        <w:ind w:firstLineChars="100" w:firstLine="211"/>
        <w:rPr>
          <w:rFonts w:ascii="宋体" w:eastAsia="宋体" w:hAnsi="宋体" w:cs="宋体" w:hint="eastAsia"/>
          <w:b/>
          <w:bCs/>
        </w:rPr>
      </w:pPr>
      <w:r w:rsidRPr="00811D0C">
        <w:rPr>
          <w:rFonts w:ascii="宋体" w:eastAsia="宋体" w:hAnsi="宋体" w:cs="宋体" w:hint="eastAsia"/>
          <w:b/>
          <w:bCs/>
        </w:rPr>
        <w:t>（三）规则对人们行为限度的范围和程度</w:t>
      </w:r>
    </w:p>
    <w:p w14:paraId="41A12CDD" w14:textId="722365AC" w:rsidR="00DD11F1" w:rsidRPr="00811D0C" w:rsidRDefault="00DD11F1" w:rsidP="00DD11F1">
      <w:pPr>
        <w:spacing w:line="400" w:lineRule="exact"/>
        <w:ind w:firstLineChars="200" w:firstLine="422"/>
        <w:rPr>
          <w:rFonts w:ascii="宋体" w:eastAsia="宋体" w:hAnsi="宋体" w:cs="等线" w:hint="eastAsia"/>
          <w:bCs/>
        </w:rPr>
      </w:pPr>
      <w:r w:rsidRPr="00811D0C">
        <w:rPr>
          <w:rFonts w:ascii="宋体" w:eastAsia="宋体" w:hAnsi="宋体" w:cs="宋体" w:hint="eastAsia"/>
          <w:b/>
          <w:bCs/>
        </w:rPr>
        <w:lastRenderedPageBreak/>
        <w:t>1</w:t>
      </w:r>
      <w:r w:rsidRPr="00811D0C">
        <w:rPr>
          <w:rFonts w:ascii="宋体" w:eastAsia="宋体" w:hAnsi="宋体" w:cs="宋体"/>
          <w:b/>
          <w:bCs/>
        </w:rPr>
        <w:t>.</w:t>
      </w:r>
      <w:r w:rsidRPr="00811D0C">
        <w:rPr>
          <w:rFonts w:ascii="宋体" w:eastAsia="宋体" w:hAnsi="宋体" w:cs="宋体" w:hint="eastAsia"/>
          <w:b/>
          <w:bCs/>
        </w:rPr>
        <w:t xml:space="preserve"> 强行性规则：</w:t>
      </w:r>
      <w:r w:rsidRPr="00811D0C">
        <w:rPr>
          <w:rFonts w:ascii="宋体" w:eastAsia="宋体" w:hAnsi="宋体" w:cs="等线" w:hint="eastAsia"/>
          <w:bCs/>
        </w:rPr>
        <w:t>“应当”、“必须”</w:t>
      </w:r>
    </w:p>
    <w:p w14:paraId="4F61E1B5" w14:textId="0AA7AB61" w:rsidR="00DD11F1" w:rsidRPr="00811D0C" w:rsidRDefault="00DD11F1" w:rsidP="00DD11F1">
      <w:pPr>
        <w:spacing w:line="400" w:lineRule="exact"/>
        <w:ind w:firstLineChars="200" w:firstLine="422"/>
        <w:rPr>
          <w:rFonts w:ascii="宋体" w:eastAsia="宋体" w:hAnsi="宋体" w:cs="宋体" w:hint="eastAsia"/>
        </w:rPr>
      </w:pPr>
      <w:r w:rsidRPr="00811D0C">
        <w:rPr>
          <w:rFonts w:ascii="宋体" w:eastAsia="宋体" w:hAnsi="宋体" w:cs="等线" w:hint="eastAsia"/>
          <w:b/>
        </w:rPr>
        <w:t>2</w:t>
      </w:r>
      <w:r w:rsidRPr="00811D0C">
        <w:rPr>
          <w:rFonts w:ascii="宋体" w:eastAsia="宋体" w:hAnsi="宋体" w:cs="等线"/>
          <w:b/>
        </w:rPr>
        <w:t>.</w:t>
      </w:r>
      <w:r w:rsidRPr="00811D0C">
        <w:rPr>
          <w:rFonts w:ascii="宋体" w:eastAsia="宋体" w:hAnsi="宋体" w:cs="宋体" w:hint="eastAsia"/>
          <w:b/>
        </w:rPr>
        <w:t xml:space="preserve"> 任意性规则：</w:t>
      </w:r>
      <w:r w:rsidRPr="00811D0C">
        <w:rPr>
          <w:rFonts w:ascii="宋体" w:eastAsia="宋体" w:hAnsi="宋体" w:cs="等线" w:hint="eastAsia"/>
          <w:bCs/>
        </w:rPr>
        <w:t>“可以”</w:t>
      </w:r>
    </w:p>
    <w:p w14:paraId="31D32441" w14:textId="0494D4EC" w:rsidR="00640F73" w:rsidRPr="00811D0C" w:rsidRDefault="00436737" w:rsidP="00436737">
      <w:pPr>
        <w:spacing w:line="400" w:lineRule="exact"/>
        <w:ind w:firstLineChars="200" w:firstLine="422"/>
        <w:rPr>
          <w:rFonts w:ascii="宋体" w:eastAsia="宋体" w:hAnsi="宋体"/>
          <w:b/>
          <w:bCs/>
          <w:color w:val="FF0000"/>
        </w:rPr>
      </w:pPr>
      <w:r w:rsidRPr="00811D0C">
        <w:rPr>
          <w:rFonts w:ascii="宋体" w:eastAsia="宋体" w:hAnsi="宋体" w:hint="eastAsia"/>
          <w:b/>
          <w:bCs/>
          <w:color w:val="FF0000"/>
        </w:rPr>
        <w:t>注意规则分类可以交叉、重复</w:t>
      </w:r>
    </w:p>
    <w:p w14:paraId="1E166339" w14:textId="445A9B6C" w:rsidR="005D686C" w:rsidRPr="00811D0C" w:rsidRDefault="005D686C" w:rsidP="005D686C">
      <w:pPr>
        <w:keepNext/>
        <w:keepLines/>
        <w:spacing w:before="120" w:after="120" w:line="276" w:lineRule="auto"/>
        <w:jc w:val="center"/>
        <w:outlineLvl w:val="0"/>
        <w:rPr>
          <w:rFonts w:ascii="宋体" w:eastAsia="宋体" w:hAnsi="宋体" w:cs="等线" w:hint="eastAsia"/>
          <w:b/>
          <w:bCs/>
          <w:kern w:val="44"/>
          <w:szCs w:val="21"/>
        </w:rPr>
      </w:pPr>
      <w:bookmarkStart w:id="5" w:name="_Toc5927"/>
      <w:r w:rsidRPr="00811D0C">
        <w:rPr>
          <w:rFonts w:ascii="宋体" w:eastAsia="宋体" w:hAnsi="宋体" w:cs="等线" w:hint="eastAsia"/>
          <w:b/>
          <w:bCs/>
          <w:kern w:val="44"/>
          <w:szCs w:val="21"/>
        </w:rPr>
        <w:t>考点6 法律原则</w:t>
      </w:r>
      <w:bookmarkEnd w:id="5"/>
      <w:r w:rsidRPr="00811D0C">
        <w:rPr>
          <w:rFonts w:ascii="宋体" w:eastAsia="宋体" w:hAnsi="宋体" w:cs="等线" w:hint="eastAsia"/>
          <w:b/>
          <w:bCs/>
          <w:kern w:val="44"/>
          <w:szCs w:val="21"/>
        </w:rPr>
        <w:t>（</w:t>
      </w:r>
      <w:r w:rsidR="006A51EA" w:rsidRPr="00811D0C">
        <w:rPr>
          <w:rFonts w:ascii="宋体" w:eastAsia="宋体" w:hAnsi="宋体" w:cs="等线" w:hint="eastAsia"/>
          <w:b/>
          <w:bCs/>
          <w:kern w:val="44"/>
          <w:szCs w:val="21"/>
        </w:rPr>
        <w:t>16</w:t>
      </w:r>
      <w:r w:rsidRPr="00811D0C">
        <w:rPr>
          <w:rFonts w:ascii="宋体" w:eastAsia="宋体" w:hAnsi="宋体" w:cs="等线" w:hint="eastAsia"/>
          <w:b/>
          <w:bCs/>
          <w:kern w:val="44"/>
          <w:szCs w:val="21"/>
        </w:rPr>
        <w:t>:</w:t>
      </w:r>
      <w:r w:rsidR="006A51EA" w:rsidRPr="00811D0C">
        <w:rPr>
          <w:rFonts w:ascii="宋体" w:eastAsia="宋体" w:hAnsi="宋体" w:cs="等线" w:hint="eastAsia"/>
          <w:b/>
          <w:bCs/>
          <w:kern w:val="44"/>
          <w:szCs w:val="21"/>
        </w:rPr>
        <w:t>55</w:t>
      </w:r>
      <w:r w:rsidRPr="00811D0C">
        <w:rPr>
          <w:rFonts w:ascii="宋体" w:eastAsia="宋体" w:hAnsi="宋体" w:cs="等线" w:hint="eastAsia"/>
          <w:b/>
          <w:bCs/>
          <w:kern w:val="44"/>
          <w:szCs w:val="21"/>
        </w:rPr>
        <w:t>-</w:t>
      </w:r>
      <w:r w:rsidR="006A51EA" w:rsidRPr="00811D0C">
        <w:rPr>
          <w:rFonts w:ascii="宋体" w:eastAsia="宋体" w:hAnsi="宋体" w:cs="等线" w:hint="eastAsia"/>
          <w:b/>
          <w:bCs/>
          <w:kern w:val="44"/>
          <w:szCs w:val="21"/>
        </w:rPr>
        <w:t>17</w:t>
      </w:r>
      <w:r w:rsidRPr="00811D0C">
        <w:rPr>
          <w:rFonts w:ascii="宋体" w:eastAsia="宋体" w:hAnsi="宋体" w:cs="等线" w:hint="eastAsia"/>
          <w:b/>
          <w:bCs/>
          <w:kern w:val="44"/>
          <w:szCs w:val="21"/>
        </w:rPr>
        <w:t>:</w:t>
      </w:r>
      <w:r w:rsidR="006A51EA" w:rsidRPr="00811D0C">
        <w:rPr>
          <w:rFonts w:ascii="宋体" w:eastAsia="宋体" w:hAnsi="宋体" w:cs="等线" w:hint="eastAsia"/>
          <w:b/>
          <w:bCs/>
          <w:kern w:val="44"/>
          <w:szCs w:val="21"/>
        </w:rPr>
        <w:t>12</w:t>
      </w:r>
      <w:r w:rsidRPr="00811D0C">
        <w:rPr>
          <w:rFonts w:ascii="宋体" w:eastAsia="宋体" w:hAnsi="宋体" w:cs="等线" w:hint="eastAsia"/>
          <w:b/>
          <w:bCs/>
          <w:kern w:val="44"/>
          <w:szCs w:val="21"/>
        </w:rPr>
        <w:t>）</w:t>
      </w:r>
    </w:p>
    <w:p w14:paraId="5BE95447" w14:textId="77777777" w:rsidR="005D686C" w:rsidRPr="00811D0C" w:rsidRDefault="005D686C" w:rsidP="005D686C">
      <w:pPr>
        <w:spacing w:line="276" w:lineRule="auto"/>
        <w:ind w:firstLineChars="200" w:firstLine="422"/>
        <w:rPr>
          <w:rFonts w:ascii="宋体" w:eastAsia="宋体" w:hAnsi="宋体" w:cs="等线" w:hint="eastAsia"/>
          <w:b/>
          <w:szCs w:val="21"/>
        </w:rPr>
      </w:pPr>
      <w:r w:rsidRPr="00811D0C">
        <w:rPr>
          <w:rFonts w:ascii="宋体" w:eastAsia="宋体" w:hAnsi="宋体" w:cs="等线" w:hint="eastAsia"/>
          <w:b/>
          <w:szCs w:val="21"/>
        </w:rPr>
        <w:t>一、法律原则和法律规则的区别</w:t>
      </w:r>
    </w:p>
    <w:p w14:paraId="21530814" w14:textId="77777777" w:rsidR="005D686C" w:rsidRPr="00811D0C" w:rsidRDefault="005D686C" w:rsidP="005D686C">
      <w:pPr>
        <w:spacing w:line="276" w:lineRule="auto"/>
        <w:ind w:firstLineChars="200" w:firstLine="422"/>
        <w:rPr>
          <w:rFonts w:ascii="宋体" w:eastAsia="宋体" w:hAnsi="宋体" w:cs="等线" w:hint="eastAsia"/>
          <w:b/>
          <w:bCs/>
          <w:szCs w:val="21"/>
        </w:rPr>
      </w:pPr>
      <w:r w:rsidRPr="00811D0C">
        <w:rPr>
          <w:rFonts w:ascii="宋体" w:eastAsia="宋体" w:hAnsi="宋体" w:cs="等线" w:hint="eastAsia"/>
          <w:b/>
          <w:bCs/>
          <w:szCs w:val="21"/>
        </w:rPr>
        <w:t>（一）性质上的区别</w:t>
      </w:r>
    </w:p>
    <w:p w14:paraId="0969AA68" w14:textId="77777777" w:rsidR="005D686C" w:rsidRPr="00811D0C" w:rsidRDefault="005D686C" w:rsidP="005D686C">
      <w:pPr>
        <w:spacing w:line="276" w:lineRule="auto"/>
        <w:ind w:firstLineChars="200" w:firstLine="420"/>
        <w:rPr>
          <w:rFonts w:ascii="宋体" w:eastAsia="宋体" w:hAnsi="宋体" w:cs="等线" w:hint="eastAsia"/>
          <w:szCs w:val="21"/>
        </w:rPr>
      </w:pPr>
      <w:r w:rsidRPr="00811D0C">
        <w:rPr>
          <w:rFonts w:ascii="宋体" w:eastAsia="宋体" w:hAnsi="宋体" w:cs="等线" w:hint="eastAsia"/>
          <w:szCs w:val="21"/>
        </w:rPr>
        <w:t>法律规则是一种“应该做”的规范，法律原则是一种“应该是”的规范。</w:t>
      </w:r>
      <w:r w:rsidRPr="00811D0C">
        <w:rPr>
          <w:rFonts w:ascii="宋体" w:eastAsia="宋体" w:hAnsi="宋体" w:cs="等线"/>
          <w:szCs w:val="21"/>
        </w:rPr>
        <w:t xml:space="preserve"> </w:t>
      </w:r>
    </w:p>
    <w:p w14:paraId="35BB01AB" w14:textId="77777777" w:rsidR="005D686C" w:rsidRPr="00811D0C" w:rsidRDefault="005D686C" w:rsidP="005D686C">
      <w:pPr>
        <w:spacing w:line="276" w:lineRule="auto"/>
        <w:ind w:firstLineChars="200" w:firstLine="422"/>
        <w:rPr>
          <w:rFonts w:ascii="宋体" w:eastAsia="宋体" w:hAnsi="宋体" w:cs="等线" w:hint="eastAsia"/>
          <w:b/>
          <w:bCs/>
          <w:szCs w:val="21"/>
        </w:rPr>
      </w:pPr>
      <w:r w:rsidRPr="00811D0C">
        <w:rPr>
          <w:rFonts w:ascii="宋体" w:eastAsia="宋体" w:hAnsi="宋体" w:cs="等线" w:hint="eastAsia"/>
          <w:b/>
          <w:bCs/>
          <w:szCs w:val="21"/>
        </w:rPr>
        <w:t>（二）内容上的区别</w:t>
      </w:r>
    </w:p>
    <w:p w14:paraId="623BC533" w14:textId="77777777" w:rsidR="005D686C" w:rsidRPr="00811D0C" w:rsidRDefault="005D686C" w:rsidP="005D686C">
      <w:pPr>
        <w:spacing w:line="276" w:lineRule="auto"/>
        <w:ind w:firstLineChars="200" w:firstLine="420"/>
        <w:rPr>
          <w:rFonts w:ascii="宋体" w:eastAsia="宋体" w:hAnsi="宋体" w:cs="等线" w:hint="eastAsia"/>
          <w:szCs w:val="21"/>
        </w:rPr>
      </w:pPr>
      <w:r w:rsidRPr="00811D0C">
        <w:rPr>
          <w:rFonts w:ascii="宋体" w:eastAsia="宋体" w:hAnsi="宋体" w:cs="等线" w:hint="eastAsia"/>
          <w:szCs w:val="21"/>
        </w:rPr>
        <w:t>法律规则的规定明确具体，有具体的假定条件、行为模式和法律后果；法律原则较为笼统，</w:t>
      </w:r>
      <w:r w:rsidRPr="00811D0C">
        <w:rPr>
          <w:rFonts w:ascii="宋体" w:eastAsia="宋体" w:hAnsi="宋体" w:cs="等线" w:hint="eastAsia"/>
          <w:b/>
          <w:bCs/>
          <w:color w:val="FF0000"/>
          <w:szCs w:val="21"/>
        </w:rPr>
        <w:t>没有明确具体的假定条件和法律后果</w:t>
      </w:r>
      <w:r w:rsidRPr="00811D0C">
        <w:rPr>
          <w:rFonts w:ascii="宋体" w:eastAsia="宋体" w:hAnsi="宋体" w:cs="等线" w:hint="eastAsia"/>
          <w:szCs w:val="21"/>
        </w:rPr>
        <w:t>，在对行为的设定上，只提出一些概括性的要求或标准。</w:t>
      </w:r>
    </w:p>
    <w:p w14:paraId="2A092BB1" w14:textId="77777777" w:rsidR="005D686C" w:rsidRPr="00811D0C" w:rsidRDefault="005D686C" w:rsidP="005D686C">
      <w:pPr>
        <w:spacing w:line="276" w:lineRule="auto"/>
        <w:ind w:firstLineChars="200" w:firstLine="422"/>
        <w:rPr>
          <w:rFonts w:ascii="宋体" w:eastAsia="宋体" w:hAnsi="宋体" w:cs="仿宋" w:hint="eastAsia"/>
          <w:b/>
          <w:bCs/>
          <w:color w:val="FF0000"/>
          <w:szCs w:val="21"/>
        </w:rPr>
      </w:pPr>
      <w:r w:rsidRPr="00811D0C">
        <w:rPr>
          <w:rFonts w:ascii="宋体" w:eastAsia="宋体" w:hAnsi="宋体" w:cs="等线" w:hint="eastAsia"/>
          <w:b/>
          <w:bCs/>
          <w:szCs w:val="21"/>
        </w:rPr>
        <w:t>特别提醒：</w:t>
      </w:r>
      <w:r w:rsidRPr="00811D0C">
        <w:rPr>
          <w:rFonts w:ascii="宋体" w:eastAsia="宋体" w:hAnsi="宋体" w:cs="仿宋" w:hint="eastAsia"/>
          <w:b/>
          <w:bCs/>
          <w:color w:val="FF0000"/>
          <w:szCs w:val="21"/>
        </w:rPr>
        <w:t>法律规则着眼于共性；法律原则不仅着眼限于行为及条件的共性，而且关注它们的个别性。</w:t>
      </w:r>
    </w:p>
    <w:p w14:paraId="3CDDE9F0" w14:textId="77777777" w:rsidR="005D686C" w:rsidRPr="00811D0C" w:rsidRDefault="005D686C" w:rsidP="005D686C">
      <w:pPr>
        <w:spacing w:line="276" w:lineRule="auto"/>
        <w:ind w:firstLineChars="200" w:firstLine="422"/>
        <w:rPr>
          <w:rFonts w:ascii="宋体" w:eastAsia="宋体" w:hAnsi="宋体" w:cs="等线" w:hint="eastAsia"/>
          <w:b/>
          <w:bCs/>
          <w:szCs w:val="21"/>
        </w:rPr>
      </w:pPr>
      <w:r w:rsidRPr="00811D0C">
        <w:rPr>
          <w:rFonts w:ascii="宋体" w:eastAsia="宋体" w:hAnsi="宋体" w:cs="等线" w:hint="eastAsia"/>
          <w:b/>
          <w:bCs/>
          <w:szCs w:val="21"/>
        </w:rPr>
        <w:t>（三）适用范围上的区别</w:t>
      </w:r>
    </w:p>
    <w:p w14:paraId="28645E5A" w14:textId="77777777" w:rsidR="005D686C" w:rsidRPr="00811D0C" w:rsidRDefault="005D686C" w:rsidP="005D686C">
      <w:pPr>
        <w:spacing w:line="276" w:lineRule="auto"/>
        <w:ind w:firstLineChars="200" w:firstLine="420"/>
        <w:rPr>
          <w:rFonts w:ascii="宋体" w:eastAsia="宋体" w:hAnsi="宋体" w:cs="等线" w:hint="eastAsia"/>
          <w:szCs w:val="21"/>
        </w:rPr>
      </w:pPr>
      <w:r w:rsidRPr="00811D0C">
        <w:rPr>
          <w:rFonts w:ascii="宋体" w:eastAsia="宋体" w:hAnsi="宋体" w:cs="等线" w:hint="eastAsia"/>
          <w:szCs w:val="21"/>
        </w:rPr>
        <w:t>法律规则只适用于具体类型的行为。法律原则适用范围比法律规则宽广。</w:t>
      </w:r>
    </w:p>
    <w:p w14:paraId="2D846515" w14:textId="77777777" w:rsidR="005D686C" w:rsidRPr="00811D0C" w:rsidRDefault="005D686C" w:rsidP="005D686C">
      <w:pPr>
        <w:spacing w:line="276" w:lineRule="auto"/>
        <w:ind w:firstLineChars="200" w:firstLine="422"/>
        <w:rPr>
          <w:rFonts w:ascii="宋体" w:eastAsia="宋体" w:hAnsi="宋体" w:cs="等线" w:hint="eastAsia"/>
          <w:b/>
          <w:bCs/>
          <w:szCs w:val="21"/>
        </w:rPr>
      </w:pPr>
      <w:r w:rsidRPr="00811D0C">
        <w:rPr>
          <w:rFonts w:ascii="宋体" w:eastAsia="宋体" w:hAnsi="宋体" w:cs="等线" w:hint="eastAsia"/>
          <w:b/>
          <w:bCs/>
          <w:szCs w:val="21"/>
        </w:rPr>
        <w:t>（四）适用方式上的区别</w:t>
      </w:r>
    </w:p>
    <w:p w14:paraId="4B26ADEC" w14:textId="77777777" w:rsidR="005D686C" w:rsidRPr="00811D0C" w:rsidRDefault="005D686C" w:rsidP="005D686C">
      <w:pPr>
        <w:spacing w:line="276" w:lineRule="auto"/>
        <w:ind w:firstLineChars="200" w:firstLine="420"/>
        <w:rPr>
          <w:rFonts w:ascii="宋体" w:eastAsia="宋体" w:hAnsi="宋体" w:cs="等线" w:hint="eastAsia"/>
          <w:szCs w:val="21"/>
        </w:rPr>
      </w:pPr>
      <w:r w:rsidRPr="00811D0C">
        <w:rPr>
          <w:rFonts w:ascii="宋体" w:eastAsia="宋体" w:hAnsi="宋体" w:cs="等线" w:hint="eastAsia"/>
          <w:szCs w:val="21"/>
        </w:rPr>
        <w:t>法律规则以“全有或全无的方式”应用于个案中；而法律原则是以衡量的方式应用于个案中，即比较不同法律原则具有的“强度”。</w:t>
      </w:r>
    </w:p>
    <w:p w14:paraId="25EB01AA" w14:textId="77777777" w:rsidR="005D686C" w:rsidRPr="00811D0C" w:rsidRDefault="005D686C" w:rsidP="005D686C">
      <w:pPr>
        <w:spacing w:line="276" w:lineRule="auto"/>
        <w:rPr>
          <w:rFonts w:ascii="宋体" w:eastAsia="宋体" w:hAnsi="宋体" w:cs="等线" w:hint="eastAsia"/>
          <w:b/>
          <w:szCs w:val="21"/>
        </w:rPr>
      </w:pPr>
      <w:r w:rsidRPr="00811D0C">
        <w:rPr>
          <w:rFonts w:ascii="宋体" w:eastAsia="宋体" w:hAnsi="宋体" w:cs="等线" w:hint="eastAsia"/>
          <w:b/>
          <w:szCs w:val="21"/>
        </w:rPr>
        <w:t xml:space="preserve">    二、法律规则与法律原则的适用</w:t>
      </w:r>
    </w:p>
    <w:p w14:paraId="43ABA2CF" w14:textId="77777777" w:rsidR="005D686C" w:rsidRPr="00811D0C" w:rsidRDefault="005D686C" w:rsidP="005D686C">
      <w:pPr>
        <w:spacing w:line="276" w:lineRule="auto"/>
        <w:ind w:firstLineChars="200" w:firstLine="422"/>
        <w:rPr>
          <w:rFonts w:ascii="宋体" w:eastAsia="宋体" w:hAnsi="宋体" w:cs="等线" w:hint="eastAsia"/>
          <w:b/>
          <w:szCs w:val="21"/>
        </w:rPr>
      </w:pPr>
      <w:r w:rsidRPr="00811D0C">
        <w:rPr>
          <w:rFonts w:ascii="宋体" w:eastAsia="宋体" w:hAnsi="宋体" w:cs="等线" w:hint="eastAsia"/>
          <w:b/>
          <w:szCs w:val="21"/>
        </w:rPr>
        <w:t>法律规则和法律原则在法律上的功能定位是：</w:t>
      </w:r>
    </w:p>
    <w:p w14:paraId="2A91C70D" w14:textId="1E55E2F7" w:rsidR="005D686C" w:rsidRPr="00811D0C" w:rsidRDefault="005D686C" w:rsidP="005D686C">
      <w:pPr>
        <w:spacing w:line="276" w:lineRule="auto"/>
        <w:ind w:firstLineChars="200" w:firstLine="420"/>
        <w:rPr>
          <w:rFonts w:ascii="宋体" w:eastAsia="宋体" w:hAnsi="宋体" w:cs="等线" w:hint="eastAsia"/>
          <w:b/>
          <w:bCs/>
          <w:color w:val="FF0000"/>
          <w:szCs w:val="21"/>
        </w:rPr>
      </w:pPr>
      <w:r w:rsidRPr="00811D0C">
        <w:rPr>
          <w:rFonts w:ascii="宋体" w:eastAsia="宋体" w:hAnsi="宋体" w:cs="等线" w:hint="eastAsia"/>
          <w:szCs w:val="21"/>
        </w:rPr>
        <w:t>法律规则</w:t>
      </w:r>
      <w:r w:rsidRPr="00811D0C">
        <w:rPr>
          <w:rFonts w:ascii="宋体" w:eastAsia="宋体" w:hAnsi="宋体" w:cs="仿宋_GB2312" w:hint="eastAsia"/>
          <w:szCs w:val="21"/>
        </w:rPr>
        <w:t>能最大限度实现法的确定性和可预测性，</w:t>
      </w:r>
      <w:r w:rsidRPr="00811D0C">
        <w:rPr>
          <w:rFonts w:ascii="宋体" w:eastAsia="宋体" w:hAnsi="宋体" w:cs="等线" w:hint="eastAsia"/>
          <w:szCs w:val="21"/>
        </w:rPr>
        <w:t>它因为明确具体，</w:t>
      </w:r>
      <w:r w:rsidRPr="00811D0C">
        <w:rPr>
          <w:rFonts w:ascii="宋体" w:eastAsia="宋体" w:hAnsi="宋体" w:cs="等线" w:hint="eastAsia"/>
          <w:b/>
          <w:bCs/>
          <w:color w:val="EE0000"/>
          <w:szCs w:val="21"/>
        </w:rPr>
        <w:t>可以削弱或防止法官在法律适用上的“自由裁量”</w:t>
      </w:r>
      <w:r w:rsidRPr="00811D0C">
        <w:rPr>
          <w:rFonts w:ascii="宋体" w:eastAsia="宋体" w:hAnsi="宋体" w:cs="等线" w:hint="eastAsia"/>
          <w:szCs w:val="21"/>
        </w:rPr>
        <w:t>。而法律原则笼统概括，在适用时有较大的余地供法官选择和灵活应用。</w:t>
      </w:r>
      <w:r w:rsidRPr="00811D0C">
        <w:rPr>
          <w:rFonts w:ascii="宋体" w:eastAsia="宋体" w:hAnsi="宋体" w:cs="等线" w:hint="eastAsia"/>
          <w:b/>
          <w:bCs/>
          <w:color w:val="FF0000"/>
          <w:szCs w:val="21"/>
        </w:rPr>
        <w:t>在个案裁判中，应当优先适用法律规则。</w:t>
      </w:r>
    </w:p>
    <w:p w14:paraId="358E0E1F" w14:textId="77777777" w:rsidR="005D686C" w:rsidRPr="00811D0C" w:rsidRDefault="005D686C" w:rsidP="005D686C">
      <w:pPr>
        <w:spacing w:line="276" w:lineRule="auto"/>
        <w:ind w:firstLineChars="200" w:firstLine="422"/>
        <w:rPr>
          <w:rFonts w:ascii="宋体" w:eastAsia="宋体" w:hAnsi="宋体" w:cs="等线" w:hint="eastAsia"/>
          <w:szCs w:val="21"/>
        </w:rPr>
      </w:pPr>
      <w:r w:rsidRPr="00811D0C">
        <w:rPr>
          <w:rFonts w:ascii="宋体" w:eastAsia="宋体" w:hAnsi="宋体" w:cs="等线" w:hint="eastAsia"/>
          <w:b/>
          <w:szCs w:val="21"/>
        </w:rPr>
        <w:t>法律原则的适用设条件</w:t>
      </w:r>
      <w:r w:rsidRPr="00811D0C">
        <w:rPr>
          <w:rFonts w:ascii="宋体" w:eastAsia="宋体" w:hAnsi="宋体" w:cs="等线" w:hint="eastAsia"/>
          <w:szCs w:val="21"/>
        </w:rPr>
        <w:t>：</w:t>
      </w:r>
    </w:p>
    <w:p w14:paraId="25C09148" w14:textId="77777777" w:rsidR="005D686C" w:rsidRPr="00811D0C" w:rsidRDefault="005D686C" w:rsidP="005D686C">
      <w:pPr>
        <w:spacing w:line="276" w:lineRule="auto"/>
        <w:ind w:firstLineChars="200" w:firstLine="420"/>
        <w:rPr>
          <w:rFonts w:ascii="宋体" w:eastAsia="宋体" w:hAnsi="宋体" w:cs="仿宋" w:hint="eastAsia"/>
          <w:b/>
          <w:bCs/>
          <w:color w:val="FF0000"/>
          <w:szCs w:val="21"/>
        </w:rPr>
      </w:pPr>
      <w:r w:rsidRPr="00811D0C">
        <w:rPr>
          <w:rFonts w:ascii="宋体" w:eastAsia="宋体" w:hAnsi="宋体" w:cs="等线" w:hint="eastAsia"/>
          <w:bCs/>
          <w:szCs w:val="21"/>
        </w:rPr>
        <w:t>1.穷尽法律规则，方得适用法律原则。</w:t>
      </w:r>
      <w:r w:rsidRPr="00811D0C">
        <w:rPr>
          <w:rFonts w:ascii="宋体" w:eastAsia="宋体" w:hAnsi="宋体" w:cs="等线" w:hint="eastAsia"/>
          <w:b/>
          <w:bCs/>
          <w:color w:val="FF0000"/>
          <w:szCs w:val="21"/>
        </w:rPr>
        <w:t>（</w:t>
      </w:r>
      <w:r w:rsidRPr="00811D0C">
        <w:rPr>
          <w:rFonts w:ascii="宋体" w:eastAsia="宋体" w:hAnsi="宋体" w:cs="仿宋" w:hint="eastAsia"/>
          <w:b/>
          <w:bCs/>
          <w:color w:val="FF0000"/>
          <w:szCs w:val="21"/>
        </w:rPr>
        <w:t>只有出现无法律规则可循的情况，才可以适用法律原则弥补“法律漏洞”。）</w:t>
      </w:r>
    </w:p>
    <w:p w14:paraId="67923EB6" w14:textId="77777777" w:rsidR="005D686C" w:rsidRPr="00811D0C" w:rsidRDefault="005D686C" w:rsidP="005D686C">
      <w:pPr>
        <w:spacing w:line="276" w:lineRule="auto"/>
        <w:ind w:firstLineChars="200" w:firstLine="420"/>
        <w:rPr>
          <w:rFonts w:ascii="宋体" w:eastAsia="宋体" w:hAnsi="宋体" w:cs="等线" w:hint="eastAsia"/>
          <w:bCs/>
          <w:szCs w:val="21"/>
        </w:rPr>
      </w:pPr>
      <w:r w:rsidRPr="00811D0C">
        <w:rPr>
          <w:rFonts w:ascii="宋体" w:eastAsia="宋体" w:hAnsi="宋体" w:cs="等线" w:hint="eastAsia"/>
          <w:bCs/>
          <w:szCs w:val="21"/>
        </w:rPr>
        <w:t>2.除非为了实现个案正义，否则不得舍弃法律规则而直接适用法律原则。</w:t>
      </w:r>
    </w:p>
    <w:p w14:paraId="707CB7DD" w14:textId="77777777" w:rsidR="005D686C" w:rsidRPr="00811D0C" w:rsidRDefault="005D686C" w:rsidP="005D686C">
      <w:pPr>
        <w:spacing w:line="276" w:lineRule="auto"/>
        <w:ind w:firstLineChars="200" w:firstLine="420"/>
        <w:rPr>
          <w:rFonts w:ascii="宋体" w:eastAsia="宋体" w:hAnsi="宋体" w:cs="等线" w:hint="eastAsia"/>
          <w:bCs/>
          <w:szCs w:val="21"/>
        </w:rPr>
      </w:pPr>
      <w:r w:rsidRPr="00811D0C">
        <w:rPr>
          <w:rFonts w:ascii="宋体" w:eastAsia="宋体" w:hAnsi="宋体" w:cs="等线" w:hint="eastAsia"/>
          <w:bCs/>
          <w:szCs w:val="21"/>
        </w:rPr>
        <w:t>3.没有更强理由，不得径行适用法律原则。</w:t>
      </w:r>
    </w:p>
    <w:p w14:paraId="7BA67AC3" w14:textId="00CB353F" w:rsidR="005D686C" w:rsidRPr="00811D0C" w:rsidRDefault="005D686C" w:rsidP="005D686C">
      <w:pPr>
        <w:keepNext/>
        <w:keepLines/>
        <w:spacing w:before="120" w:after="120" w:line="276" w:lineRule="auto"/>
        <w:jc w:val="center"/>
        <w:outlineLvl w:val="0"/>
        <w:rPr>
          <w:rFonts w:ascii="宋体" w:eastAsia="宋体" w:hAnsi="宋体" w:cs="等线" w:hint="eastAsia"/>
          <w:b/>
          <w:bCs/>
          <w:kern w:val="44"/>
          <w:szCs w:val="21"/>
        </w:rPr>
      </w:pPr>
      <w:bookmarkStart w:id="6" w:name="_Toc14069"/>
      <w:r w:rsidRPr="00811D0C">
        <w:rPr>
          <w:rFonts w:ascii="宋体" w:eastAsia="宋体" w:hAnsi="宋体" w:cs="等线" w:hint="eastAsia"/>
          <w:b/>
          <w:bCs/>
          <w:kern w:val="44"/>
          <w:szCs w:val="21"/>
        </w:rPr>
        <w:t>考点7  法律概念</w:t>
      </w:r>
      <w:bookmarkEnd w:id="6"/>
      <w:r w:rsidRPr="00811D0C">
        <w:rPr>
          <w:rFonts w:ascii="宋体" w:eastAsia="宋体" w:hAnsi="宋体" w:cs="等线" w:hint="eastAsia"/>
          <w:b/>
          <w:bCs/>
          <w:kern w:val="44"/>
          <w:szCs w:val="21"/>
        </w:rPr>
        <w:t>（</w:t>
      </w:r>
      <w:r w:rsidRPr="00811D0C">
        <w:rPr>
          <w:rFonts w:ascii="宋体" w:eastAsia="宋体" w:hAnsi="宋体" w:cs="等线" w:hint="eastAsia"/>
          <w:b/>
          <w:bCs/>
          <w:kern w:val="44"/>
          <w:szCs w:val="21"/>
        </w:rPr>
        <w:t>17</w:t>
      </w:r>
      <w:r w:rsidRPr="00811D0C">
        <w:rPr>
          <w:rFonts w:ascii="宋体" w:eastAsia="宋体" w:hAnsi="宋体" w:cs="等线" w:hint="eastAsia"/>
          <w:b/>
          <w:bCs/>
          <w:kern w:val="44"/>
          <w:szCs w:val="21"/>
        </w:rPr>
        <w:t>:</w:t>
      </w:r>
      <w:r w:rsidRPr="00811D0C">
        <w:rPr>
          <w:rFonts w:ascii="宋体" w:eastAsia="宋体" w:hAnsi="宋体" w:cs="等线" w:hint="eastAsia"/>
          <w:b/>
          <w:bCs/>
          <w:kern w:val="44"/>
          <w:szCs w:val="21"/>
        </w:rPr>
        <w:t>12</w:t>
      </w:r>
      <w:r w:rsidRPr="00811D0C">
        <w:rPr>
          <w:rFonts w:ascii="宋体" w:eastAsia="宋体" w:hAnsi="宋体" w:cs="等线" w:hint="eastAsia"/>
          <w:b/>
          <w:bCs/>
          <w:kern w:val="44"/>
          <w:szCs w:val="21"/>
        </w:rPr>
        <w:t>-</w:t>
      </w:r>
      <w:r w:rsidRPr="00811D0C">
        <w:rPr>
          <w:rFonts w:ascii="宋体" w:eastAsia="宋体" w:hAnsi="宋体" w:cs="等线" w:hint="eastAsia"/>
          <w:b/>
          <w:bCs/>
          <w:kern w:val="44"/>
          <w:szCs w:val="21"/>
        </w:rPr>
        <w:t>17</w:t>
      </w:r>
      <w:r w:rsidRPr="00811D0C">
        <w:rPr>
          <w:rFonts w:ascii="宋体" w:eastAsia="宋体" w:hAnsi="宋体" w:cs="等线" w:hint="eastAsia"/>
          <w:b/>
          <w:bCs/>
          <w:kern w:val="44"/>
          <w:szCs w:val="21"/>
        </w:rPr>
        <w:t>:</w:t>
      </w:r>
      <w:r w:rsidRPr="00811D0C">
        <w:rPr>
          <w:rFonts w:ascii="宋体" w:eastAsia="宋体" w:hAnsi="宋体" w:cs="等线" w:hint="eastAsia"/>
          <w:b/>
          <w:bCs/>
          <w:kern w:val="44"/>
          <w:szCs w:val="21"/>
        </w:rPr>
        <w:t>20</w:t>
      </w:r>
      <w:r w:rsidRPr="00811D0C">
        <w:rPr>
          <w:rFonts w:ascii="宋体" w:eastAsia="宋体" w:hAnsi="宋体" w:cs="等线" w:hint="eastAsia"/>
          <w:b/>
          <w:bCs/>
          <w:kern w:val="44"/>
          <w:szCs w:val="21"/>
        </w:rPr>
        <w:t>）</w:t>
      </w:r>
    </w:p>
    <w:p w14:paraId="3CC0972E" w14:textId="77777777" w:rsidR="005D686C" w:rsidRPr="00811D0C" w:rsidRDefault="005D686C" w:rsidP="00811D0C">
      <w:pPr>
        <w:spacing w:line="276" w:lineRule="auto"/>
        <w:ind w:firstLineChars="200" w:firstLine="420"/>
        <w:rPr>
          <w:rFonts w:ascii="宋体" w:eastAsia="宋体" w:hAnsi="宋体" w:cs="宋体" w:hint="eastAsia"/>
          <w:b/>
          <w:bCs/>
          <w:szCs w:val="21"/>
        </w:rPr>
      </w:pPr>
      <w:r w:rsidRPr="00811D0C">
        <w:rPr>
          <w:rFonts w:ascii="宋体" w:eastAsia="宋体" w:hAnsi="宋体" w:cs="宋体" w:hint="eastAsia"/>
          <w:szCs w:val="21"/>
        </w:rPr>
        <w:t>*</w:t>
      </w:r>
      <w:r w:rsidRPr="00811D0C">
        <w:rPr>
          <w:rFonts w:ascii="宋体" w:eastAsia="宋体" w:hAnsi="宋体" w:cs="宋体" w:hint="eastAsia"/>
          <w:b/>
          <w:bCs/>
          <w:szCs w:val="21"/>
        </w:rPr>
        <w:t>按照概念的功能分类：</w:t>
      </w:r>
    </w:p>
    <w:p w14:paraId="4374A1CB" w14:textId="77777777" w:rsidR="005D686C" w:rsidRPr="00811D0C" w:rsidRDefault="005D686C" w:rsidP="0064217F">
      <w:pPr>
        <w:pStyle w:val="a4"/>
        <w:numPr>
          <w:ilvl w:val="0"/>
          <w:numId w:val="16"/>
        </w:numPr>
        <w:spacing w:line="276" w:lineRule="auto"/>
        <w:ind w:left="777" w:firstLineChars="0" w:hanging="357"/>
        <w:rPr>
          <w:rFonts w:ascii="宋体" w:eastAsia="宋体" w:hAnsi="宋体" w:cs="宋体" w:hint="eastAsia"/>
          <w:szCs w:val="21"/>
        </w:rPr>
      </w:pPr>
      <w:r w:rsidRPr="00811D0C">
        <w:rPr>
          <w:rFonts w:ascii="宋体" w:eastAsia="宋体" w:hAnsi="宋体" w:cs="宋体" w:hint="eastAsia"/>
          <w:b/>
          <w:bCs/>
          <w:color w:val="FF0000"/>
          <w:szCs w:val="21"/>
        </w:rPr>
        <w:t>描述性概念：</w:t>
      </w:r>
      <w:r w:rsidRPr="00811D0C">
        <w:rPr>
          <w:rFonts w:ascii="宋体" w:eastAsia="宋体" w:hAnsi="宋体" w:cs="宋体" w:hint="eastAsia"/>
          <w:szCs w:val="21"/>
        </w:rPr>
        <w:t>描述自然事实或者社会事实（制度性事实）</w:t>
      </w:r>
      <w:r w:rsidRPr="00811D0C">
        <w:rPr>
          <w:rFonts w:ascii="宋体" w:eastAsia="宋体" w:hAnsi="宋体" w:cs="宋体"/>
          <w:szCs w:val="21"/>
        </w:rPr>
        <w:t>&lt;</w:t>
      </w:r>
      <w:r w:rsidRPr="00811D0C">
        <w:rPr>
          <w:rFonts w:ascii="宋体" w:eastAsia="宋体" w:hAnsi="宋体" w:cs="宋体" w:hint="eastAsia"/>
          <w:szCs w:val="21"/>
        </w:rPr>
        <w:t>自然人、法人&gt;</w:t>
      </w:r>
    </w:p>
    <w:p w14:paraId="6C6FB9AB" w14:textId="77777777" w:rsidR="005D686C" w:rsidRPr="00811D0C" w:rsidRDefault="005D686C" w:rsidP="0064217F">
      <w:pPr>
        <w:pStyle w:val="a4"/>
        <w:numPr>
          <w:ilvl w:val="0"/>
          <w:numId w:val="16"/>
        </w:numPr>
        <w:spacing w:line="276" w:lineRule="auto"/>
        <w:ind w:left="777" w:firstLineChars="0" w:hanging="357"/>
        <w:rPr>
          <w:rFonts w:ascii="宋体" w:eastAsia="宋体" w:hAnsi="宋体" w:cs="宋体" w:hint="eastAsia"/>
          <w:b/>
          <w:bCs/>
          <w:szCs w:val="21"/>
        </w:rPr>
      </w:pPr>
      <w:r w:rsidRPr="00811D0C">
        <w:rPr>
          <w:rFonts w:ascii="宋体" w:eastAsia="宋体" w:hAnsi="宋体" w:cs="宋体" w:hint="eastAsia"/>
          <w:b/>
          <w:bCs/>
          <w:color w:val="FF0000"/>
          <w:szCs w:val="21"/>
        </w:rPr>
        <w:t>评价性概念：</w:t>
      </w:r>
      <w:r w:rsidRPr="00811D0C">
        <w:rPr>
          <w:rFonts w:ascii="宋体" w:eastAsia="宋体" w:hAnsi="宋体" w:cs="宋体" w:hint="eastAsia"/>
          <w:szCs w:val="21"/>
        </w:rPr>
        <w:t>包含对事实或事物的价值判断&lt;正当防卫&gt;</w:t>
      </w:r>
    </w:p>
    <w:p w14:paraId="1532B58F" w14:textId="77777777" w:rsidR="005D686C" w:rsidRPr="00811D0C" w:rsidRDefault="005D686C" w:rsidP="0064217F">
      <w:pPr>
        <w:pStyle w:val="a4"/>
        <w:numPr>
          <w:ilvl w:val="0"/>
          <w:numId w:val="16"/>
        </w:numPr>
        <w:spacing w:line="276" w:lineRule="auto"/>
        <w:ind w:left="777" w:firstLineChars="0" w:hanging="357"/>
        <w:rPr>
          <w:rFonts w:ascii="宋体" w:eastAsia="宋体" w:hAnsi="宋体" w:cs="宋体" w:hint="eastAsia"/>
          <w:b/>
          <w:bCs/>
          <w:szCs w:val="21"/>
        </w:rPr>
      </w:pPr>
      <w:r w:rsidRPr="00811D0C">
        <w:rPr>
          <w:rFonts w:ascii="宋体" w:eastAsia="宋体" w:hAnsi="宋体" w:cs="宋体" w:hint="eastAsia"/>
          <w:b/>
          <w:bCs/>
          <w:color w:val="FF0000"/>
          <w:szCs w:val="21"/>
        </w:rPr>
        <w:t>论断性概念：</w:t>
      </w:r>
      <w:r w:rsidRPr="00811D0C">
        <w:rPr>
          <w:rFonts w:ascii="宋体" w:eastAsia="宋体" w:hAnsi="宋体" w:cs="宋体" w:hint="eastAsia"/>
          <w:szCs w:val="21"/>
        </w:rPr>
        <w:t>基于对某个事实的确认来论断另一个事实的存在&lt;宣告死亡&gt;</w:t>
      </w:r>
    </w:p>
    <w:p w14:paraId="556BD9BB" w14:textId="4BC5B0A5" w:rsidR="005D686C" w:rsidRPr="00811D0C" w:rsidRDefault="005D686C" w:rsidP="005D686C">
      <w:pPr>
        <w:keepNext/>
        <w:keepLines/>
        <w:spacing w:before="120" w:after="120" w:line="276" w:lineRule="auto"/>
        <w:jc w:val="center"/>
        <w:outlineLvl w:val="0"/>
        <w:rPr>
          <w:rFonts w:ascii="宋体" w:eastAsia="宋体" w:hAnsi="宋体" w:cs="等线" w:hint="eastAsia"/>
          <w:b/>
          <w:bCs/>
          <w:kern w:val="44"/>
          <w:szCs w:val="21"/>
        </w:rPr>
      </w:pPr>
      <w:bookmarkStart w:id="7" w:name="_Toc1358"/>
      <w:r w:rsidRPr="00811D0C">
        <w:rPr>
          <w:rFonts w:ascii="宋体" w:eastAsia="宋体" w:hAnsi="宋体" w:cs="等线" w:hint="eastAsia"/>
          <w:b/>
          <w:bCs/>
          <w:kern w:val="44"/>
          <w:szCs w:val="21"/>
        </w:rPr>
        <w:t>考点8  权利与义务</w:t>
      </w:r>
      <w:bookmarkEnd w:id="7"/>
      <w:r w:rsidRPr="00811D0C">
        <w:rPr>
          <w:rFonts w:ascii="宋体" w:eastAsia="宋体" w:hAnsi="宋体" w:cs="等线" w:hint="eastAsia"/>
          <w:b/>
          <w:bCs/>
          <w:kern w:val="44"/>
          <w:szCs w:val="21"/>
        </w:rPr>
        <w:t>（</w:t>
      </w:r>
      <w:r w:rsidRPr="00811D0C">
        <w:rPr>
          <w:rFonts w:ascii="宋体" w:eastAsia="宋体" w:hAnsi="宋体" w:cs="等线" w:hint="eastAsia"/>
          <w:b/>
          <w:bCs/>
          <w:kern w:val="44"/>
          <w:szCs w:val="21"/>
        </w:rPr>
        <w:t>17</w:t>
      </w:r>
      <w:r w:rsidRPr="00811D0C">
        <w:rPr>
          <w:rFonts w:ascii="宋体" w:eastAsia="宋体" w:hAnsi="宋体" w:cs="等线" w:hint="eastAsia"/>
          <w:b/>
          <w:bCs/>
          <w:kern w:val="44"/>
          <w:szCs w:val="21"/>
        </w:rPr>
        <w:t>:</w:t>
      </w:r>
      <w:r w:rsidRPr="00811D0C">
        <w:rPr>
          <w:rFonts w:ascii="宋体" w:eastAsia="宋体" w:hAnsi="宋体" w:cs="等线" w:hint="eastAsia"/>
          <w:b/>
          <w:bCs/>
          <w:kern w:val="44"/>
          <w:szCs w:val="21"/>
        </w:rPr>
        <w:t>20</w:t>
      </w:r>
      <w:r w:rsidRPr="00811D0C">
        <w:rPr>
          <w:rFonts w:ascii="宋体" w:eastAsia="宋体" w:hAnsi="宋体" w:cs="等线" w:hint="eastAsia"/>
          <w:b/>
          <w:bCs/>
          <w:kern w:val="44"/>
          <w:szCs w:val="21"/>
        </w:rPr>
        <w:t>-</w:t>
      </w:r>
      <w:r w:rsidRPr="00811D0C">
        <w:rPr>
          <w:rFonts w:ascii="宋体" w:eastAsia="宋体" w:hAnsi="宋体" w:cs="等线" w:hint="eastAsia"/>
          <w:b/>
          <w:bCs/>
          <w:kern w:val="44"/>
          <w:szCs w:val="21"/>
        </w:rPr>
        <w:t>17</w:t>
      </w:r>
      <w:r w:rsidRPr="00811D0C">
        <w:rPr>
          <w:rFonts w:ascii="宋体" w:eastAsia="宋体" w:hAnsi="宋体" w:cs="等线" w:hint="eastAsia"/>
          <w:b/>
          <w:bCs/>
          <w:kern w:val="44"/>
          <w:szCs w:val="21"/>
        </w:rPr>
        <w:t>:</w:t>
      </w:r>
      <w:r w:rsidRPr="00811D0C">
        <w:rPr>
          <w:rFonts w:ascii="宋体" w:eastAsia="宋体" w:hAnsi="宋体" w:cs="等线" w:hint="eastAsia"/>
          <w:b/>
          <w:bCs/>
          <w:kern w:val="44"/>
          <w:szCs w:val="21"/>
        </w:rPr>
        <w:t>30</w:t>
      </w:r>
      <w:r w:rsidRPr="00811D0C">
        <w:rPr>
          <w:rFonts w:ascii="宋体" w:eastAsia="宋体" w:hAnsi="宋体" w:cs="等线" w:hint="eastAsia"/>
          <w:b/>
          <w:bCs/>
          <w:kern w:val="44"/>
          <w:szCs w:val="21"/>
        </w:rPr>
        <w:t>）</w:t>
      </w:r>
    </w:p>
    <w:p w14:paraId="258CD046" w14:textId="5E72510B" w:rsidR="005D686C" w:rsidRPr="00811D0C" w:rsidRDefault="005D686C" w:rsidP="005D686C">
      <w:pPr>
        <w:spacing w:line="276" w:lineRule="auto"/>
        <w:ind w:firstLineChars="300" w:firstLine="632"/>
        <w:outlineLvl w:val="0"/>
        <w:rPr>
          <w:rFonts w:ascii="宋体" w:eastAsia="宋体" w:hAnsi="宋体" w:cs="等线" w:hint="eastAsia"/>
          <w:b/>
          <w:color w:val="000000"/>
          <w:szCs w:val="21"/>
        </w:rPr>
      </w:pPr>
      <w:r w:rsidRPr="00811D0C">
        <w:rPr>
          <w:rFonts w:ascii="宋体" w:eastAsia="宋体" w:hAnsi="宋体" w:cs="等线" w:hint="eastAsia"/>
          <w:b/>
          <w:color w:val="000000"/>
          <w:szCs w:val="21"/>
        </w:rPr>
        <w:t>一、权利和义务的分类</w:t>
      </w:r>
      <w:r w:rsidR="00811D0C" w:rsidRPr="00811D0C">
        <w:rPr>
          <w:rFonts w:ascii="宋体" w:eastAsia="宋体" w:hAnsi="宋体" w:cs="等线" w:hint="eastAsia"/>
          <w:b/>
          <w:color w:val="EE0000"/>
          <w:szCs w:val="21"/>
        </w:rPr>
        <w:t>（重点）</w:t>
      </w:r>
    </w:p>
    <w:p w14:paraId="261ED224" w14:textId="77777777" w:rsidR="005D686C" w:rsidRPr="00811D0C" w:rsidRDefault="005D686C" w:rsidP="005D686C">
      <w:pPr>
        <w:spacing w:line="276" w:lineRule="auto"/>
        <w:ind w:firstLineChars="200" w:firstLine="422"/>
        <w:outlineLvl w:val="0"/>
        <w:rPr>
          <w:rFonts w:ascii="宋体" w:eastAsia="宋体" w:hAnsi="宋体" w:cs="等线" w:hint="eastAsia"/>
          <w:b/>
          <w:color w:val="000000"/>
          <w:szCs w:val="21"/>
        </w:rPr>
      </w:pPr>
      <w:r w:rsidRPr="00811D0C">
        <w:rPr>
          <w:rFonts w:ascii="宋体" w:eastAsia="宋体" w:hAnsi="宋体" w:cs="等线" w:hint="eastAsia"/>
          <w:b/>
          <w:color w:val="000000"/>
          <w:szCs w:val="21"/>
        </w:rPr>
        <w:t>（一）基本权利义务与普通权利义务（</w:t>
      </w:r>
      <w:r w:rsidRPr="00811D0C">
        <w:rPr>
          <w:rFonts w:ascii="宋体" w:eastAsia="宋体" w:hAnsi="宋体" w:cs="等线" w:hint="eastAsia"/>
          <w:bCs/>
          <w:color w:val="000000"/>
          <w:szCs w:val="21"/>
        </w:rPr>
        <w:t>分类的标准是根本法与普通法律规定的不同）</w:t>
      </w:r>
    </w:p>
    <w:p w14:paraId="07707836" w14:textId="77777777" w:rsidR="005D686C" w:rsidRPr="00811D0C" w:rsidRDefault="005D686C" w:rsidP="005D686C">
      <w:pPr>
        <w:spacing w:line="276" w:lineRule="auto"/>
        <w:ind w:firstLineChars="200" w:firstLine="422"/>
        <w:outlineLvl w:val="0"/>
        <w:rPr>
          <w:rFonts w:ascii="宋体" w:eastAsia="宋体" w:hAnsi="宋体" w:cs="等线" w:hint="eastAsia"/>
          <w:bCs/>
          <w:color w:val="000000"/>
          <w:szCs w:val="21"/>
        </w:rPr>
      </w:pPr>
      <w:r w:rsidRPr="00811D0C">
        <w:rPr>
          <w:rFonts w:ascii="宋体" w:eastAsia="宋体" w:hAnsi="宋体" w:cs="等线" w:hint="eastAsia"/>
          <w:b/>
          <w:color w:val="FF0000"/>
          <w:szCs w:val="21"/>
        </w:rPr>
        <w:lastRenderedPageBreak/>
        <w:t>基本权利义务是宪法所规定的根本权利和义务</w:t>
      </w:r>
      <w:r w:rsidRPr="00811D0C">
        <w:rPr>
          <w:rFonts w:ascii="宋体" w:eastAsia="宋体" w:hAnsi="宋体" w:cs="等线" w:hint="eastAsia"/>
          <w:bCs/>
          <w:color w:val="000000"/>
          <w:szCs w:val="21"/>
        </w:rPr>
        <w:t>，普通权利义务是宪法以外的普通法律所规定的权利和义务。</w:t>
      </w:r>
    </w:p>
    <w:p w14:paraId="00C06DE3" w14:textId="77777777" w:rsidR="005D686C" w:rsidRPr="00811D0C" w:rsidRDefault="005D686C" w:rsidP="005D686C">
      <w:pPr>
        <w:spacing w:line="276" w:lineRule="auto"/>
        <w:ind w:firstLineChars="200" w:firstLine="422"/>
        <w:outlineLvl w:val="0"/>
        <w:rPr>
          <w:rFonts w:ascii="宋体" w:eastAsia="宋体" w:hAnsi="宋体" w:cs="等线" w:hint="eastAsia"/>
          <w:b/>
          <w:color w:val="000000"/>
          <w:szCs w:val="21"/>
        </w:rPr>
      </w:pPr>
      <w:r w:rsidRPr="00811D0C">
        <w:rPr>
          <w:rFonts w:ascii="宋体" w:eastAsia="宋体" w:hAnsi="宋体" w:cs="等线" w:hint="eastAsia"/>
          <w:b/>
          <w:color w:val="000000"/>
          <w:szCs w:val="21"/>
        </w:rPr>
        <w:t>（二）绝对权利义务和相对权利义务（</w:t>
      </w:r>
      <w:r w:rsidRPr="00811D0C">
        <w:rPr>
          <w:rFonts w:ascii="宋体" w:eastAsia="宋体" w:hAnsi="宋体" w:cs="等线" w:hint="eastAsia"/>
          <w:color w:val="000000"/>
          <w:szCs w:val="21"/>
        </w:rPr>
        <w:t>分类的标准是权利义务相对应的主体范围）</w:t>
      </w:r>
    </w:p>
    <w:p w14:paraId="71444EC4" w14:textId="77777777" w:rsidR="005D686C" w:rsidRPr="00811D0C" w:rsidRDefault="005D686C" w:rsidP="005D686C">
      <w:pPr>
        <w:spacing w:line="276" w:lineRule="auto"/>
        <w:ind w:firstLineChars="200" w:firstLine="420"/>
        <w:rPr>
          <w:rFonts w:ascii="宋体" w:eastAsia="宋体" w:hAnsi="宋体" w:cs="等线" w:hint="eastAsia"/>
          <w:color w:val="000000"/>
          <w:szCs w:val="21"/>
        </w:rPr>
      </w:pPr>
      <w:r w:rsidRPr="00811D0C">
        <w:rPr>
          <w:rFonts w:ascii="宋体" w:eastAsia="宋体" w:hAnsi="宋体" w:cs="等线" w:hint="eastAsia"/>
          <w:color w:val="000000"/>
          <w:szCs w:val="21"/>
        </w:rPr>
        <w:t>绝对权利和义务，是对应不特定的法律主体的权利和义务。（物权）</w:t>
      </w:r>
    </w:p>
    <w:p w14:paraId="648EA2F9" w14:textId="77777777" w:rsidR="005D686C" w:rsidRPr="00811D0C" w:rsidRDefault="005D686C" w:rsidP="005D686C">
      <w:pPr>
        <w:spacing w:line="276" w:lineRule="auto"/>
        <w:ind w:firstLineChars="200" w:firstLine="420"/>
        <w:rPr>
          <w:rFonts w:ascii="宋体" w:eastAsia="宋体" w:hAnsi="宋体" w:cs="等线" w:hint="eastAsia"/>
          <w:color w:val="000000"/>
          <w:szCs w:val="21"/>
        </w:rPr>
      </w:pPr>
      <w:r w:rsidRPr="00811D0C">
        <w:rPr>
          <w:rFonts w:ascii="宋体" w:eastAsia="宋体" w:hAnsi="宋体" w:cs="等线" w:hint="eastAsia"/>
          <w:color w:val="000000"/>
          <w:szCs w:val="21"/>
        </w:rPr>
        <w:t>相对权利和义务，是对应特定的法律主体的权利和义务。（债权）</w:t>
      </w:r>
    </w:p>
    <w:p w14:paraId="4F0F13E1" w14:textId="77777777" w:rsidR="005D686C" w:rsidRPr="00811D0C" w:rsidRDefault="005D686C" w:rsidP="005D686C">
      <w:pPr>
        <w:spacing w:line="276" w:lineRule="auto"/>
        <w:ind w:left="430"/>
        <w:rPr>
          <w:rFonts w:ascii="宋体" w:eastAsia="宋体" w:hAnsi="宋体" w:cs="等线" w:hint="eastAsia"/>
          <w:color w:val="000000"/>
          <w:szCs w:val="21"/>
        </w:rPr>
      </w:pPr>
      <w:r w:rsidRPr="00811D0C">
        <w:rPr>
          <w:rFonts w:ascii="宋体" w:eastAsia="宋体" w:hAnsi="宋体" w:cs="等线" w:hint="eastAsia"/>
          <w:b/>
          <w:bCs/>
          <w:color w:val="000000"/>
          <w:szCs w:val="21"/>
        </w:rPr>
        <w:t>（三）个人权利义务、集体（法人）权利义务和国家权利义务（</w:t>
      </w:r>
      <w:r w:rsidRPr="00811D0C">
        <w:rPr>
          <w:rFonts w:ascii="宋体" w:eastAsia="宋体" w:hAnsi="宋体" w:cs="等线" w:hint="eastAsia"/>
          <w:color w:val="000000"/>
          <w:szCs w:val="21"/>
        </w:rPr>
        <w:t>根据权利义务主体的性质划分）</w:t>
      </w:r>
    </w:p>
    <w:p w14:paraId="107A8E62" w14:textId="77777777" w:rsidR="005D686C" w:rsidRPr="00811D0C" w:rsidRDefault="005D686C" w:rsidP="005D686C">
      <w:pPr>
        <w:autoSpaceDE w:val="0"/>
        <w:autoSpaceDN w:val="0"/>
        <w:adjustRightInd w:val="0"/>
        <w:spacing w:line="276" w:lineRule="auto"/>
        <w:ind w:firstLineChars="200" w:firstLine="422"/>
        <w:jc w:val="left"/>
        <w:textAlignment w:val="center"/>
        <w:rPr>
          <w:rFonts w:ascii="宋体" w:eastAsia="宋体" w:hAnsi="宋体" w:cs="汉仪粗宋简" w:hint="eastAsia"/>
          <w:b/>
          <w:bCs/>
          <w:color w:val="000000"/>
          <w:kern w:val="0"/>
          <w:position w:val="4"/>
          <w:szCs w:val="21"/>
          <w:lang w:val="zh-CN"/>
        </w:rPr>
      </w:pPr>
      <w:r w:rsidRPr="00811D0C">
        <w:rPr>
          <w:rFonts w:ascii="宋体" w:eastAsia="宋体" w:hAnsi="宋体" w:cs="汉仪粗宋简" w:hint="eastAsia"/>
          <w:b/>
          <w:bCs/>
          <w:color w:val="000000"/>
          <w:kern w:val="0"/>
          <w:position w:val="4"/>
          <w:szCs w:val="21"/>
          <w:lang w:val="zh-CN"/>
        </w:rPr>
        <w:t>二、权利和义务的语义类型</w:t>
      </w:r>
    </w:p>
    <w:p w14:paraId="48B511CE" w14:textId="77777777" w:rsidR="005D686C" w:rsidRPr="00811D0C" w:rsidRDefault="005D686C" w:rsidP="005D686C">
      <w:pPr>
        <w:autoSpaceDE w:val="0"/>
        <w:autoSpaceDN w:val="0"/>
        <w:adjustRightInd w:val="0"/>
        <w:spacing w:line="276" w:lineRule="auto"/>
        <w:ind w:firstLine="425"/>
        <w:textAlignment w:val="center"/>
        <w:rPr>
          <w:rFonts w:ascii="宋体" w:eastAsia="宋体" w:hAnsi="宋体" w:cs="汉仪书宋二简" w:hint="eastAsia"/>
          <w:b/>
          <w:bCs/>
          <w:color w:val="000000"/>
          <w:kern w:val="0"/>
          <w:szCs w:val="21"/>
          <w:lang w:val="zh-CN"/>
        </w:rPr>
      </w:pPr>
      <w:r w:rsidRPr="00811D0C">
        <w:rPr>
          <w:rFonts w:ascii="宋体" w:eastAsia="宋体" w:hAnsi="宋体" w:cs="汉仪书宋二简" w:hint="eastAsia"/>
          <w:b/>
          <w:bCs/>
          <w:color w:val="000000"/>
          <w:kern w:val="0"/>
          <w:szCs w:val="21"/>
          <w:lang w:val="zh-CN"/>
        </w:rPr>
        <w:t>（一）权利的语义类型有三种：</w:t>
      </w:r>
    </w:p>
    <w:p w14:paraId="6578DB42" w14:textId="77777777" w:rsidR="005D686C" w:rsidRPr="00811D0C" w:rsidRDefault="005D686C" w:rsidP="005D686C">
      <w:pPr>
        <w:autoSpaceDE w:val="0"/>
        <w:autoSpaceDN w:val="0"/>
        <w:adjustRightInd w:val="0"/>
        <w:spacing w:line="276" w:lineRule="auto"/>
        <w:ind w:firstLine="425"/>
        <w:textAlignment w:val="center"/>
        <w:rPr>
          <w:rFonts w:ascii="宋体" w:eastAsia="宋体" w:hAnsi="宋体" w:cs="汉仪书宋二简" w:hint="eastAsia"/>
          <w:color w:val="000000"/>
          <w:kern w:val="0"/>
          <w:szCs w:val="21"/>
        </w:rPr>
      </w:pPr>
      <w:r w:rsidRPr="00811D0C">
        <w:rPr>
          <w:rFonts w:ascii="宋体" w:eastAsia="宋体" w:hAnsi="宋体" w:cs="汉仪书宋二简" w:hint="eastAsia"/>
          <w:color w:val="000000"/>
          <w:kern w:val="0"/>
          <w:szCs w:val="21"/>
        </w:rPr>
        <w:t>主张权（也叫请求权）：法律主体可以要求或请求他人作出或不作出一定的行为</w:t>
      </w:r>
    </w:p>
    <w:p w14:paraId="6880617E" w14:textId="77777777" w:rsidR="005D686C" w:rsidRPr="00811D0C" w:rsidRDefault="005D686C" w:rsidP="005D686C">
      <w:pPr>
        <w:autoSpaceDE w:val="0"/>
        <w:autoSpaceDN w:val="0"/>
        <w:adjustRightInd w:val="0"/>
        <w:spacing w:line="276" w:lineRule="auto"/>
        <w:ind w:firstLine="425"/>
        <w:textAlignment w:val="center"/>
        <w:rPr>
          <w:rFonts w:ascii="宋体" w:eastAsia="宋体" w:hAnsi="宋体" w:cs="汉仪书宋二简" w:hint="eastAsia"/>
          <w:b/>
          <w:bCs/>
          <w:color w:val="C00000"/>
          <w:kern w:val="0"/>
          <w:szCs w:val="21"/>
        </w:rPr>
      </w:pPr>
      <w:r w:rsidRPr="00811D0C">
        <w:rPr>
          <w:rFonts w:ascii="宋体" w:eastAsia="宋体" w:hAnsi="宋体" w:cs="汉仪书宋二简" w:hint="eastAsia"/>
          <w:color w:val="000000"/>
          <w:kern w:val="0"/>
          <w:szCs w:val="21"/>
        </w:rPr>
        <w:t>自由权：主体被允许自主地决定做什么或不做什么,而且他人不得干涉。</w:t>
      </w:r>
      <w:r w:rsidRPr="00811D0C">
        <w:rPr>
          <w:rFonts w:ascii="宋体" w:eastAsia="宋体" w:hAnsi="宋体" w:cs="汉仪书宋二简" w:hint="eastAsia"/>
          <w:b/>
          <w:bCs/>
          <w:color w:val="C00000"/>
          <w:kern w:val="0"/>
          <w:szCs w:val="21"/>
        </w:rPr>
        <w:t>比如生命权</w:t>
      </w:r>
    </w:p>
    <w:p w14:paraId="20291BE8" w14:textId="77777777" w:rsidR="005D686C" w:rsidRPr="00811D0C" w:rsidRDefault="005D686C" w:rsidP="005D686C">
      <w:pPr>
        <w:autoSpaceDE w:val="0"/>
        <w:autoSpaceDN w:val="0"/>
        <w:adjustRightInd w:val="0"/>
        <w:spacing w:line="276" w:lineRule="auto"/>
        <w:ind w:firstLine="425"/>
        <w:textAlignment w:val="center"/>
        <w:rPr>
          <w:rFonts w:ascii="宋体" w:eastAsia="宋体" w:hAnsi="宋体" w:cs="汉仪书宋二简" w:hint="eastAsia"/>
          <w:color w:val="000000"/>
          <w:kern w:val="0"/>
          <w:szCs w:val="21"/>
          <w:lang w:val="zh-CN"/>
        </w:rPr>
      </w:pPr>
      <w:r w:rsidRPr="00811D0C">
        <w:rPr>
          <w:rFonts w:ascii="宋体" w:eastAsia="宋体" w:hAnsi="宋体" w:cs="汉仪书宋二简" w:hint="eastAsia"/>
          <w:color w:val="000000"/>
          <w:kern w:val="0"/>
          <w:szCs w:val="21"/>
        </w:rPr>
        <w:t>权力权（</w:t>
      </w:r>
      <w:r w:rsidRPr="00811D0C">
        <w:rPr>
          <w:rFonts w:ascii="宋体" w:eastAsia="宋体" w:hAnsi="宋体" w:cs="汉仪书宋二简" w:hint="eastAsia"/>
          <w:b/>
          <w:bCs/>
          <w:color w:val="FF0000"/>
          <w:kern w:val="0"/>
          <w:szCs w:val="21"/>
        </w:rPr>
        <w:t>简单理解为权力</w:t>
      </w:r>
      <w:r w:rsidRPr="00811D0C">
        <w:rPr>
          <w:rFonts w:ascii="宋体" w:eastAsia="宋体" w:hAnsi="宋体" w:cs="汉仪书宋二简" w:hint="eastAsia"/>
          <w:color w:val="000000"/>
          <w:kern w:val="0"/>
          <w:szCs w:val="21"/>
        </w:rPr>
        <w:t>）：法律主体拥有能够使得其与其他法律主体之间的法律关系发生变化的法律上的力量或强力，也被称为法律能力</w:t>
      </w:r>
    </w:p>
    <w:p w14:paraId="642053CB" w14:textId="77777777" w:rsidR="005D686C" w:rsidRPr="00811D0C" w:rsidRDefault="005D686C" w:rsidP="005D686C">
      <w:pPr>
        <w:autoSpaceDE w:val="0"/>
        <w:autoSpaceDN w:val="0"/>
        <w:adjustRightInd w:val="0"/>
        <w:spacing w:line="276" w:lineRule="auto"/>
        <w:ind w:firstLine="425"/>
        <w:textAlignment w:val="center"/>
        <w:rPr>
          <w:rFonts w:ascii="宋体" w:eastAsia="宋体" w:hAnsi="宋体" w:cs="汉仪书宋二简" w:hint="eastAsia"/>
          <w:b/>
          <w:bCs/>
          <w:color w:val="000000"/>
          <w:kern w:val="0"/>
          <w:szCs w:val="21"/>
          <w:lang w:val="zh-CN"/>
        </w:rPr>
      </w:pPr>
      <w:r w:rsidRPr="00811D0C">
        <w:rPr>
          <w:rFonts w:ascii="宋体" w:eastAsia="宋体" w:hAnsi="宋体" w:cs="汉仪书宋二简" w:hint="eastAsia"/>
          <w:b/>
          <w:bCs/>
          <w:color w:val="000000"/>
          <w:kern w:val="0"/>
          <w:szCs w:val="21"/>
          <w:lang w:val="zh-CN"/>
        </w:rPr>
        <w:t>（二）义务的语义类型有两种：</w:t>
      </w:r>
    </w:p>
    <w:p w14:paraId="473B7BA5" w14:textId="3B1B9B5D" w:rsidR="005D686C" w:rsidRPr="00811D0C" w:rsidRDefault="005D686C" w:rsidP="005D686C">
      <w:pPr>
        <w:autoSpaceDE w:val="0"/>
        <w:autoSpaceDN w:val="0"/>
        <w:adjustRightInd w:val="0"/>
        <w:spacing w:line="276" w:lineRule="auto"/>
        <w:ind w:firstLine="425"/>
        <w:textAlignment w:val="center"/>
        <w:rPr>
          <w:rFonts w:ascii="宋体" w:eastAsia="宋体" w:hAnsi="宋体" w:cs="汉仪书宋二简" w:hint="eastAsia"/>
          <w:color w:val="4472C4" w:themeColor="accent1"/>
          <w:kern w:val="0"/>
          <w:szCs w:val="21"/>
        </w:rPr>
      </w:pPr>
      <w:r w:rsidRPr="00811D0C">
        <w:rPr>
          <w:rFonts w:ascii="宋体" w:eastAsia="宋体" w:hAnsi="宋体" w:cs="汉仪书宋二简" w:hint="eastAsia"/>
          <w:color w:val="000000"/>
          <w:kern w:val="0"/>
          <w:szCs w:val="21"/>
        </w:rPr>
        <w:t>职责性义务：</w:t>
      </w:r>
      <w:r w:rsidRPr="00811D0C">
        <w:rPr>
          <w:rFonts w:ascii="宋体" w:eastAsia="宋体" w:hAnsi="宋体" w:cs="汉仪书宋二简" w:hint="eastAsia"/>
          <w:b/>
          <w:bCs/>
          <w:color w:val="000000"/>
          <w:kern w:val="0"/>
          <w:szCs w:val="21"/>
        </w:rPr>
        <w:t>命令</w:t>
      </w:r>
      <w:r w:rsidRPr="00811D0C">
        <w:rPr>
          <w:rFonts w:ascii="宋体" w:eastAsia="宋体" w:hAnsi="宋体" w:cs="汉仪书宋二简" w:hint="eastAsia"/>
          <w:color w:val="000000"/>
          <w:kern w:val="0"/>
          <w:szCs w:val="21"/>
        </w:rPr>
        <w:t>义务人作或不作的某些行为；</w:t>
      </w:r>
      <w:r w:rsidRPr="00811D0C">
        <w:rPr>
          <w:rFonts w:ascii="宋体" w:eastAsia="宋体" w:hAnsi="宋体" w:cs="汉仪书宋二简" w:hint="eastAsia"/>
          <w:b/>
          <w:bCs/>
          <w:color w:val="000000"/>
          <w:kern w:val="0"/>
          <w:szCs w:val="21"/>
        </w:rPr>
        <w:t>禁止</w:t>
      </w:r>
      <w:r w:rsidRPr="00811D0C">
        <w:rPr>
          <w:rFonts w:ascii="宋体" w:eastAsia="宋体" w:hAnsi="宋体" w:cs="汉仪书宋二简" w:hint="eastAsia"/>
          <w:color w:val="000000"/>
          <w:kern w:val="0"/>
          <w:szCs w:val="21"/>
        </w:rPr>
        <w:t>义务人作或不作的某些行为。</w:t>
      </w:r>
      <w:r w:rsidRPr="00811D0C">
        <w:rPr>
          <w:rFonts w:ascii="宋体" w:eastAsia="宋体" w:hAnsi="宋体" w:cs="汉仪书宋二简" w:hint="eastAsia"/>
          <w:color w:val="4472C4" w:themeColor="accent1"/>
          <w:kern w:val="0"/>
          <w:szCs w:val="21"/>
        </w:rPr>
        <w:t>（与主张权、自由权对应）</w:t>
      </w:r>
    </w:p>
    <w:p w14:paraId="50034E2B" w14:textId="77777777" w:rsidR="005D686C" w:rsidRPr="00811D0C" w:rsidRDefault="005D686C" w:rsidP="005D686C">
      <w:pPr>
        <w:autoSpaceDE w:val="0"/>
        <w:autoSpaceDN w:val="0"/>
        <w:adjustRightInd w:val="0"/>
        <w:spacing w:line="276" w:lineRule="auto"/>
        <w:ind w:firstLine="425"/>
        <w:textAlignment w:val="center"/>
        <w:rPr>
          <w:rFonts w:ascii="宋体" w:eastAsia="宋体" w:hAnsi="宋体" w:cs="汉仪书宋二简" w:hint="eastAsia"/>
          <w:color w:val="000000"/>
          <w:kern w:val="0"/>
          <w:szCs w:val="21"/>
          <w:lang w:val="zh-CN"/>
        </w:rPr>
      </w:pPr>
      <w:r w:rsidRPr="00811D0C">
        <w:rPr>
          <w:rFonts w:ascii="宋体" w:eastAsia="宋体" w:hAnsi="宋体" w:cs="汉仪书宋二简" w:hint="eastAsia"/>
          <w:color w:val="000000"/>
          <w:kern w:val="0"/>
          <w:szCs w:val="21"/>
        </w:rPr>
        <w:t>服从性义务：义务人负有</w:t>
      </w:r>
      <w:r w:rsidRPr="00811D0C">
        <w:rPr>
          <w:rFonts w:ascii="宋体" w:eastAsia="宋体" w:hAnsi="宋体" w:cs="汉仪书宋二简" w:hint="eastAsia"/>
          <w:b/>
          <w:bCs/>
          <w:color w:val="000000"/>
          <w:kern w:val="0"/>
          <w:szCs w:val="21"/>
        </w:rPr>
        <w:t>服从或屈服</w:t>
      </w:r>
      <w:r w:rsidRPr="00811D0C">
        <w:rPr>
          <w:rFonts w:ascii="宋体" w:eastAsia="宋体" w:hAnsi="宋体" w:cs="汉仪书宋二简" w:hint="eastAsia"/>
          <w:color w:val="000000"/>
          <w:kern w:val="0"/>
          <w:szCs w:val="21"/>
        </w:rPr>
        <w:t>于权力持有者对他们之间的法律地位或法律关系的改变的义务。</w:t>
      </w:r>
      <w:r w:rsidRPr="00811D0C">
        <w:rPr>
          <w:rFonts w:ascii="宋体" w:eastAsia="宋体" w:hAnsi="宋体" w:cs="汉仪书宋二简" w:hint="eastAsia"/>
          <w:color w:val="4472C4" w:themeColor="accent1"/>
          <w:kern w:val="0"/>
          <w:szCs w:val="21"/>
        </w:rPr>
        <w:t>（与权力权对应）</w:t>
      </w:r>
    </w:p>
    <w:p w14:paraId="1A49FDD6" w14:textId="77777777" w:rsidR="005D686C" w:rsidRPr="00811D0C" w:rsidRDefault="005D686C" w:rsidP="00436737">
      <w:pPr>
        <w:spacing w:line="400" w:lineRule="exact"/>
        <w:ind w:firstLineChars="200" w:firstLine="422"/>
        <w:rPr>
          <w:rFonts w:ascii="宋体" w:eastAsia="宋体" w:hAnsi="宋体" w:hint="eastAsia"/>
          <w:b/>
          <w:bCs/>
          <w:color w:val="FF0000"/>
        </w:rPr>
      </w:pPr>
    </w:p>
    <w:sectPr w:rsidR="005D686C" w:rsidRPr="00811D0C">
      <w:footerReference w:type="default" r:id="rId7"/>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3794816" w14:textId="77777777" w:rsidR="00D07D98" w:rsidRDefault="00D07D98" w:rsidP="0096497D">
      <w:pPr>
        <w:rPr>
          <w:rFonts w:hint="eastAsia"/>
        </w:rPr>
      </w:pPr>
      <w:r>
        <w:separator/>
      </w:r>
    </w:p>
  </w:endnote>
  <w:endnote w:type="continuationSeparator" w:id="0">
    <w:p w14:paraId="4C5AD611" w14:textId="77777777" w:rsidR="00D07D98" w:rsidRDefault="00D07D98" w:rsidP="0096497D">
      <w:pPr>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等线">
    <w:altName w:val="DengXian"/>
    <w:panose1 w:val="02010600030101010101"/>
    <w:charset w:val="86"/>
    <w:family w:val="auto"/>
    <w:pitch w:val="variable"/>
    <w:sig w:usb0="A00002BF" w:usb1="38CF7CFA" w:usb2="00000016" w:usb3="00000000" w:csb0="0004000F" w:csb1="00000000"/>
  </w:font>
  <w:font w:name="等线 Light">
    <w:panose1 w:val="02010600030101010101"/>
    <w:charset w:val="86"/>
    <w:family w:val="auto"/>
    <w:pitch w:val="variable"/>
    <w:sig w:usb0="A00002BF" w:usb1="38CF7CFA" w:usb2="00000016" w:usb3="00000000" w:csb0="0004000F"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Sylfaen">
    <w:panose1 w:val="010A0502050306030303"/>
    <w:charset w:val="00"/>
    <w:family w:val="roman"/>
    <w:pitch w:val="variable"/>
    <w:sig w:usb0="04000687" w:usb1="00000000" w:usb2="00000000" w:usb3="00000000" w:csb0="0000009F" w:csb1="00000000"/>
  </w:font>
  <w:font w:name="仿宋">
    <w:panose1 w:val="02010609060101010101"/>
    <w:charset w:val="86"/>
    <w:family w:val="modern"/>
    <w:pitch w:val="fixed"/>
    <w:sig w:usb0="800002BF" w:usb1="38CF7CFA" w:usb2="00000016" w:usb3="00000000" w:csb0="00040001" w:csb1="00000000"/>
  </w:font>
  <w:font w:name="仿宋_GB2312">
    <w:altName w:val="微软雅黑"/>
    <w:charset w:val="00"/>
    <w:family w:val="modern"/>
    <w:pitch w:val="default"/>
    <w:sig w:usb0="00000000" w:usb1="00000000" w:usb2="00000010" w:usb3="00000000" w:csb0="00040000" w:csb1="00000000"/>
  </w:font>
  <w:font w:name="汉仪粗宋简">
    <w:altName w:val="微软雅黑"/>
    <w:charset w:val="86"/>
    <w:family w:val="modern"/>
    <w:pitch w:val="fixed"/>
    <w:sig w:usb0="00000001" w:usb1="080E0800" w:usb2="00000012" w:usb3="00000000" w:csb0="00040000" w:csb1="00000000"/>
  </w:font>
  <w:font w:name="汉仪书宋二简">
    <w:altName w:val="微软雅黑"/>
    <w:charset w:val="86"/>
    <w:family w:val="modern"/>
    <w:pitch w:val="fixed"/>
    <w:sig w:usb0="00000001" w:usb1="080E0800" w:usb2="00000012"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31988798"/>
      <w:docPartObj>
        <w:docPartGallery w:val="Page Numbers (Bottom of Page)"/>
        <w:docPartUnique/>
      </w:docPartObj>
    </w:sdtPr>
    <w:sdtContent>
      <w:p w14:paraId="3E3CB22E" w14:textId="66A05EE5" w:rsidR="006A51EA" w:rsidRDefault="006A51EA">
        <w:pPr>
          <w:pStyle w:val="af"/>
          <w:jc w:val="center"/>
          <w:rPr>
            <w:rFonts w:hint="eastAsia"/>
          </w:rPr>
        </w:pPr>
        <w:r>
          <w:fldChar w:fldCharType="begin"/>
        </w:r>
        <w:r>
          <w:instrText>PAGE   \* MERGEFORMAT</w:instrText>
        </w:r>
        <w:r>
          <w:fldChar w:fldCharType="separate"/>
        </w:r>
        <w:r>
          <w:rPr>
            <w:lang w:val="zh-CN"/>
          </w:rPr>
          <w:t>2</w:t>
        </w:r>
        <w:r>
          <w:fldChar w:fldCharType="end"/>
        </w:r>
      </w:p>
    </w:sdtContent>
  </w:sdt>
  <w:p w14:paraId="3D322485" w14:textId="77777777" w:rsidR="006A51EA" w:rsidRDefault="006A51EA">
    <w:pPr>
      <w:pStyle w:val="af"/>
      <w:rPr>
        <w:rFonts w:hint="eastAsia"/>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55E1BDA" w14:textId="77777777" w:rsidR="00D07D98" w:rsidRDefault="00D07D98" w:rsidP="0096497D">
      <w:pPr>
        <w:rPr>
          <w:rFonts w:hint="eastAsia"/>
        </w:rPr>
      </w:pPr>
      <w:r>
        <w:separator/>
      </w:r>
    </w:p>
  </w:footnote>
  <w:footnote w:type="continuationSeparator" w:id="0">
    <w:p w14:paraId="08B6637E" w14:textId="77777777" w:rsidR="00D07D98" w:rsidRDefault="00D07D98" w:rsidP="0096497D">
      <w:pPr>
        <w:rPr>
          <w:rFonts w:hint="eastAsia"/>
        </w:rPr>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80C39752"/>
    <w:multiLevelType w:val="singleLevel"/>
    <w:tmpl w:val="80C39752"/>
    <w:lvl w:ilvl="0">
      <w:start w:val="1"/>
      <w:numFmt w:val="decimal"/>
      <w:suff w:val="nothing"/>
      <w:lvlText w:val="（%1）"/>
      <w:lvlJc w:val="left"/>
    </w:lvl>
  </w:abstractNum>
  <w:abstractNum w:abstractNumId="1" w15:restartNumberingAfterBreak="0">
    <w:nsid w:val="98435C2E"/>
    <w:multiLevelType w:val="singleLevel"/>
    <w:tmpl w:val="98435C2E"/>
    <w:lvl w:ilvl="0">
      <w:start w:val="1"/>
      <w:numFmt w:val="chineseCounting"/>
      <w:suff w:val="nothing"/>
      <w:lvlText w:val="第%1，"/>
      <w:lvlJc w:val="left"/>
      <w:rPr>
        <w:rFonts w:hint="eastAsia"/>
      </w:rPr>
    </w:lvl>
  </w:abstractNum>
  <w:abstractNum w:abstractNumId="2" w15:restartNumberingAfterBreak="0">
    <w:nsid w:val="9B5A7C24"/>
    <w:multiLevelType w:val="singleLevel"/>
    <w:tmpl w:val="9B5A7C24"/>
    <w:lvl w:ilvl="0">
      <w:start w:val="1"/>
      <w:numFmt w:val="upperLetter"/>
      <w:suff w:val="space"/>
      <w:lvlText w:val="%1."/>
      <w:lvlJc w:val="left"/>
    </w:lvl>
  </w:abstractNum>
  <w:abstractNum w:abstractNumId="3" w15:restartNumberingAfterBreak="0">
    <w:nsid w:val="C379426B"/>
    <w:multiLevelType w:val="singleLevel"/>
    <w:tmpl w:val="C379426B"/>
    <w:lvl w:ilvl="0">
      <w:start w:val="1"/>
      <w:numFmt w:val="upperLetter"/>
      <w:suff w:val="space"/>
      <w:lvlText w:val="%1."/>
      <w:lvlJc w:val="left"/>
    </w:lvl>
  </w:abstractNum>
  <w:abstractNum w:abstractNumId="4" w15:restartNumberingAfterBreak="0">
    <w:nsid w:val="CCDEA7CD"/>
    <w:multiLevelType w:val="singleLevel"/>
    <w:tmpl w:val="CCDEA7CD"/>
    <w:lvl w:ilvl="0">
      <w:start w:val="1"/>
      <w:numFmt w:val="decimal"/>
      <w:suff w:val="nothing"/>
      <w:lvlText w:val="（%1）"/>
      <w:lvlJc w:val="left"/>
    </w:lvl>
  </w:abstractNum>
  <w:abstractNum w:abstractNumId="5" w15:restartNumberingAfterBreak="0">
    <w:nsid w:val="D6AE9B57"/>
    <w:multiLevelType w:val="singleLevel"/>
    <w:tmpl w:val="D6AE9B57"/>
    <w:lvl w:ilvl="0">
      <w:start w:val="1"/>
      <w:numFmt w:val="chineseCounting"/>
      <w:suff w:val="nothing"/>
      <w:lvlText w:val="第%1，"/>
      <w:lvlJc w:val="left"/>
      <w:rPr>
        <w:rFonts w:hint="eastAsia"/>
      </w:rPr>
    </w:lvl>
  </w:abstractNum>
  <w:abstractNum w:abstractNumId="6" w15:restartNumberingAfterBreak="0">
    <w:nsid w:val="DFE71138"/>
    <w:multiLevelType w:val="singleLevel"/>
    <w:tmpl w:val="DFE71138"/>
    <w:lvl w:ilvl="0">
      <w:start w:val="1"/>
      <w:numFmt w:val="decimal"/>
      <w:suff w:val="nothing"/>
      <w:lvlText w:val="（%1）"/>
      <w:lvlJc w:val="left"/>
    </w:lvl>
  </w:abstractNum>
  <w:abstractNum w:abstractNumId="7" w15:restartNumberingAfterBreak="0">
    <w:nsid w:val="E63372BE"/>
    <w:multiLevelType w:val="singleLevel"/>
    <w:tmpl w:val="E63372BE"/>
    <w:lvl w:ilvl="0">
      <w:start w:val="1"/>
      <w:numFmt w:val="decimal"/>
      <w:suff w:val="nothing"/>
      <w:lvlText w:val="（%1）"/>
      <w:lvlJc w:val="left"/>
    </w:lvl>
  </w:abstractNum>
  <w:abstractNum w:abstractNumId="8" w15:restartNumberingAfterBreak="0">
    <w:nsid w:val="0CBF3DC9"/>
    <w:multiLevelType w:val="hybridMultilevel"/>
    <w:tmpl w:val="E566F79E"/>
    <w:lvl w:ilvl="0" w:tplc="8D50B96C">
      <w:start w:val="1"/>
      <w:numFmt w:val="decimal"/>
      <w:lvlText w:val="%1."/>
      <w:lvlJc w:val="left"/>
      <w:pPr>
        <w:ind w:left="782" w:hanging="360"/>
      </w:pPr>
      <w:rPr>
        <w:rFonts w:eastAsia="宋体" w:hint="default"/>
        <w:b/>
      </w:rPr>
    </w:lvl>
    <w:lvl w:ilvl="1" w:tplc="04090019" w:tentative="1">
      <w:start w:val="1"/>
      <w:numFmt w:val="lowerLetter"/>
      <w:lvlText w:val="%2)"/>
      <w:lvlJc w:val="left"/>
      <w:pPr>
        <w:ind w:left="1302" w:hanging="440"/>
      </w:pPr>
    </w:lvl>
    <w:lvl w:ilvl="2" w:tplc="0409001B" w:tentative="1">
      <w:start w:val="1"/>
      <w:numFmt w:val="lowerRoman"/>
      <w:lvlText w:val="%3."/>
      <w:lvlJc w:val="right"/>
      <w:pPr>
        <w:ind w:left="1742" w:hanging="440"/>
      </w:pPr>
    </w:lvl>
    <w:lvl w:ilvl="3" w:tplc="0409000F" w:tentative="1">
      <w:start w:val="1"/>
      <w:numFmt w:val="decimal"/>
      <w:lvlText w:val="%4."/>
      <w:lvlJc w:val="left"/>
      <w:pPr>
        <w:ind w:left="2182" w:hanging="440"/>
      </w:pPr>
    </w:lvl>
    <w:lvl w:ilvl="4" w:tplc="04090019" w:tentative="1">
      <w:start w:val="1"/>
      <w:numFmt w:val="lowerLetter"/>
      <w:lvlText w:val="%5)"/>
      <w:lvlJc w:val="left"/>
      <w:pPr>
        <w:ind w:left="2622" w:hanging="440"/>
      </w:pPr>
    </w:lvl>
    <w:lvl w:ilvl="5" w:tplc="0409001B" w:tentative="1">
      <w:start w:val="1"/>
      <w:numFmt w:val="lowerRoman"/>
      <w:lvlText w:val="%6."/>
      <w:lvlJc w:val="right"/>
      <w:pPr>
        <w:ind w:left="3062" w:hanging="440"/>
      </w:pPr>
    </w:lvl>
    <w:lvl w:ilvl="6" w:tplc="0409000F" w:tentative="1">
      <w:start w:val="1"/>
      <w:numFmt w:val="decimal"/>
      <w:lvlText w:val="%7."/>
      <w:lvlJc w:val="left"/>
      <w:pPr>
        <w:ind w:left="3502" w:hanging="440"/>
      </w:pPr>
    </w:lvl>
    <w:lvl w:ilvl="7" w:tplc="04090019" w:tentative="1">
      <w:start w:val="1"/>
      <w:numFmt w:val="lowerLetter"/>
      <w:lvlText w:val="%8)"/>
      <w:lvlJc w:val="left"/>
      <w:pPr>
        <w:ind w:left="3942" w:hanging="440"/>
      </w:pPr>
    </w:lvl>
    <w:lvl w:ilvl="8" w:tplc="0409001B" w:tentative="1">
      <w:start w:val="1"/>
      <w:numFmt w:val="lowerRoman"/>
      <w:lvlText w:val="%9."/>
      <w:lvlJc w:val="right"/>
      <w:pPr>
        <w:ind w:left="4382" w:hanging="440"/>
      </w:pPr>
    </w:lvl>
  </w:abstractNum>
  <w:abstractNum w:abstractNumId="9" w15:restartNumberingAfterBreak="0">
    <w:nsid w:val="3CB42740"/>
    <w:multiLevelType w:val="singleLevel"/>
    <w:tmpl w:val="3CB42740"/>
    <w:lvl w:ilvl="0">
      <w:start w:val="1"/>
      <w:numFmt w:val="chineseCounting"/>
      <w:suff w:val="nothing"/>
      <w:lvlText w:val="%1、"/>
      <w:lvlJc w:val="left"/>
      <w:rPr>
        <w:rFonts w:hint="eastAsia"/>
      </w:rPr>
    </w:lvl>
  </w:abstractNum>
  <w:abstractNum w:abstractNumId="10" w15:restartNumberingAfterBreak="0">
    <w:nsid w:val="47EE4100"/>
    <w:multiLevelType w:val="multilevel"/>
    <w:tmpl w:val="47EE4100"/>
    <w:lvl w:ilvl="0">
      <w:start w:val="4"/>
      <w:numFmt w:val="japaneseCounting"/>
      <w:lvlText w:val="（%1）"/>
      <w:lvlJc w:val="left"/>
      <w:pPr>
        <w:ind w:left="1140" w:hanging="720"/>
      </w:pPr>
      <w:rPr>
        <w:rFonts w:hint="eastAsia"/>
      </w:rPr>
    </w:lvl>
    <w:lvl w:ilvl="1">
      <w:start w:val="1"/>
      <w:numFmt w:val="lowerLetter"/>
      <w:lvlText w:val="%2)"/>
      <w:lvlJc w:val="left"/>
      <w:pPr>
        <w:ind w:left="1380" w:hanging="480"/>
      </w:pPr>
    </w:lvl>
    <w:lvl w:ilvl="2">
      <w:start w:val="1"/>
      <w:numFmt w:val="lowerRoman"/>
      <w:lvlText w:val="%3."/>
      <w:lvlJc w:val="right"/>
      <w:pPr>
        <w:ind w:left="1860" w:hanging="480"/>
      </w:pPr>
    </w:lvl>
    <w:lvl w:ilvl="3">
      <w:start w:val="1"/>
      <w:numFmt w:val="decimal"/>
      <w:lvlText w:val="%4."/>
      <w:lvlJc w:val="left"/>
      <w:pPr>
        <w:ind w:left="2340" w:hanging="480"/>
      </w:pPr>
    </w:lvl>
    <w:lvl w:ilvl="4">
      <w:start w:val="1"/>
      <w:numFmt w:val="lowerLetter"/>
      <w:lvlText w:val="%5)"/>
      <w:lvlJc w:val="left"/>
      <w:pPr>
        <w:ind w:left="2820" w:hanging="480"/>
      </w:pPr>
    </w:lvl>
    <w:lvl w:ilvl="5">
      <w:start w:val="1"/>
      <w:numFmt w:val="lowerRoman"/>
      <w:lvlText w:val="%6."/>
      <w:lvlJc w:val="right"/>
      <w:pPr>
        <w:ind w:left="3300" w:hanging="480"/>
      </w:pPr>
    </w:lvl>
    <w:lvl w:ilvl="6">
      <w:start w:val="1"/>
      <w:numFmt w:val="decimal"/>
      <w:lvlText w:val="%7."/>
      <w:lvlJc w:val="left"/>
      <w:pPr>
        <w:ind w:left="3780" w:hanging="480"/>
      </w:pPr>
    </w:lvl>
    <w:lvl w:ilvl="7">
      <w:start w:val="1"/>
      <w:numFmt w:val="lowerLetter"/>
      <w:lvlText w:val="%8)"/>
      <w:lvlJc w:val="left"/>
      <w:pPr>
        <w:ind w:left="4260" w:hanging="480"/>
      </w:pPr>
    </w:lvl>
    <w:lvl w:ilvl="8">
      <w:start w:val="1"/>
      <w:numFmt w:val="lowerRoman"/>
      <w:lvlText w:val="%9."/>
      <w:lvlJc w:val="right"/>
      <w:pPr>
        <w:ind w:left="4740" w:hanging="480"/>
      </w:pPr>
    </w:lvl>
  </w:abstractNum>
  <w:abstractNum w:abstractNumId="11" w15:restartNumberingAfterBreak="0">
    <w:nsid w:val="4A83FB8D"/>
    <w:multiLevelType w:val="singleLevel"/>
    <w:tmpl w:val="4A83FB8D"/>
    <w:lvl w:ilvl="0">
      <w:start w:val="1"/>
      <w:numFmt w:val="chineseCounting"/>
      <w:suff w:val="nothing"/>
      <w:lvlText w:val="（%1）"/>
      <w:lvlJc w:val="left"/>
      <w:pPr>
        <w:ind w:left="420" w:firstLine="0"/>
      </w:pPr>
      <w:rPr>
        <w:rFonts w:hint="eastAsia"/>
      </w:rPr>
    </w:lvl>
  </w:abstractNum>
  <w:abstractNum w:abstractNumId="12" w15:restartNumberingAfterBreak="0">
    <w:nsid w:val="56566B49"/>
    <w:multiLevelType w:val="hybridMultilevel"/>
    <w:tmpl w:val="21369ECE"/>
    <w:lvl w:ilvl="0" w:tplc="082868E2">
      <w:start w:val="1"/>
      <w:numFmt w:val="japaneseCounting"/>
      <w:lvlText w:val="%1、"/>
      <w:lvlJc w:val="left"/>
      <w:pPr>
        <w:ind w:left="862" w:hanging="440"/>
      </w:pPr>
      <w:rPr>
        <w:rFonts w:hint="default"/>
      </w:rPr>
    </w:lvl>
    <w:lvl w:ilvl="1" w:tplc="04090019" w:tentative="1">
      <w:start w:val="1"/>
      <w:numFmt w:val="lowerLetter"/>
      <w:lvlText w:val="%2)"/>
      <w:lvlJc w:val="left"/>
      <w:pPr>
        <w:ind w:left="1262" w:hanging="420"/>
      </w:pPr>
    </w:lvl>
    <w:lvl w:ilvl="2" w:tplc="0409001B" w:tentative="1">
      <w:start w:val="1"/>
      <w:numFmt w:val="lowerRoman"/>
      <w:lvlText w:val="%3."/>
      <w:lvlJc w:val="right"/>
      <w:pPr>
        <w:ind w:left="1682" w:hanging="420"/>
      </w:pPr>
    </w:lvl>
    <w:lvl w:ilvl="3" w:tplc="0409000F" w:tentative="1">
      <w:start w:val="1"/>
      <w:numFmt w:val="decimal"/>
      <w:lvlText w:val="%4."/>
      <w:lvlJc w:val="left"/>
      <w:pPr>
        <w:ind w:left="2102" w:hanging="420"/>
      </w:pPr>
    </w:lvl>
    <w:lvl w:ilvl="4" w:tplc="04090019" w:tentative="1">
      <w:start w:val="1"/>
      <w:numFmt w:val="lowerLetter"/>
      <w:lvlText w:val="%5)"/>
      <w:lvlJc w:val="left"/>
      <w:pPr>
        <w:ind w:left="2522" w:hanging="420"/>
      </w:pPr>
    </w:lvl>
    <w:lvl w:ilvl="5" w:tplc="0409001B" w:tentative="1">
      <w:start w:val="1"/>
      <w:numFmt w:val="lowerRoman"/>
      <w:lvlText w:val="%6."/>
      <w:lvlJc w:val="right"/>
      <w:pPr>
        <w:ind w:left="2942" w:hanging="420"/>
      </w:pPr>
    </w:lvl>
    <w:lvl w:ilvl="6" w:tplc="0409000F" w:tentative="1">
      <w:start w:val="1"/>
      <w:numFmt w:val="decimal"/>
      <w:lvlText w:val="%7."/>
      <w:lvlJc w:val="left"/>
      <w:pPr>
        <w:ind w:left="3362" w:hanging="420"/>
      </w:pPr>
    </w:lvl>
    <w:lvl w:ilvl="7" w:tplc="04090019" w:tentative="1">
      <w:start w:val="1"/>
      <w:numFmt w:val="lowerLetter"/>
      <w:lvlText w:val="%8)"/>
      <w:lvlJc w:val="left"/>
      <w:pPr>
        <w:ind w:left="3782" w:hanging="420"/>
      </w:pPr>
    </w:lvl>
    <w:lvl w:ilvl="8" w:tplc="0409001B" w:tentative="1">
      <w:start w:val="1"/>
      <w:numFmt w:val="lowerRoman"/>
      <w:lvlText w:val="%9."/>
      <w:lvlJc w:val="right"/>
      <w:pPr>
        <w:ind w:left="4202" w:hanging="420"/>
      </w:pPr>
    </w:lvl>
  </w:abstractNum>
  <w:abstractNum w:abstractNumId="13" w15:restartNumberingAfterBreak="0">
    <w:nsid w:val="5AAB21E1"/>
    <w:multiLevelType w:val="singleLevel"/>
    <w:tmpl w:val="5AAB21E1"/>
    <w:lvl w:ilvl="0">
      <w:start w:val="1"/>
      <w:numFmt w:val="decimal"/>
      <w:lvlText w:val="%1."/>
      <w:lvlJc w:val="left"/>
      <w:pPr>
        <w:tabs>
          <w:tab w:val="left" w:pos="312"/>
        </w:tabs>
        <w:ind w:left="525" w:firstLine="0"/>
      </w:pPr>
    </w:lvl>
  </w:abstractNum>
  <w:abstractNum w:abstractNumId="14" w15:restartNumberingAfterBreak="0">
    <w:nsid w:val="6E7E1838"/>
    <w:multiLevelType w:val="hybridMultilevel"/>
    <w:tmpl w:val="538A60FC"/>
    <w:lvl w:ilvl="0" w:tplc="C318F742">
      <w:start w:val="1"/>
      <w:numFmt w:val="decimal"/>
      <w:lvlText w:val="%1."/>
      <w:lvlJc w:val="left"/>
      <w:pPr>
        <w:ind w:left="360" w:hanging="360"/>
      </w:pPr>
      <w:rPr>
        <w:rFonts w:hint="default"/>
        <w:b w:val="0"/>
        <w:color w:val="auto"/>
        <w:u w:val="none"/>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15" w15:restartNumberingAfterBreak="0">
    <w:nsid w:val="7FDA92DD"/>
    <w:multiLevelType w:val="singleLevel"/>
    <w:tmpl w:val="7FDA92DD"/>
    <w:lvl w:ilvl="0">
      <w:start w:val="2"/>
      <w:numFmt w:val="decimal"/>
      <w:lvlText w:val="%1."/>
      <w:lvlJc w:val="left"/>
      <w:pPr>
        <w:tabs>
          <w:tab w:val="left" w:pos="312"/>
        </w:tabs>
      </w:pPr>
    </w:lvl>
  </w:abstractNum>
  <w:num w:numId="1" w16cid:durableId="203565065">
    <w:abstractNumId w:val="7"/>
  </w:num>
  <w:num w:numId="2" w16cid:durableId="643967949">
    <w:abstractNumId w:val="12"/>
  </w:num>
  <w:num w:numId="3" w16cid:durableId="678652868">
    <w:abstractNumId w:val="2"/>
  </w:num>
  <w:num w:numId="4" w16cid:durableId="1419324366">
    <w:abstractNumId w:val="9"/>
  </w:num>
  <w:num w:numId="5" w16cid:durableId="1074547264">
    <w:abstractNumId w:val="5"/>
  </w:num>
  <w:num w:numId="6" w16cid:durableId="1027410313">
    <w:abstractNumId w:val="11"/>
  </w:num>
  <w:num w:numId="7" w16cid:durableId="2100634302">
    <w:abstractNumId w:val="1"/>
  </w:num>
  <w:num w:numId="8" w16cid:durableId="2084260154">
    <w:abstractNumId w:val="13"/>
  </w:num>
  <w:num w:numId="9" w16cid:durableId="174347487">
    <w:abstractNumId w:val="6"/>
  </w:num>
  <w:num w:numId="10" w16cid:durableId="1171796125">
    <w:abstractNumId w:val="4"/>
  </w:num>
  <w:num w:numId="11" w16cid:durableId="957612601">
    <w:abstractNumId w:val="3"/>
  </w:num>
  <w:num w:numId="12" w16cid:durableId="62223928">
    <w:abstractNumId w:val="15"/>
  </w:num>
  <w:num w:numId="13" w16cid:durableId="635450366">
    <w:abstractNumId w:val="0"/>
  </w:num>
  <w:num w:numId="14" w16cid:durableId="1501038960">
    <w:abstractNumId w:val="10"/>
  </w:num>
  <w:num w:numId="15" w16cid:durableId="919485476">
    <w:abstractNumId w:val="14"/>
  </w:num>
  <w:num w:numId="16" w16cid:durableId="3546755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bordersDoNotSurroundHeader/>
  <w:bordersDoNotSurroundFooter/>
  <w:proofState w:spelling="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528DE"/>
    <w:rsid w:val="00004A8C"/>
    <w:rsid w:val="00017A2E"/>
    <w:rsid w:val="000B342A"/>
    <w:rsid w:val="000C70A4"/>
    <w:rsid w:val="000E0807"/>
    <w:rsid w:val="0013740F"/>
    <w:rsid w:val="00137A72"/>
    <w:rsid w:val="00172DD0"/>
    <w:rsid w:val="001D15CE"/>
    <w:rsid w:val="00201458"/>
    <w:rsid w:val="00222BC8"/>
    <w:rsid w:val="00270311"/>
    <w:rsid w:val="00282F4B"/>
    <w:rsid w:val="00345422"/>
    <w:rsid w:val="00396A6F"/>
    <w:rsid w:val="0039705F"/>
    <w:rsid w:val="003D1381"/>
    <w:rsid w:val="003D250B"/>
    <w:rsid w:val="00401570"/>
    <w:rsid w:val="004068B6"/>
    <w:rsid w:val="00436737"/>
    <w:rsid w:val="00456E49"/>
    <w:rsid w:val="0049282E"/>
    <w:rsid w:val="004A5C72"/>
    <w:rsid w:val="00506DE9"/>
    <w:rsid w:val="0059043E"/>
    <w:rsid w:val="005A778E"/>
    <w:rsid w:val="005D686C"/>
    <w:rsid w:val="00640F73"/>
    <w:rsid w:val="0064217F"/>
    <w:rsid w:val="006531CB"/>
    <w:rsid w:val="00671BC0"/>
    <w:rsid w:val="006A51EA"/>
    <w:rsid w:val="006A7298"/>
    <w:rsid w:val="006D2B64"/>
    <w:rsid w:val="006F0E75"/>
    <w:rsid w:val="007B3AD1"/>
    <w:rsid w:val="007D7DAD"/>
    <w:rsid w:val="00811D0C"/>
    <w:rsid w:val="00821E1B"/>
    <w:rsid w:val="008346A1"/>
    <w:rsid w:val="00867E0C"/>
    <w:rsid w:val="00891351"/>
    <w:rsid w:val="008977E7"/>
    <w:rsid w:val="008A59B5"/>
    <w:rsid w:val="008D0B92"/>
    <w:rsid w:val="00925999"/>
    <w:rsid w:val="0096497D"/>
    <w:rsid w:val="0098522F"/>
    <w:rsid w:val="00995049"/>
    <w:rsid w:val="00A8797C"/>
    <w:rsid w:val="00A9098F"/>
    <w:rsid w:val="00AA56CD"/>
    <w:rsid w:val="00B11406"/>
    <w:rsid w:val="00B528DE"/>
    <w:rsid w:val="00B77033"/>
    <w:rsid w:val="00BB164C"/>
    <w:rsid w:val="00BB3E6D"/>
    <w:rsid w:val="00BE7FBB"/>
    <w:rsid w:val="00BF3ECD"/>
    <w:rsid w:val="00C827C9"/>
    <w:rsid w:val="00CB46C4"/>
    <w:rsid w:val="00CE78BC"/>
    <w:rsid w:val="00CF7D6B"/>
    <w:rsid w:val="00D07D98"/>
    <w:rsid w:val="00D3110A"/>
    <w:rsid w:val="00D80A7D"/>
    <w:rsid w:val="00D828FF"/>
    <w:rsid w:val="00DD11F1"/>
    <w:rsid w:val="00DF1028"/>
    <w:rsid w:val="00DF5882"/>
    <w:rsid w:val="00E15EDD"/>
    <w:rsid w:val="00E17C5E"/>
    <w:rsid w:val="00E67270"/>
    <w:rsid w:val="00E74263"/>
    <w:rsid w:val="00EC3035"/>
    <w:rsid w:val="00EC380F"/>
    <w:rsid w:val="00EC453D"/>
    <w:rsid w:val="00EF23BD"/>
    <w:rsid w:val="00F60B5D"/>
    <w:rsid w:val="00F80B82"/>
    <w:rsid w:val="00FB0F6F"/>
    <w:rsid w:val="00FC78DD"/>
    <w:rsid w:val="00FD070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134267"/>
  <w15:chartTrackingRefBased/>
  <w15:docId w15:val="{BE5A2197-9FC1-4120-8249-349C762AA7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qFormat="1"/>
    <w:lsdException w:name="annotation text" w:semiHidden="1" w:unhideWhenUsed="1" w:qFormat="1"/>
    <w:lsdException w:name="header" w:semiHidden="1"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nhideWhenUsed="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qFormat="1"/>
    <w:lsdException w:name="Plain Text" w:semiHidden="1"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qFormat="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FC78DD"/>
    <w:pPr>
      <w:widowControl w:val="0"/>
      <w:jc w:val="both"/>
    </w:pPr>
  </w:style>
  <w:style w:type="paragraph" w:styleId="1">
    <w:name w:val="heading 1"/>
    <w:basedOn w:val="a"/>
    <w:next w:val="a"/>
    <w:link w:val="10"/>
    <w:uiPriority w:val="9"/>
    <w:qFormat/>
    <w:rsid w:val="00FC78DD"/>
    <w:pPr>
      <w:widowControl/>
      <w:spacing w:before="100" w:beforeAutospacing="1" w:after="100" w:afterAutospacing="1"/>
      <w:jc w:val="left"/>
      <w:outlineLvl w:val="0"/>
    </w:pPr>
    <w:rPr>
      <w:rFonts w:ascii="宋体" w:eastAsia="宋体" w:hAnsi="宋体" w:cs="宋体"/>
      <w:b/>
      <w:bCs/>
      <w:kern w:val="36"/>
      <w:sz w:val="48"/>
      <w:szCs w:val="48"/>
    </w:rPr>
  </w:style>
  <w:style w:type="paragraph" w:styleId="2">
    <w:name w:val="heading 2"/>
    <w:basedOn w:val="a"/>
    <w:next w:val="a"/>
    <w:link w:val="20"/>
    <w:uiPriority w:val="9"/>
    <w:semiHidden/>
    <w:unhideWhenUsed/>
    <w:qFormat/>
    <w:rsid w:val="0096497D"/>
    <w:pPr>
      <w:keepNext/>
      <w:keepLines/>
      <w:spacing w:before="260" w:after="260" w:line="416" w:lineRule="auto"/>
      <w:outlineLvl w:val="1"/>
    </w:pPr>
    <w:rPr>
      <w:rFonts w:ascii="等线 Light" w:eastAsia="等线 Light" w:hAnsi="等线 Light" w:cs="等线 Light"/>
      <w:b/>
      <w:bCs/>
      <w:sz w:val="32"/>
      <w:szCs w:val="32"/>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qFormat/>
    <w:rsid w:val="00640F73"/>
    <w:rPr>
      <w:rFonts w:ascii="Times New Roman" w:eastAsia="宋体"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FD0709"/>
    <w:pPr>
      <w:ind w:firstLineChars="200" w:firstLine="420"/>
    </w:pPr>
  </w:style>
  <w:style w:type="character" w:customStyle="1" w:styleId="10">
    <w:name w:val="标题 1 字符"/>
    <w:basedOn w:val="a0"/>
    <w:link w:val="1"/>
    <w:uiPriority w:val="9"/>
    <w:qFormat/>
    <w:rsid w:val="00FC78DD"/>
    <w:rPr>
      <w:rFonts w:ascii="宋体" w:eastAsia="宋体" w:hAnsi="宋体" w:cs="宋体"/>
      <w:b/>
      <w:bCs/>
      <w:kern w:val="36"/>
      <w:sz w:val="48"/>
      <w:szCs w:val="48"/>
    </w:rPr>
  </w:style>
  <w:style w:type="paragraph" w:styleId="a5">
    <w:name w:val="Plain Text"/>
    <w:basedOn w:val="a"/>
    <w:link w:val="a6"/>
    <w:uiPriority w:val="99"/>
    <w:unhideWhenUsed/>
    <w:qFormat/>
    <w:rsid w:val="00FC78DD"/>
    <w:rPr>
      <w:rFonts w:ascii="宋体" w:eastAsia="宋体" w:hAnsi="Courier New" w:cs="Courier New"/>
      <w:szCs w:val="21"/>
    </w:rPr>
  </w:style>
  <w:style w:type="character" w:customStyle="1" w:styleId="a6">
    <w:name w:val="纯文本 字符"/>
    <w:basedOn w:val="a0"/>
    <w:link w:val="a5"/>
    <w:uiPriority w:val="99"/>
    <w:qFormat/>
    <w:rsid w:val="00FC78DD"/>
    <w:rPr>
      <w:rFonts w:ascii="宋体" w:eastAsia="宋体" w:hAnsi="Courier New" w:cs="Courier New"/>
      <w:szCs w:val="21"/>
    </w:rPr>
  </w:style>
  <w:style w:type="paragraph" w:customStyle="1" w:styleId="21">
    <w:name w:val="标题 21"/>
    <w:basedOn w:val="a"/>
    <w:next w:val="a"/>
    <w:uiPriority w:val="9"/>
    <w:semiHidden/>
    <w:unhideWhenUsed/>
    <w:qFormat/>
    <w:rsid w:val="0096497D"/>
    <w:pPr>
      <w:keepNext/>
      <w:keepLines/>
      <w:spacing w:before="260" w:after="260" w:line="416" w:lineRule="auto"/>
      <w:outlineLvl w:val="1"/>
    </w:pPr>
    <w:rPr>
      <w:rFonts w:ascii="等线 Light" w:eastAsia="等线 Light" w:hAnsi="等线 Light" w:cs="等线 Light"/>
      <w:b/>
      <w:bCs/>
      <w:sz w:val="32"/>
      <w:szCs w:val="32"/>
    </w:rPr>
  </w:style>
  <w:style w:type="numbering" w:customStyle="1" w:styleId="11">
    <w:name w:val="无列表1"/>
    <w:next w:val="a2"/>
    <w:uiPriority w:val="99"/>
    <w:semiHidden/>
    <w:unhideWhenUsed/>
    <w:rsid w:val="0096497D"/>
  </w:style>
  <w:style w:type="paragraph" w:styleId="TOC7">
    <w:name w:val="toc 7"/>
    <w:basedOn w:val="a"/>
    <w:next w:val="a"/>
    <w:uiPriority w:val="39"/>
    <w:unhideWhenUsed/>
    <w:qFormat/>
    <w:rsid w:val="0096497D"/>
    <w:pPr>
      <w:ind w:left="1260"/>
    </w:pPr>
  </w:style>
  <w:style w:type="paragraph" w:styleId="a7">
    <w:name w:val="Document Map"/>
    <w:basedOn w:val="a"/>
    <w:link w:val="a8"/>
    <w:uiPriority w:val="99"/>
    <w:semiHidden/>
    <w:unhideWhenUsed/>
    <w:qFormat/>
    <w:rsid w:val="0096497D"/>
    <w:rPr>
      <w:rFonts w:ascii="宋体" w:eastAsia="宋体"/>
      <w:sz w:val="24"/>
      <w:szCs w:val="24"/>
    </w:rPr>
  </w:style>
  <w:style w:type="character" w:customStyle="1" w:styleId="a8">
    <w:name w:val="文档结构图 字符"/>
    <w:basedOn w:val="a0"/>
    <w:link w:val="a7"/>
    <w:uiPriority w:val="99"/>
    <w:semiHidden/>
    <w:qFormat/>
    <w:rsid w:val="0096497D"/>
    <w:rPr>
      <w:rFonts w:ascii="宋体" w:eastAsia="宋体"/>
      <w:sz w:val="24"/>
      <w:szCs w:val="24"/>
    </w:rPr>
  </w:style>
  <w:style w:type="paragraph" w:styleId="a9">
    <w:name w:val="annotation text"/>
    <w:basedOn w:val="a"/>
    <w:link w:val="aa"/>
    <w:uiPriority w:val="99"/>
    <w:semiHidden/>
    <w:unhideWhenUsed/>
    <w:qFormat/>
    <w:rsid w:val="0096497D"/>
    <w:pPr>
      <w:jc w:val="left"/>
    </w:pPr>
  </w:style>
  <w:style w:type="character" w:customStyle="1" w:styleId="aa">
    <w:name w:val="批注文字 字符"/>
    <w:basedOn w:val="a0"/>
    <w:link w:val="a9"/>
    <w:uiPriority w:val="99"/>
    <w:semiHidden/>
    <w:qFormat/>
    <w:rsid w:val="0096497D"/>
  </w:style>
  <w:style w:type="paragraph" w:styleId="TOC5">
    <w:name w:val="toc 5"/>
    <w:basedOn w:val="a"/>
    <w:next w:val="a"/>
    <w:uiPriority w:val="39"/>
    <w:unhideWhenUsed/>
    <w:qFormat/>
    <w:rsid w:val="0096497D"/>
    <w:pPr>
      <w:ind w:left="840"/>
    </w:pPr>
  </w:style>
  <w:style w:type="paragraph" w:styleId="TOC3">
    <w:name w:val="toc 3"/>
    <w:basedOn w:val="a"/>
    <w:next w:val="a"/>
    <w:uiPriority w:val="39"/>
    <w:unhideWhenUsed/>
    <w:qFormat/>
    <w:rsid w:val="0096497D"/>
    <w:pPr>
      <w:ind w:left="420"/>
    </w:pPr>
  </w:style>
  <w:style w:type="paragraph" w:styleId="TOC8">
    <w:name w:val="toc 8"/>
    <w:basedOn w:val="a"/>
    <w:next w:val="a"/>
    <w:uiPriority w:val="39"/>
    <w:unhideWhenUsed/>
    <w:qFormat/>
    <w:rsid w:val="0096497D"/>
    <w:pPr>
      <w:ind w:left="1470"/>
    </w:pPr>
  </w:style>
  <w:style w:type="paragraph" w:styleId="ab">
    <w:name w:val="Date"/>
    <w:basedOn w:val="a"/>
    <w:next w:val="a"/>
    <w:link w:val="ac"/>
    <w:uiPriority w:val="99"/>
    <w:semiHidden/>
    <w:unhideWhenUsed/>
    <w:qFormat/>
    <w:rsid w:val="0096497D"/>
    <w:pPr>
      <w:ind w:leftChars="2500" w:left="100"/>
    </w:pPr>
  </w:style>
  <w:style w:type="character" w:customStyle="1" w:styleId="ac">
    <w:name w:val="日期 字符"/>
    <w:basedOn w:val="a0"/>
    <w:link w:val="ab"/>
    <w:uiPriority w:val="99"/>
    <w:semiHidden/>
    <w:qFormat/>
    <w:rsid w:val="0096497D"/>
  </w:style>
  <w:style w:type="paragraph" w:styleId="ad">
    <w:name w:val="Balloon Text"/>
    <w:basedOn w:val="a"/>
    <w:link w:val="ae"/>
    <w:uiPriority w:val="99"/>
    <w:semiHidden/>
    <w:unhideWhenUsed/>
    <w:qFormat/>
    <w:rsid w:val="0096497D"/>
    <w:rPr>
      <w:rFonts w:ascii="宋体" w:eastAsia="宋体"/>
      <w:sz w:val="18"/>
      <w:szCs w:val="18"/>
    </w:rPr>
  </w:style>
  <w:style w:type="character" w:customStyle="1" w:styleId="ae">
    <w:name w:val="批注框文本 字符"/>
    <w:basedOn w:val="a0"/>
    <w:link w:val="ad"/>
    <w:uiPriority w:val="99"/>
    <w:semiHidden/>
    <w:qFormat/>
    <w:rsid w:val="0096497D"/>
    <w:rPr>
      <w:rFonts w:ascii="宋体" w:eastAsia="宋体"/>
      <w:sz w:val="18"/>
      <w:szCs w:val="18"/>
    </w:rPr>
  </w:style>
  <w:style w:type="paragraph" w:styleId="af">
    <w:name w:val="footer"/>
    <w:basedOn w:val="a"/>
    <w:link w:val="af0"/>
    <w:uiPriority w:val="99"/>
    <w:unhideWhenUsed/>
    <w:qFormat/>
    <w:rsid w:val="0096497D"/>
    <w:pPr>
      <w:tabs>
        <w:tab w:val="center" w:pos="4153"/>
        <w:tab w:val="right" w:pos="8306"/>
      </w:tabs>
      <w:snapToGrid w:val="0"/>
      <w:jc w:val="left"/>
    </w:pPr>
    <w:rPr>
      <w:sz w:val="18"/>
      <w:szCs w:val="18"/>
    </w:rPr>
  </w:style>
  <w:style w:type="character" w:customStyle="1" w:styleId="af0">
    <w:name w:val="页脚 字符"/>
    <w:basedOn w:val="a0"/>
    <w:link w:val="af"/>
    <w:uiPriority w:val="99"/>
    <w:qFormat/>
    <w:rsid w:val="0096497D"/>
    <w:rPr>
      <w:sz w:val="18"/>
      <w:szCs w:val="18"/>
    </w:rPr>
  </w:style>
  <w:style w:type="paragraph" w:styleId="af1">
    <w:name w:val="header"/>
    <w:basedOn w:val="a"/>
    <w:link w:val="af2"/>
    <w:uiPriority w:val="99"/>
    <w:unhideWhenUsed/>
    <w:qFormat/>
    <w:rsid w:val="0096497D"/>
    <w:pPr>
      <w:pBdr>
        <w:bottom w:val="single" w:sz="6" w:space="1" w:color="auto"/>
      </w:pBdr>
      <w:tabs>
        <w:tab w:val="center" w:pos="4153"/>
        <w:tab w:val="right" w:pos="8306"/>
      </w:tabs>
      <w:snapToGrid w:val="0"/>
      <w:jc w:val="center"/>
    </w:pPr>
    <w:rPr>
      <w:sz w:val="18"/>
      <w:szCs w:val="18"/>
    </w:rPr>
  </w:style>
  <w:style w:type="character" w:customStyle="1" w:styleId="af2">
    <w:name w:val="页眉 字符"/>
    <w:basedOn w:val="a0"/>
    <w:link w:val="af1"/>
    <w:uiPriority w:val="99"/>
    <w:qFormat/>
    <w:rsid w:val="0096497D"/>
    <w:rPr>
      <w:sz w:val="18"/>
      <w:szCs w:val="18"/>
    </w:rPr>
  </w:style>
  <w:style w:type="paragraph" w:styleId="TOC1">
    <w:name w:val="toc 1"/>
    <w:basedOn w:val="a"/>
    <w:next w:val="a"/>
    <w:uiPriority w:val="39"/>
    <w:unhideWhenUsed/>
    <w:qFormat/>
    <w:rsid w:val="0096497D"/>
  </w:style>
  <w:style w:type="paragraph" w:styleId="TOC4">
    <w:name w:val="toc 4"/>
    <w:basedOn w:val="a"/>
    <w:next w:val="a"/>
    <w:uiPriority w:val="39"/>
    <w:unhideWhenUsed/>
    <w:qFormat/>
    <w:rsid w:val="0096497D"/>
    <w:pPr>
      <w:ind w:left="630"/>
    </w:pPr>
  </w:style>
  <w:style w:type="paragraph" w:styleId="af3">
    <w:name w:val="footnote text"/>
    <w:basedOn w:val="a"/>
    <w:link w:val="af4"/>
    <w:uiPriority w:val="99"/>
    <w:unhideWhenUsed/>
    <w:qFormat/>
    <w:rsid w:val="0096497D"/>
    <w:pPr>
      <w:snapToGrid w:val="0"/>
      <w:jc w:val="left"/>
    </w:pPr>
    <w:rPr>
      <w:sz w:val="18"/>
      <w:szCs w:val="18"/>
    </w:rPr>
  </w:style>
  <w:style w:type="character" w:customStyle="1" w:styleId="af4">
    <w:name w:val="脚注文本 字符"/>
    <w:basedOn w:val="a0"/>
    <w:link w:val="af3"/>
    <w:uiPriority w:val="99"/>
    <w:qFormat/>
    <w:rsid w:val="0096497D"/>
    <w:rPr>
      <w:sz w:val="18"/>
      <w:szCs w:val="18"/>
    </w:rPr>
  </w:style>
  <w:style w:type="paragraph" w:styleId="TOC6">
    <w:name w:val="toc 6"/>
    <w:basedOn w:val="a"/>
    <w:next w:val="a"/>
    <w:uiPriority w:val="39"/>
    <w:unhideWhenUsed/>
    <w:qFormat/>
    <w:rsid w:val="0096497D"/>
    <w:pPr>
      <w:ind w:left="1050"/>
    </w:pPr>
  </w:style>
  <w:style w:type="paragraph" w:styleId="TOC2">
    <w:name w:val="toc 2"/>
    <w:basedOn w:val="a"/>
    <w:next w:val="a"/>
    <w:uiPriority w:val="39"/>
    <w:unhideWhenUsed/>
    <w:qFormat/>
    <w:rsid w:val="0096497D"/>
    <w:pPr>
      <w:ind w:left="210"/>
    </w:pPr>
  </w:style>
  <w:style w:type="paragraph" w:styleId="TOC9">
    <w:name w:val="toc 9"/>
    <w:basedOn w:val="a"/>
    <w:next w:val="a"/>
    <w:uiPriority w:val="39"/>
    <w:unhideWhenUsed/>
    <w:qFormat/>
    <w:rsid w:val="0096497D"/>
    <w:pPr>
      <w:ind w:left="1680"/>
    </w:pPr>
  </w:style>
  <w:style w:type="paragraph" w:styleId="HTML">
    <w:name w:val="HTML Preformatted"/>
    <w:basedOn w:val="a"/>
    <w:link w:val="HTML0"/>
    <w:uiPriority w:val="99"/>
    <w:semiHidden/>
    <w:unhideWhenUsed/>
    <w:qFormat/>
    <w:rsid w:val="0096497D"/>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eastAsia="宋体" w:hAnsi="宋体" w:cs="宋体"/>
      <w:kern w:val="0"/>
      <w:sz w:val="24"/>
      <w:szCs w:val="24"/>
    </w:rPr>
  </w:style>
  <w:style w:type="character" w:customStyle="1" w:styleId="HTML0">
    <w:name w:val="HTML 预设格式 字符"/>
    <w:basedOn w:val="a0"/>
    <w:link w:val="HTML"/>
    <w:uiPriority w:val="99"/>
    <w:semiHidden/>
    <w:qFormat/>
    <w:rsid w:val="0096497D"/>
    <w:rPr>
      <w:rFonts w:ascii="宋体" w:eastAsia="宋体" w:hAnsi="宋体" w:cs="宋体"/>
      <w:kern w:val="0"/>
      <w:sz w:val="24"/>
      <w:szCs w:val="24"/>
    </w:rPr>
  </w:style>
  <w:style w:type="paragraph" w:styleId="af5">
    <w:name w:val="Normal (Web)"/>
    <w:basedOn w:val="a"/>
    <w:uiPriority w:val="99"/>
    <w:unhideWhenUsed/>
    <w:qFormat/>
    <w:rsid w:val="0096497D"/>
    <w:pPr>
      <w:widowControl/>
      <w:spacing w:before="100" w:beforeAutospacing="1" w:after="100" w:afterAutospacing="1"/>
      <w:jc w:val="left"/>
    </w:pPr>
    <w:rPr>
      <w:rFonts w:ascii="宋体" w:eastAsia="宋体" w:hAnsi="宋体" w:cs="宋体"/>
      <w:kern w:val="0"/>
      <w:sz w:val="24"/>
      <w:szCs w:val="24"/>
    </w:rPr>
  </w:style>
  <w:style w:type="paragraph" w:styleId="af6">
    <w:name w:val="annotation subject"/>
    <w:basedOn w:val="a9"/>
    <w:next w:val="a9"/>
    <w:link w:val="af7"/>
    <w:uiPriority w:val="99"/>
    <w:semiHidden/>
    <w:unhideWhenUsed/>
    <w:qFormat/>
    <w:rsid w:val="0096497D"/>
    <w:rPr>
      <w:b/>
      <w:bCs/>
    </w:rPr>
  </w:style>
  <w:style w:type="character" w:customStyle="1" w:styleId="af7">
    <w:name w:val="批注主题 字符"/>
    <w:basedOn w:val="aa"/>
    <w:link w:val="af6"/>
    <w:uiPriority w:val="99"/>
    <w:semiHidden/>
    <w:qFormat/>
    <w:rsid w:val="0096497D"/>
    <w:rPr>
      <w:b/>
      <w:bCs/>
    </w:rPr>
  </w:style>
  <w:style w:type="table" w:customStyle="1" w:styleId="12">
    <w:name w:val="网格型1"/>
    <w:basedOn w:val="a1"/>
    <w:next w:val="a3"/>
    <w:uiPriority w:val="39"/>
    <w:qFormat/>
    <w:rsid w:val="0096497D"/>
    <w:rPr>
      <w:rFonts w:ascii="Calibri" w:eastAsia="宋体" w:hAnsi="Calibri"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8">
    <w:name w:val="Strong"/>
    <w:basedOn w:val="a0"/>
    <w:uiPriority w:val="22"/>
    <w:qFormat/>
    <w:rsid w:val="0096497D"/>
    <w:rPr>
      <w:b/>
      <w:bCs/>
    </w:rPr>
  </w:style>
  <w:style w:type="character" w:styleId="af9">
    <w:name w:val="page number"/>
    <w:basedOn w:val="a0"/>
    <w:uiPriority w:val="99"/>
    <w:semiHidden/>
    <w:unhideWhenUsed/>
    <w:qFormat/>
    <w:rsid w:val="0096497D"/>
  </w:style>
  <w:style w:type="character" w:styleId="afa">
    <w:name w:val="Emphasis"/>
    <w:basedOn w:val="a0"/>
    <w:uiPriority w:val="20"/>
    <w:qFormat/>
    <w:rsid w:val="0096497D"/>
    <w:rPr>
      <w:i/>
    </w:rPr>
  </w:style>
  <w:style w:type="character" w:styleId="afb">
    <w:name w:val="Hyperlink"/>
    <w:basedOn w:val="a0"/>
    <w:uiPriority w:val="99"/>
    <w:unhideWhenUsed/>
    <w:qFormat/>
    <w:rsid w:val="0096497D"/>
    <w:rPr>
      <w:color w:val="0000FF"/>
      <w:u w:val="single"/>
    </w:rPr>
  </w:style>
  <w:style w:type="character" w:styleId="afc">
    <w:name w:val="annotation reference"/>
    <w:basedOn w:val="a0"/>
    <w:uiPriority w:val="99"/>
    <w:semiHidden/>
    <w:unhideWhenUsed/>
    <w:qFormat/>
    <w:rsid w:val="0096497D"/>
    <w:rPr>
      <w:sz w:val="21"/>
      <w:szCs w:val="21"/>
    </w:rPr>
  </w:style>
  <w:style w:type="character" w:styleId="afd">
    <w:name w:val="footnote reference"/>
    <w:basedOn w:val="a0"/>
    <w:uiPriority w:val="99"/>
    <w:semiHidden/>
    <w:unhideWhenUsed/>
    <w:qFormat/>
    <w:rsid w:val="0096497D"/>
    <w:rPr>
      <w:vertAlign w:val="superscript"/>
    </w:rPr>
  </w:style>
  <w:style w:type="character" w:customStyle="1" w:styleId="Char">
    <w:name w:val="纯文本 Char"/>
    <w:qFormat/>
    <w:rsid w:val="0096497D"/>
    <w:rPr>
      <w:rFonts w:ascii="宋体" w:eastAsia="宋体" w:hAnsi="Courier New" w:cs="Courier New"/>
      <w:szCs w:val="21"/>
    </w:rPr>
  </w:style>
  <w:style w:type="character" w:customStyle="1" w:styleId="20">
    <w:name w:val="标题 2 字符"/>
    <w:basedOn w:val="a0"/>
    <w:link w:val="2"/>
    <w:uiPriority w:val="9"/>
    <w:semiHidden/>
    <w:qFormat/>
    <w:rsid w:val="0096497D"/>
    <w:rPr>
      <w:rFonts w:ascii="等线 Light" w:eastAsia="等线 Light" w:hAnsi="等线 Light" w:cs="等线 Light"/>
      <w:b/>
      <w:bCs/>
      <w:sz w:val="32"/>
      <w:szCs w:val="32"/>
    </w:rPr>
  </w:style>
  <w:style w:type="paragraph" w:customStyle="1" w:styleId="13">
    <w:name w:val="正文文本1"/>
    <w:basedOn w:val="a"/>
    <w:link w:val="afe"/>
    <w:qFormat/>
    <w:rsid w:val="0096497D"/>
    <w:pPr>
      <w:shd w:val="clear" w:color="auto" w:fill="FFFFFF"/>
      <w:spacing w:before="480" w:line="317" w:lineRule="exact"/>
      <w:ind w:hanging="240"/>
      <w:jc w:val="distribute"/>
    </w:pPr>
    <w:rPr>
      <w:rFonts w:ascii="宋体" w:eastAsia="宋体" w:hAnsi="宋体" w:cs="宋体"/>
      <w:spacing w:val="-10"/>
      <w:sz w:val="20"/>
      <w:szCs w:val="20"/>
    </w:rPr>
  </w:style>
  <w:style w:type="character" w:customStyle="1" w:styleId="Sylfaen">
    <w:name w:val="正文文本 + Sylfaen"/>
    <w:basedOn w:val="afe"/>
    <w:qFormat/>
    <w:rsid w:val="0096497D"/>
    <w:rPr>
      <w:rFonts w:ascii="Sylfaen" w:eastAsia="Sylfaen" w:hAnsi="Sylfaen" w:cs="Sylfaen"/>
      <w:color w:val="000000"/>
      <w:spacing w:val="0"/>
      <w:w w:val="100"/>
      <w:position w:val="0"/>
      <w:sz w:val="19"/>
      <w:szCs w:val="19"/>
      <w:shd w:val="clear" w:color="auto" w:fill="FFFFFF"/>
      <w:lang w:val="zh-CN" w:eastAsia="zh-CN" w:bidi="zh-CN"/>
    </w:rPr>
  </w:style>
  <w:style w:type="character" w:customStyle="1" w:styleId="afe">
    <w:name w:val="正文文本_"/>
    <w:basedOn w:val="a0"/>
    <w:link w:val="13"/>
    <w:qFormat/>
    <w:rsid w:val="0096497D"/>
    <w:rPr>
      <w:rFonts w:ascii="宋体" w:eastAsia="宋体" w:hAnsi="宋体" w:cs="宋体"/>
      <w:spacing w:val="-10"/>
      <w:sz w:val="20"/>
      <w:szCs w:val="20"/>
      <w:shd w:val="clear" w:color="auto" w:fill="FFFFFF"/>
    </w:rPr>
  </w:style>
  <w:style w:type="character" w:customStyle="1" w:styleId="-2pt">
    <w:name w:val="正文文本 + 间距 -2 pt"/>
    <w:basedOn w:val="afe"/>
    <w:qFormat/>
    <w:rsid w:val="0096497D"/>
    <w:rPr>
      <w:rFonts w:ascii="宋体" w:eastAsia="宋体" w:hAnsi="宋体" w:cs="宋体"/>
      <w:color w:val="000000"/>
      <w:spacing w:val="-40"/>
      <w:w w:val="100"/>
      <w:position w:val="0"/>
      <w:sz w:val="20"/>
      <w:szCs w:val="20"/>
      <w:shd w:val="clear" w:color="auto" w:fill="FFFFFF"/>
      <w:lang w:val="zh-CN" w:eastAsia="zh-CN" w:bidi="zh-CN"/>
    </w:rPr>
  </w:style>
  <w:style w:type="paragraph" w:customStyle="1" w:styleId="14">
    <w:name w:val="列出段落1"/>
    <w:basedOn w:val="a"/>
    <w:uiPriority w:val="34"/>
    <w:qFormat/>
    <w:rsid w:val="0096497D"/>
    <w:pPr>
      <w:widowControl/>
      <w:ind w:firstLineChars="200" w:firstLine="420"/>
      <w:jc w:val="left"/>
    </w:pPr>
    <w:rPr>
      <w:rFonts w:ascii="宋体" w:hAnsi="宋体" w:cs="宋体"/>
      <w:kern w:val="0"/>
      <w:sz w:val="24"/>
    </w:rPr>
  </w:style>
  <w:style w:type="character" w:customStyle="1" w:styleId="210">
    <w:name w:val="标题 2 字符1"/>
    <w:basedOn w:val="a0"/>
    <w:uiPriority w:val="9"/>
    <w:semiHidden/>
    <w:rsid w:val="0096497D"/>
    <w:rPr>
      <w:rFonts w:asciiTheme="majorHAnsi" w:eastAsiaTheme="majorEastAsia" w:hAnsiTheme="majorHAnsi" w:cstheme="majorBidi"/>
      <w:b/>
      <w:bCs/>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5</Pages>
  <Words>554</Words>
  <Characters>3159</Characters>
  <Application>Microsoft Office Word</Application>
  <DocSecurity>0</DocSecurity>
  <Lines>26</Lines>
  <Paragraphs>7</Paragraphs>
  <ScaleCrop>false</ScaleCrop>
  <Company/>
  <LinksUpToDate>false</LinksUpToDate>
  <CharactersWithSpaces>3706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王 斌洋</dc:creator>
  <cp:keywords/>
  <dc:description/>
  <cp:lastModifiedBy>斌洋 王</cp:lastModifiedBy>
  <cp:revision>3</cp:revision>
  <dcterms:created xsi:type="dcterms:W3CDTF">2026-05-17T09:29:00Z</dcterms:created>
  <dcterms:modified xsi:type="dcterms:W3CDTF">2026-05-17T09:36:00Z</dcterms:modified>
</cp:coreProperties>
</file>