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441921" w14:textId="77777777" w:rsidR="00A760EE" w:rsidRDefault="00ED06AB">
      <w:pPr>
        <w:jc w:val="center"/>
        <w:rPr>
          <w:rFonts w:ascii="微软雅黑" w:eastAsia="微软雅黑" w:hAnsi="微软雅黑"/>
          <w:b/>
          <w:bCs/>
          <w:sz w:val="28"/>
          <w:szCs w:val="28"/>
        </w:rPr>
      </w:pPr>
      <w:r>
        <w:rPr>
          <w:rFonts w:ascii="微软雅黑" w:eastAsia="微软雅黑" w:hAnsi="微软雅黑" w:hint="eastAsia"/>
          <w:b/>
          <w:bCs/>
          <w:sz w:val="28"/>
          <w:szCs w:val="28"/>
        </w:rPr>
        <w:t>总论部分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88"/>
        <w:gridCol w:w="1275"/>
        <w:gridCol w:w="1985"/>
        <w:gridCol w:w="4041"/>
      </w:tblGrid>
      <w:tr w:rsidR="00A760EE" w14:paraId="34FC8963" w14:textId="77777777">
        <w:trPr>
          <w:trHeight w:val="842"/>
        </w:trPr>
        <w:tc>
          <w:tcPr>
            <w:tcW w:w="988" w:type="dxa"/>
            <w:vMerge w:val="restart"/>
            <w:vAlign w:val="center"/>
          </w:tcPr>
          <w:p w14:paraId="0D1EF4F2" w14:textId="77777777" w:rsidR="00A760EE" w:rsidRDefault="00ED06AB">
            <w:pPr>
              <w:jc w:val="center"/>
              <w:rPr>
                <w:rFonts w:ascii="宋体" w:eastAsia="宋体" w:hAnsi="宋体"/>
                <w:b/>
                <w:bCs/>
              </w:rPr>
            </w:pPr>
            <w:r>
              <w:rPr>
                <w:rFonts w:ascii="宋体" w:eastAsia="宋体" w:hAnsi="宋体" w:hint="eastAsia"/>
                <w:b/>
                <w:bCs/>
              </w:rPr>
              <w:t>自然人</w:t>
            </w:r>
          </w:p>
        </w:tc>
        <w:tc>
          <w:tcPr>
            <w:tcW w:w="3260" w:type="dxa"/>
            <w:gridSpan w:val="2"/>
            <w:vAlign w:val="center"/>
          </w:tcPr>
          <w:p w14:paraId="75292FA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胎儿利益的特殊保护</w:t>
            </w:r>
            <w:bookmarkStart w:id="0" w:name="_GoBack"/>
            <w:bookmarkEnd w:id="0"/>
          </w:p>
        </w:tc>
        <w:tc>
          <w:tcPr>
            <w:tcW w:w="4041" w:type="dxa"/>
            <w:vAlign w:val="center"/>
          </w:tcPr>
          <w:p w14:paraId="6B89CD8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16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4816FD3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《民法典总则编解释》第</w:t>
            </w:r>
            <w:r>
              <w:rPr>
                <w:rFonts w:ascii="Times New Roman" w:eastAsia="宋体" w:hAnsi="Times New Roman" w:cs="Times New Roman" w:hint="eastAsia"/>
              </w:rPr>
              <w:t>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026E2709" w14:textId="77777777">
        <w:trPr>
          <w:trHeight w:val="634"/>
        </w:trPr>
        <w:tc>
          <w:tcPr>
            <w:tcW w:w="988" w:type="dxa"/>
            <w:vMerge/>
            <w:vAlign w:val="center"/>
          </w:tcPr>
          <w:p w14:paraId="73F79035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 w:val="restart"/>
            <w:vAlign w:val="center"/>
          </w:tcPr>
          <w:p w14:paraId="661AFCA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监护的设立</w:t>
            </w:r>
          </w:p>
        </w:tc>
        <w:tc>
          <w:tcPr>
            <w:tcW w:w="1985" w:type="dxa"/>
            <w:vAlign w:val="center"/>
          </w:tcPr>
          <w:p w14:paraId="7B6446B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未成年人的法定监护人</w:t>
            </w:r>
          </w:p>
        </w:tc>
        <w:tc>
          <w:tcPr>
            <w:tcW w:w="4041" w:type="dxa"/>
            <w:vAlign w:val="center"/>
          </w:tcPr>
          <w:p w14:paraId="27C68C5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27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50F92E3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《民法典总则编解释》第</w:t>
            </w:r>
            <w:r>
              <w:rPr>
                <w:rFonts w:ascii="Times New Roman" w:eastAsia="宋体" w:hAnsi="Times New Roman" w:cs="Times New Roman" w:hint="eastAsia"/>
              </w:rPr>
              <w:t>8</w:t>
            </w:r>
            <w:r>
              <w:rPr>
                <w:rFonts w:ascii="Times New Roman" w:eastAsia="宋体" w:hAnsi="Times New Roman" w:cs="Times New Roman" w:hint="eastAsia"/>
              </w:rPr>
              <w:t>条第</w:t>
            </w:r>
            <w:r>
              <w:rPr>
                <w:rFonts w:ascii="Times New Roman" w:eastAsia="宋体" w:hAnsi="Times New Roman" w:cs="Times New Roman" w:hint="eastAsia"/>
              </w:rPr>
              <w:t>1</w:t>
            </w:r>
            <w:r>
              <w:rPr>
                <w:rFonts w:ascii="Times New Roman" w:eastAsia="宋体" w:hAnsi="Times New Roman" w:cs="Times New Roman" w:hint="eastAsia"/>
              </w:rPr>
              <w:t>款</w:t>
            </w:r>
          </w:p>
        </w:tc>
      </w:tr>
      <w:tr w:rsidR="00A760EE" w14:paraId="65BB9A0E" w14:textId="77777777">
        <w:trPr>
          <w:trHeight w:val="408"/>
        </w:trPr>
        <w:tc>
          <w:tcPr>
            <w:tcW w:w="988" w:type="dxa"/>
            <w:vMerge/>
            <w:vAlign w:val="center"/>
          </w:tcPr>
          <w:p w14:paraId="56DC22D7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67CC4A7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5631702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遗嘱监护</w:t>
            </w:r>
          </w:p>
        </w:tc>
        <w:tc>
          <w:tcPr>
            <w:tcW w:w="4041" w:type="dxa"/>
            <w:vAlign w:val="center"/>
          </w:tcPr>
          <w:p w14:paraId="591E73E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29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41A8045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《民法典总则编解释》第</w:t>
            </w:r>
            <w:r>
              <w:rPr>
                <w:rFonts w:ascii="Times New Roman" w:eastAsia="宋体" w:hAnsi="Times New Roman" w:cs="Times New Roman"/>
              </w:rPr>
              <w:t>7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39ACFF7D" w14:textId="77777777">
        <w:trPr>
          <w:trHeight w:val="408"/>
        </w:trPr>
        <w:tc>
          <w:tcPr>
            <w:tcW w:w="988" w:type="dxa"/>
            <w:vMerge/>
            <w:vAlign w:val="center"/>
          </w:tcPr>
          <w:p w14:paraId="03424D0E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2192BF92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15CC015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成年人意定</w:t>
            </w:r>
            <w:r>
              <w:rPr>
                <w:rFonts w:ascii="Times New Roman" w:eastAsia="宋体" w:hAnsi="Times New Roman" w:cs="Times New Roman"/>
              </w:rPr>
              <w:t>监护</w:t>
            </w:r>
          </w:p>
        </w:tc>
        <w:tc>
          <w:tcPr>
            <w:tcW w:w="4041" w:type="dxa"/>
            <w:vAlign w:val="center"/>
          </w:tcPr>
          <w:p w14:paraId="0D0A08B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3</w:t>
            </w:r>
            <w:r>
              <w:rPr>
                <w:rFonts w:ascii="Times New Roman" w:eastAsia="宋体" w:hAnsi="Times New Roman" w:cs="Times New Roman" w:hint="eastAsia"/>
              </w:rPr>
              <w:t>3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4E5BFAB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bookmarkStart w:id="1" w:name="_Hlk176435235"/>
            <w:r>
              <w:rPr>
                <w:rFonts w:ascii="Times New Roman" w:eastAsia="宋体" w:hAnsi="Times New Roman" w:cs="Times New Roman"/>
              </w:rPr>
              <w:t>《民法典总则编解释》第</w:t>
            </w:r>
            <w:r>
              <w:rPr>
                <w:rFonts w:ascii="Times New Roman" w:eastAsia="宋体" w:hAnsi="Times New Roman" w:cs="Times New Roman" w:hint="eastAsia"/>
              </w:rPr>
              <w:t>11</w:t>
            </w:r>
            <w:r>
              <w:rPr>
                <w:rFonts w:ascii="Times New Roman" w:eastAsia="宋体" w:hAnsi="Times New Roman" w:cs="Times New Roman"/>
              </w:rPr>
              <w:t>条</w:t>
            </w:r>
            <w:bookmarkEnd w:id="1"/>
          </w:p>
        </w:tc>
      </w:tr>
      <w:tr w:rsidR="00A760EE" w14:paraId="6A4177E1" w14:textId="77777777">
        <w:trPr>
          <w:trHeight w:val="634"/>
        </w:trPr>
        <w:tc>
          <w:tcPr>
            <w:tcW w:w="988" w:type="dxa"/>
            <w:vMerge w:val="restart"/>
            <w:vAlign w:val="center"/>
          </w:tcPr>
          <w:p w14:paraId="6911EF1D" w14:textId="77777777" w:rsidR="00A760EE" w:rsidRDefault="00ED06AB">
            <w:pPr>
              <w:jc w:val="center"/>
              <w:rPr>
                <w:rFonts w:ascii="宋体" w:eastAsia="宋体" w:hAnsi="宋体"/>
                <w:b/>
                <w:bCs/>
              </w:rPr>
            </w:pPr>
            <w:r>
              <w:rPr>
                <w:rFonts w:ascii="宋体" w:eastAsia="宋体" w:hAnsi="宋体" w:hint="eastAsia"/>
                <w:b/>
                <w:bCs/>
              </w:rPr>
              <w:t>法人</w:t>
            </w:r>
          </w:p>
        </w:tc>
        <w:tc>
          <w:tcPr>
            <w:tcW w:w="3260" w:type="dxa"/>
            <w:gridSpan w:val="2"/>
            <w:vAlign w:val="center"/>
          </w:tcPr>
          <w:p w14:paraId="700F182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法定代表人的含义与行为归属</w:t>
            </w:r>
          </w:p>
        </w:tc>
        <w:tc>
          <w:tcPr>
            <w:tcW w:w="4041" w:type="dxa"/>
            <w:vAlign w:val="center"/>
          </w:tcPr>
          <w:p w14:paraId="38214A30" w14:textId="77777777" w:rsidR="00A760EE" w:rsidRDefault="00ED06AB">
            <w:pPr>
              <w:jc w:val="center"/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61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0E1F8517" w14:textId="77777777" w:rsidR="00A760EE" w:rsidRDefault="00ED06AB">
            <w:pPr>
              <w:jc w:val="center"/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504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2F3C6AF8" w14:textId="77777777">
        <w:trPr>
          <w:trHeight w:val="634"/>
        </w:trPr>
        <w:tc>
          <w:tcPr>
            <w:tcW w:w="988" w:type="dxa"/>
            <w:vMerge/>
            <w:vAlign w:val="center"/>
          </w:tcPr>
          <w:p w14:paraId="64E48404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2DA9700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法人登记的公信力</w:t>
            </w:r>
          </w:p>
        </w:tc>
        <w:tc>
          <w:tcPr>
            <w:tcW w:w="4041" w:type="dxa"/>
            <w:vAlign w:val="center"/>
          </w:tcPr>
          <w:p w14:paraId="583CCAC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65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7E4810A3" w14:textId="77777777">
        <w:trPr>
          <w:trHeight w:val="375"/>
        </w:trPr>
        <w:tc>
          <w:tcPr>
            <w:tcW w:w="988" w:type="dxa"/>
            <w:vMerge/>
            <w:vAlign w:val="center"/>
          </w:tcPr>
          <w:p w14:paraId="4C78C0C1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4F87894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法人的分支机构</w:t>
            </w:r>
          </w:p>
        </w:tc>
        <w:tc>
          <w:tcPr>
            <w:tcW w:w="4041" w:type="dxa"/>
            <w:vAlign w:val="center"/>
          </w:tcPr>
          <w:p w14:paraId="1DA92DA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7</w:t>
            </w:r>
            <w:r>
              <w:rPr>
                <w:rFonts w:ascii="Times New Roman" w:eastAsia="宋体" w:hAnsi="Times New Roman" w:cs="Times New Roman"/>
              </w:rPr>
              <w:t>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3CA2E3D4" w14:textId="77777777">
        <w:trPr>
          <w:trHeight w:val="634"/>
        </w:trPr>
        <w:tc>
          <w:tcPr>
            <w:tcW w:w="988" w:type="dxa"/>
            <w:vMerge/>
            <w:vAlign w:val="center"/>
          </w:tcPr>
          <w:p w14:paraId="0CE256A7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6222EF4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设立中法人民事活动的后果承担</w:t>
            </w:r>
          </w:p>
        </w:tc>
        <w:tc>
          <w:tcPr>
            <w:tcW w:w="4041" w:type="dxa"/>
            <w:vAlign w:val="center"/>
          </w:tcPr>
          <w:p w14:paraId="6CE7BEB2" w14:textId="77777777" w:rsidR="00A760EE" w:rsidRDefault="00ED06AB">
            <w:pPr>
              <w:jc w:val="center"/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75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7143445F" w14:textId="77777777" w:rsidR="00A760EE" w:rsidRDefault="00ED06AB">
            <w:pPr>
              <w:jc w:val="center"/>
            </w:pPr>
            <w:r>
              <w:rPr>
                <w:rFonts w:ascii="Times New Roman" w:eastAsia="宋体" w:hAnsi="Times New Roman" w:cs="Times New Roman"/>
              </w:rPr>
              <w:t>《公司法解释三》第</w:t>
            </w:r>
            <w:r>
              <w:rPr>
                <w:rFonts w:ascii="Times New Roman" w:eastAsia="宋体" w:hAnsi="Times New Roman" w:cs="Times New Roman"/>
              </w:rPr>
              <w:t>2-5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0F53D3A6" w14:textId="77777777">
        <w:trPr>
          <w:trHeight w:val="634"/>
        </w:trPr>
        <w:tc>
          <w:tcPr>
            <w:tcW w:w="988" w:type="dxa"/>
            <w:vMerge/>
            <w:vAlign w:val="center"/>
          </w:tcPr>
          <w:p w14:paraId="1E4915E3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74D9797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出资人滥用出资人权利与法人独立地位</w:t>
            </w:r>
          </w:p>
        </w:tc>
        <w:tc>
          <w:tcPr>
            <w:tcW w:w="4041" w:type="dxa"/>
            <w:vAlign w:val="center"/>
          </w:tcPr>
          <w:p w14:paraId="3CDE7911" w14:textId="77777777" w:rsidR="00A760EE" w:rsidRDefault="00ED06AB">
            <w:pPr>
              <w:jc w:val="center"/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83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56156F18" w14:textId="77777777" w:rsidR="00A760EE" w:rsidRDefault="00ED06AB">
            <w:pPr>
              <w:jc w:val="center"/>
            </w:pPr>
            <w:r>
              <w:rPr>
                <w:rFonts w:ascii="Times New Roman" w:eastAsia="宋体" w:hAnsi="Times New Roman" w:cs="Times New Roman"/>
              </w:rPr>
              <w:t>《公司法》第</w:t>
            </w:r>
            <w:r>
              <w:rPr>
                <w:rFonts w:ascii="Times New Roman" w:eastAsia="宋体" w:hAnsi="Times New Roman" w:cs="Times New Roman"/>
              </w:rPr>
              <w:t>2</w:t>
            </w:r>
            <w:r>
              <w:rPr>
                <w:rFonts w:ascii="Times New Roman" w:eastAsia="宋体" w:hAnsi="Times New Roman" w:cs="Times New Roman" w:hint="eastAsia"/>
              </w:rPr>
              <w:t>3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245A6D5A" w14:textId="77777777">
        <w:trPr>
          <w:trHeight w:val="398"/>
        </w:trPr>
        <w:tc>
          <w:tcPr>
            <w:tcW w:w="988" w:type="dxa"/>
            <w:vAlign w:val="center"/>
          </w:tcPr>
          <w:p w14:paraId="544A00CD" w14:textId="77777777" w:rsidR="00A760EE" w:rsidRDefault="00ED06AB">
            <w:pPr>
              <w:jc w:val="center"/>
              <w:rPr>
                <w:rFonts w:ascii="宋体" w:eastAsia="宋体" w:hAnsi="宋体"/>
                <w:b/>
                <w:bCs/>
              </w:rPr>
            </w:pPr>
            <w:r>
              <w:rPr>
                <w:rFonts w:ascii="宋体" w:eastAsia="宋体" w:hAnsi="宋体" w:hint="eastAsia"/>
                <w:b/>
                <w:bCs/>
              </w:rPr>
              <w:t>非法人组织</w:t>
            </w:r>
          </w:p>
        </w:tc>
        <w:tc>
          <w:tcPr>
            <w:tcW w:w="3260" w:type="dxa"/>
            <w:gridSpan w:val="2"/>
            <w:vAlign w:val="center"/>
          </w:tcPr>
          <w:p w14:paraId="360DA04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非法人组织的</w:t>
            </w:r>
            <w:r>
              <w:rPr>
                <w:rFonts w:ascii="Times New Roman" w:eastAsia="宋体" w:hAnsi="Times New Roman" w:cs="Times New Roman" w:hint="eastAsia"/>
              </w:rPr>
              <w:t>责任</w:t>
            </w:r>
            <w:r>
              <w:rPr>
                <w:rFonts w:ascii="Times New Roman" w:eastAsia="宋体" w:hAnsi="Times New Roman" w:cs="Times New Roman"/>
              </w:rPr>
              <w:t>承担</w:t>
            </w:r>
          </w:p>
        </w:tc>
        <w:tc>
          <w:tcPr>
            <w:tcW w:w="4041" w:type="dxa"/>
            <w:vAlign w:val="center"/>
          </w:tcPr>
          <w:p w14:paraId="43C980A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</w:t>
            </w:r>
            <w:r>
              <w:rPr>
                <w:rFonts w:ascii="Times New Roman" w:eastAsia="宋体" w:hAnsi="Times New Roman" w:cs="Times New Roman"/>
              </w:rPr>
              <w:t>04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579D4D4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《合伙企业法》第</w:t>
            </w:r>
            <w:r>
              <w:rPr>
                <w:rFonts w:ascii="Times New Roman" w:eastAsia="宋体" w:hAnsi="Times New Roman" w:cs="Times New Roman" w:hint="eastAsia"/>
              </w:rPr>
              <w:t>39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2AAAEECA" w14:textId="77777777">
        <w:trPr>
          <w:trHeight w:val="83"/>
        </w:trPr>
        <w:tc>
          <w:tcPr>
            <w:tcW w:w="988" w:type="dxa"/>
            <w:vMerge w:val="restart"/>
            <w:vAlign w:val="center"/>
          </w:tcPr>
          <w:p w14:paraId="3C21DCE1" w14:textId="77777777" w:rsidR="00A760EE" w:rsidRDefault="00ED06AB">
            <w:pPr>
              <w:jc w:val="center"/>
              <w:rPr>
                <w:rFonts w:ascii="宋体" w:eastAsia="宋体" w:hAnsi="宋体"/>
                <w:b/>
                <w:bCs/>
              </w:rPr>
            </w:pPr>
            <w:r>
              <w:rPr>
                <w:rFonts w:ascii="宋体" w:eastAsia="宋体" w:hAnsi="宋体" w:hint="eastAsia"/>
                <w:b/>
                <w:bCs/>
              </w:rPr>
              <w:t>民事法律行为</w:t>
            </w:r>
          </w:p>
        </w:tc>
        <w:tc>
          <w:tcPr>
            <w:tcW w:w="1275" w:type="dxa"/>
            <w:vMerge w:val="restart"/>
            <w:vAlign w:val="center"/>
          </w:tcPr>
          <w:p w14:paraId="5B47089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合同的无效事由</w:t>
            </w:r>
          </w:p>
        </w:tc>
        <w:tc>
          <w:tcPr>
            <w:tcW w:w="1985" w:type="dxa"/>
            <w:vAlign w:val="center"/>
          </w:tcPr>
          <w:p w14:paraId="7A236CA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无民事行为能力</w:t>
            </w:r>
          </w:p>
        </w:tc>
        <w:tc>
          <w:tcPr>
            <w:tcW w:w="4041" w:type="dxa"/>
            <w:vAlign w:val="center"/>
          </w:tcPr>
          <w:p w14:paraId="3C0BC5A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144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0CD1D082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017004A4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416EBB9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501EF8D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通谋虚伪行为</w:t>
            </w:r>
          </w:p>
        </w:tc>
        <w:tc>
          <w:tcPr>
            <w:tcW w:w="4041" w:type="dxa"/>
            <w:vAlign w:val="center"/>
          </w:tcPr>
          <w:p w14:paraId="318B469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14</w:t>
            </w:r>
            <w:r>
              <w:rPr>
                <w:rFonts w:ascii="Times New Roman" w:eastAsia="宋体" w:hAnsi="Times New Roman" w:cs="Times New Roman" w:hint="eastAsia"/>
              </w:rPr>
              <w:t>6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4F3DB19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</w:rPr>
              <w:t>14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76515871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6838D3FB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67292C5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3196A52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违反强制性规定</w:t>
            </w:r>
          </w:p>
        </w:tc>
        <w:tc>
          <w:tcPr>
            <w:tcW w:w="4041" w:type="dxa"/>
            <w:vAlign w:val="center"/>
          </w:tcPr>
          <w:p w14:paraId="7B4A8EB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153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618E6828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29BAEB27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02DBF3A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4B1E7E1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违反公序良俗</w:t>
            </w:r>
          </w:p>
        </w:tc>
        <w:tc>
          <w:tcPr>
            <w:tcW w:w="4041" w:type="dxa"/>
            <w:vAlign w:val="center"/>
          </w:tcPr>
          <w:p w14:paraId="6BD83C4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153</w:t>
            </w:r>
            <w:r>
              <w:rPr>
                <w:rFonts w:ascii="Times New Roman" w:eastAsia="宋体" w:hAnsi="Times New Roman" w:cs="Times New Roman" w:hint="eastAsia"/>
              </w:rPr>
              <w:t>条第</w:t>
            </w:r>
            <w:r>
              <w:rPr>
                <w:rFonts w:ascii="Times New Roman" w:eastAsia="宋体" w:hAnsi="Times New Roman" w:cs="Times New Roman" w:hint="eastAsia"/>
              </w:rPr>
              <w:t>2</w:t>
            </w:r>
            <w:r>
              <w:rPr>
                <w:rFonts w:ascii="Times New Roman" w:eastAsia="宋体" w:hAnsi="Times New Roman" w:cs="Times New Roman" w:hint="eastAsia"/>
              </w:rPr>
              <w:t>款</w:t>
            </w:r>
          </w:p>
        </w:tc>
      </w:tr>
      <w:tr w:rsidR="00A760EE" w14:paraId="16B153B1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71A42859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41ACD9F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1F32A77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恶意串通</w:t>
            </w:r>
          </w:p>
        </w:tc>
        <w:tc>
          <w:tcPr>
            <w:tcW w:w="4041" w:type="dxa"/>
            <w:vAlign w:val="center"/>
          </w:tcPr>
          <w:p w14:paraId="754FEFD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154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079B7986" w14:textId="77777777">
        <w:trPr>
          <w:trHeight w:val="83"/>
        </w:trPr>
        <w:tc>
          <w:tcPr>
            <w:tcW w:w="988" w:type="dxa"/>
            <w:vMerge/>
            <w:vAlign w:val="center"/>
          </w:tcPr>
          <w:p w14:paraId="0E910B71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 w:val="restart"/>
            <w:vAlign w:val="center"/>
          </w:tcPr>
          <w:p w14:paraId="400D4CE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合同的可撤销事由</w:t>
            </w:r>
          </w:p>
        </w:tc>
        <w:tc>
          <w:tcPr>
            <w:tcW w:w="1985" w:type="dxa"/>
            <w:vAlign w:val="center"/>
          </w:tcPr>
          <w:p w14:paraId="6D7098E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重大误解</w:t>
            </w:r>
          </w:p>
        </w:tc>
        <w:tc>
          <w:tcPr>
            <w:tcW w:w="4041" w:type="dxa"/>
            <w:vAlign w:val="center"/>
          </w:tcPr>
          <w:p w14:paraId="21C4F3A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147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13A6F89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《民法典总则编解释》第</w:t>
            </w:r>
            <w:r>
              <w:rPr>
                <w:rFonts w:ascii="Times New Roman" w:eastAsia="宋体" w:hAnsi="Times New Roman" w:cs="Times New Roman" w:hint="eastAsia"/>
              </w:rPr>
              <w:t>19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1F7A56EC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7EEA6AC7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020F530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20EFE07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欺诈</w:t>
            </w:r>
          </w:p>
        </w:tc>
        <w:tc>
          <w:tcPr>
            <w:tcW w:w="4041" w:type="dxa"/>
            <w:vAlign w:val="center"/>
          </w:tcPr>
          <w:p w14:paraId="688C8F3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148</w:t>
            </w:r>
            <w:r>
              <w:rPr>
                <w:rFonts w:ascii="Times New Roman" w:eastAsia="宋体" w:hAnsi="Times New Roman" w:cs="Times New Roman" w:hint="eastAsia"/>
              </w:rPr>
              <w:t>—</w:t>
            </w:r>
            <w:r>
              <w:rPr>
                <w:rFonts w:ascii="Times New Roman" w:eastAsia="宋体" w:hAnsi="Times New Roman" w:cs="Times New Roman" w:hint="eastAsia"/>
              </w:rPr>
              <w:t>149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2D8341A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《民法典总则编解释》第</w:t>
            </w:r>
            <w:r>
              <w:rPr>
                <w:rFonts w:ascii="Times New Roman" w:eastAsia="宋体" w:hAnsi="Times New Roman" w:cs="Times New Roman" w:hint="eastAsia"/>
              </w:rPr>
              <w:t>21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2091058B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33655881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52010C4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0D3FE6B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胁迫</w:t>
            </w:r>
          </w:p>
        </w:tc>
        <w:tc>
          <w:tcPr>
            <w:tcW w:w="4041" w:type="dxa"/>
            <w:vAlign w:val="center"/>
          </w:tcPr>
          <w:p w14:paraId="0363BB0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150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6782D0C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《民法典总则编解释》第</w:t>
            </w:r>
            <w:r>
              <w:rPr>
                <w:rFonts w:ascii="Times New Roman" w:eastAsia="宋体" w:hAnsi="Times New Roman" w:cs="Times New Roman" w:hint="eastAsia"/>
              </w:rPr>
              <w:t>22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102D86E3" w14:textId="77777777">
        <w:trPr>
          <w:trHeight w:val="81"/>
        </w:trPr>
        <w:tc>
          <w:tcPr>
            <w:tcW w:w="988" w:type="dxa"/>
            <w:vMerge/>
            <w:vAlign w:val="center"/>
          </w:tcPr>
          <w:p w14:paraId="768E5A64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4E2EB7A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7149195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显失公平</w:t>
            </w:r>
          </w:p>
        </w:tc>
        <w:tc>
          <w:tcPr>
            <w:tcW w:w="4041" w:type="dxa"/>
            <w:vAlign w:val="center"/>
          </w:tcPr>
          <w:p w14:paraId="6D8C7DC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151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1C5F543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</w:rPr>
              <w:t>11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4EA27B53" w14:textId="77777777">
        <w:trPr>
          <w:trHeight w:val="163"/>
        </w:trPr>
        <w:tc>
          <w:tcPr>
            <w:tcW w:w="988" w:type="dxa"/>
            <w:vMerge/>
            <w:vAlign w:val="center"/>
          </w:tcPr>
          <w:p w14:paraId="2AB243E8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 w:val="restart"/>
            <w:vAlign w:val="center"/>
          </w:tcPr>
          <w:p w14:paraId="03CEB33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合同的效力待定事由</w:t>
            </w:r>
          </w:p>
        </w:tc>
        <w:tc>
          <w:tcPr>
            <w:tcW w:w="1985" w:type="dxa"/>
            <w:vAlign w:val="center"/>
          </w:tcPr>
          <w:p w14:paraId="13E3F50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限制民事行为能力</w:t>
            </w:r>
          </w:p>
        </w:tc>
        <w:tc>
          <w:tcPr>
            <w:tcW w:w="4041" w:type="dxa"/>
            <w:vAlign w:val="center"/>
          </w:tcPr>
          <w:p w14:paraId="2B3C981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</w:t>
            </w:r>
            <w:r>
              <w:rPr>
                <w:rFonts w:ascii="Times New Roman" w:eastAsia="宋体" w:hAnsi="Times New Roman" w:cs="Times New Roman"/>
              </w:rPr>
              <w:t>45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3799CD22" w14:textId="77777777">
        <w:trPr>
          <w:trHeight w:val="163"/>
        </w:trPr>
        <w:tc>
          <w:tcPr>
            <w:tcW w:w="988" w:type="dxa"/>
            <w:vMerge/>
            <w:vAlign w:val="center"/>
          </w:tcPr>
          <w:p w14:paraId="6B8537A7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1275" w:type="dxa"/>
            <w:vMerge/>
            <w:vAlign w:val="center"/>
          </w:tcPr>
          <w:p w14:paraId="70B4EC9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</w:rPr>
            </w:pPr>
          </w:p>
        </w:tc>
        <w:tc>
          <w:tcPr>
            <w:tcW w:w="1985" w:type="dxa"/>
            <w:vAlign w:val="center"/>
          </w:tcPr>
          <w:p w14:paraId="67E53E7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无权处分</w:t>
            </w:r>
          </w:p>
        </w:tc>
        <w:tc>
          <w:tcPr>
            <w:tcW w:w="4041" w:type="dxa"/>
            <w:vAlign w:val="center"/>
          </w:tcPr>
          <w:p w14:paraId="609B0EF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</w:rPr>
              <w:t>19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7EDD0C89" w14:textId="77777777">
        <w:trPr>
          <w:trHeight w:val="302"/>
        </w:trPr>
        <w:tc>
          <w:tcPr>
            <w:tcW w:w="988" w:type="dxa"/>
            <w:vMerge/>
            <w:vAlign w:val="center"/>
          </w:tcPr>
          <w:p w14:paraId="25059F63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63C0535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合同无效后的法律效果</w:t>
            </w:r>
          </w:p>
        </w:tc>
        <w:tc>
          <w:tcPr>
            <w:tcW w:w="4041" w:type="dxa"/>
            <w:vAlign w:val="center"/>
          </w:tcPr>
          <w:p w14:paraId="24B073E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</w:t>
            </w:r>
            <w:r>
              <w:rPr>
                <w:rFonts w:ascii="Times New Roman" w:eastAsia="宋体" w:hAnsi="Times New Roman" w:cs="Times New Roman"/>
              </w:rPr>
              <w:t>57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6449D0D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</w:rPr>
              <w:t>24-25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74E7C8A9" w14:textId="77777777">
        <w:trPr>
          <w:trHeight w:val="302"/>
        </w:trPr>
        <w:tc>
          <w:tcPr>
            <w:tcW w:w="988" w:type="dxa"/>
            <w:vMerge w:val="restart"/>
            <w:vAlign w:val="center"/>
          </w:tcPr>
          <w:p w14:paraId="7A9781AA" w14:textId="77777777" w:rsidR="00A760EE" w:rsidRDefault="00ED06AB">
            <w:pPr>
              <w:jc w:val="center"/>
              <w:rPr>
                <w:rFonts w:ascii="宋体" w:eastAsia="宋体" w:hAnsi="宋体"/>
                <w:b/>
                <w:bCs/>
              </w:rPr>
            </w:pPr>
            <w:r>
              <w:rPr>
                <w:rFonts w:ascii="宋体" w:eastAsia="宋体" w:hAnsi="宋体" w:hint="eastAsia"/>
                <w:b/>
                <w:bCs/>
              </w:rPr>
              <w:t>代理</w:t>
            </w:r>
          </w:p>
        </w:tc>
        <w:tc>
          <w:tcPr>
            <w:tcW w:w="3260" w:type="dxa"/>
            <w:gridSpan w:val="2"/>
            <w:vAlign w:val="center"/>
          </w:tcPr>
          <w:p w14:paraId="21563F2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恶意串通型</w:t>
            </w:r>
            <w:r>
              <w:rPr>
                <w:rFonts w:ascii="Times New Roman" w:eastAsia="宋体" w:hAnsi="Times New Roman" w:cs="Times New Roman"/>
              </w:rPr>
              <w:t>代理权滥用</w:t>
            </w:r>
          </w:p>
        </w:tc>
        <w:tc>
          <w:tcPr>
            <w:tcW w:w="4041" w:type="dxa"/>
            <w:vAlign w:val="center"/>
          </w:tcPr>
          <w:p w14:paraId="7D07FDB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164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04C0D63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</w:rPr>
              <w:t>23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3104A674" w14:textId="77777777">
        <w:trPr>
          <w:trHeight w:val="302"/>
        </w:trPr>
        <w:tc>
          <w:tcPr>
            <w:tcW w:w="988" w:type="dxa"/>
            <w:vMerge/>
            <w:vAlign w:val="center"/>
          </w:tcPr>
          <w:p w14:paraId="45379439" w14:textId="77777777" w:rsidR="00A760EE" w:rsidRDefault="00A760EE">
            <w:pPr>
              <w:jc w:val="center"/>
              <w:rPr>
                <w:rFonts w:ascii="宋体" w:eastAsia="宋体" w:hAnsi="宋体"/>
                <w:b/>
                <w:bCs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3E26602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自己代理与双方代理</w:t>
            </w:r>
          </w:p>
        </w:tc>
        <w:tc>
          <w:tcPr>
            <w:tcW w:w="4041" w:type="dxa"/>
            <w:vAlign w:val="center"/>
          </w:tcPr>
          <w:p w14:paraId="4E959E8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168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2F36B752" w14:textId="77777777">
        <w:trPr>
          <w:trHeight w:val="302"/>
        </w:trPr>
        <w:tc>
          <w:tcPr>
            <w:tcW w:w="988" w:type="dxa"/>
            <w:vMerge/>
            <w:vAlign w:val="center"/>
          </w:tcPr>
          <w:p w14:paraId="5C36CB62" w14:textId="77777777" w:rsidR="00A760EE" w:rsidRDefault="00A760EE">
            <w:pPr>
              <w:jc w:val="center"/>
            </w:pPr>
          </w:p>
        </w:tc>
        <w:tc>
          <w:tcPr>
            <w:tcW w:w="3260" w:type="dxa"/>
            <w:gridSpan w:val="2"/>
            <w:vAlign w:val="center"/>
          </w:tcPr>
          <w:p w14:paraId="55D465E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职务代理</w:t>
            </w:r>
          </w:p>
        </w:tc>
        <w:tc>
          <w:tcPr>
            <w:tcW w:w="4041" w:type="dxa"/>
            <w:vAlign w:val="center"/>
          </w:tcPr>
          <w:p w14:paraId="5056DBA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170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52D24530" w14:textId="77777777">
        <w:trPr>
          <w:trHeight w:val="634"/>
        </w:trPr>
        <w:tc>
          <w:tcPr>
            <w:tcW w:w="988" w:type="dxa"/>
            <w:vMerge/>
            <w:vAlign w:val="center"/>
          </w:tcPr>
          <w:p w14:paraId="61238A19" w14:textId="77777777" w:rsidR="00A760EE" w:rsidRDefault="00A760EE">
            <w:pPr>
              <w:jc w:val="center"/>
            </w:pPr>
          </w:p>
        </w:tc>
        <w:tc>
          <w:tcPr>
            <w:tcW w:w="3260" w:type="dxa"/>
            <w:gridSpan w:val="2"/>
            <w:vAlign w:val="center"/>
          </w:tcPr>
          <w:p w14:paraId="2B75BB9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狭义的无权代理</w:t>
            </w:r>
          </w:p>
        </w:tc>
        <w:tc>
          <w:tcPr>
            <w:tcW w:w="4041" w:type="dxa"/>
            <w:vAlign w:val="center"/>
          </w:tcPr>
          <w:p w14:paraId="7E6FCFD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171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5EAAA03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《民法典总则编解释》第</w:t>
            </w:r>
            <w:r>
              <w:rPr>
                <w:rFonts w:ascii="Times New Roman" w:eastAsia="宋体" w:hAnsi="Times New Roman" w:cs="Times New Roman"/>
              </w:rPr>
              <w:t>27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01491AB1" w14:textId="77777777">
        <w:trPr>
          <w:trHeight w:val="634"/>
        </w:trPr>
        <w:tc>
          <w:tcPr>
            <w:tcW w:w="988" w:type="dxa"/>
            <w:vMerge/>
            <w:vAlign w:val="center"/>
          </w:tcPr>
          <w:p w14:paraId="24D46B13" w14:textId="77777777" w:rsidR="00A760EE" w:rsidRDefault="00A760EE">
            <w:pPr>
              <w:jc w:val="center"/>
            </w:pPr>
          </w:p>
        </w:tc>
        <w:tc>
          <w:tcPr>
            <w:tcW w:w="3260" w:type="dxa"/>
            <w:gridSpan w:val="2"/>
            <w:vAlign w:val="center"/>
          </w:tcPr>
          <w:p w14:paraId="041C870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表见代理</w:t>
            </w:r>
          </w:p>
        </w:tc>
        <w:tc>
          <w:tcPr>
            <w:tcW w:w="4041" w:type="dxa"/>
            <w:vAlign w:val="center"/>
          </w:tcPr>
          <w:p w14:paraId="6E7ED23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172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5574EA3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《民法典总则编解释》第</w:t>
            </w:r>
            <w:r>
              <w:rPr>
                <w:rFonts w:ascii="Times New Roman" w:eastAsia="宋体" w:hAnsi="Times New Roman" w:cs="Times New Roman"/>
              </w:rPr>
              <w:t>28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</w:tbl>
    <w:p w14:paraId="64E30304" w14:textId="77777777" w:rsidR="00A760EE" w:rsidRDefault="00A760EE"/>
    <w:p w14:paraId="7F752D8A" w14:textId="77777777" w:rsidR="00A760EE" w:rsidRDefault="00ED06AB">
      <w:pPr>
        <w:widowControl/>
        <w:jc w:val="left"/>
      </w:pPr>
      <w:r>
        <w:br w:type="page"/>
      </w:r>
    </w:p>
    <w:p w14:paraId="68C5C945" w14:textId="77777777" w:rsidR="00A760EE" w:rsidRDefault="00ED06AB">
      <w:pPr>
        <w:jc w:val="center"/>
        <w:rPr>
          <w:rFonts w:ascii="微软雅黑" w:eastAsia="微软雅黑" w:hAnsi="微软雅黑"/>
          <w:b/>
          <w:bCs/>
          <w:sz w:val="28"/>
          <w:szCs w:val="28"/>
        </w:rPr>
      </w:pPr>
      <w:r>
        <w:rPr>
          <w:rFonts w:ascii="微软雅黑" w:eastAsia="微软雅黑" w:hAnsi="微软雅黑" w:hint="eastAsia"/>
          <w:b/>
          <w:bCs/>
          <w:sz w:val="28"/>
          <w:szCs w:val="28"/>
        </w:rPr>
        <w:lastRenderedPageBreak/>
        <w:t>物权部分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55"/>
        <w:gridCol w:w="3039"/>
        <w:gridCol w:w="3702"/>
      </w:tblGrid>
      <w:tr w:rsidR="00A760EE" w14:paraId="6A6AB623" w14:textId="77777777">
        <w:tc>
          <w:tcPr>
            <w:tcW w:w="1555" w:type="dxa"/>
            <w:vMerge w:val="restart"/>
            <w:vAlign w:val="center"/>
          </w:tcPr>
          <w:p w14:paraId="41D38EC1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不动产登记</w:t>
            </w:r>
          </w:p>
        </w:tc>
        <w:tc>
          <w:tcPr>
            <w:tcW w:w="3039" w:type="dxa"/>
            <w:vAlign w:val="center"/>
          </w:tcPr>
          <w:p w14:paraId="6C185E4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不动产物权变动登记生效原则</w:t>
            </w:r>
          </w:p>
        </w:tc>
        <w:tc>
          <w:tcPr>
            <w:tcW w:w="3702" w:type="dxa"/>
            <w:vAlign w:val="center"/>
          </w:tcPr>
          <w:p w14:paraId="7DE58D4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209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C1EAF6F" w14:textId="77777777">
        <w:tc>
          <w:tcPr>
            <w:tcW w:w="1555" w:type="dxa"/>
            <w:vMerge/>
            <w:vAlign w:val="center"/>
          </w:tcPr>
          <w:p w14:paraId="1ADA3D9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4179EB1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物权变动中的区分原则</w:t>
            </w:r>
          </w:p>
        </w:tc>
        <w:tc>
          <w:tcPr>
            <w:tcW w:w="3702" w:type="dxa"/>
            <w:vAlign w:val="center"/>
          </w:tcPr>
          <w:p w14:paraId="7D3D1A1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215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006983C" w14:textId="77777777">
        <w:tc>
          <w:tcPr>
            <w:tcW w:w="1555" w:type="dxa"/>
            <w:vMerge/>
            <w:vAlign w:val="center"/>
          </w:tcPr>
          <w:p w14:paraId="303D0F7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1870F6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更正登记与异议登记</w:t>
            </w:r>
          </w:p>
        </w:tc>
        <w:tc>
          <w:tcPr>
            <w:tcW w:w="3702" w:type="dxa"/>
            <w:vAlign w:val="center"/>
          </w:tcPr>
          <w:p w14:paraId="25671E6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220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3EAF61B" w14:textId="77777777">
        <w:trPr>
          <w:trHeight w:val="1580"/>
        </w:trPr>
        <w:tc>
          <w:tcPr>
            <w:tcW w:w="1555" w:type="dxa"/>
            <w:vMerge/>
            <w:vAlign w:val="center"/>
          </w:tcPr>
          <w:p w14:paraId="180AF37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72AE28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预告登记</w:t>
            </w:r>
          </w:p>
        </w:tc>
        <w:tc>
          <w:tcPr>
            <w:tcW w:w="3702" w:type="dxa"/>
            <w:vAlign w:val="center"/>
          </w:tcPr>
          <w:p w14:paraId="58329DE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221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28E1B7A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《民法典物权编解释一》第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4340B19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52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8441A74" w14:textId="77777777">
        <w:tc>
          <w:tcPr>
            <w:tcW w:w="1555" w:type="dxa"/>
            <w:vMerge w:val="restart"/>
            <w:vAlign w:val="center"/>
          </w:tcPr>
          <w:p w14:paraId="7678B38F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动产交付</w:t>
            </w:r>
          </w:p>
        </w:tc>
        <w:tc>
          <w:tcPr>
            <w:tcW w:w="3039" w:type="dxa"/>
            <w:vAlign w:val="center"/>
          </w:tcPr>
          <w:p w14:paraId="0F8D7CB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动产物权变动交付生效原则</w:t>
            </w:r>
          </w:p>
        </w:tc>
        <w:tc>
          <w:tcPr>
            <w:tcW w:w="3702" w:type="dxa"/>
            <w:vAlign w:val="center"/>
          </w:tcPr>
          <w:p w14:paraId="41F67DC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224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045F8A8" w14:textId="77777777">
        <w:tc>
          <w:tcPr>
            <w:tcW w:w="1555" w:type="dxa"/>
            <w:vMerge/>
            <w:vAlign w:val="center"/>
          </w:tcPr>
          <w:p w14:paraId="57B7A1D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AC89CC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特殊动产的物权变动</w:t>
            </w:r>
          </w:p>
        </w:tc>
        <w:tc>
          <w:tcPr>
            <w:tcW w:w="3702" w:type="dxa"/>
            <w:vAlign w:val="center"/>
          </w:tcPr>
          <w:p w14:paraId="3D3473A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225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890C588" w14:textId="77777777">
        <w:tc>
          <w:tcPr>
            <w:tcW w:w="1555" w:type="dxa"/>
            <w:vMerge/>
            <w:vAlign w:val="center"/>
          </w:tcPr>
          <w:p w14:paraId="2E4091C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E25496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简易交付</w:t>
            </w:r>
          </w:p>
        </w:tc>
        <w:tc>
          <w:tcPr>
            <w:tcW w:w="3702" w:type="dxa"/>
            <w:vAlign w:val="center"/>
          </w:tcPr>
          <w:p w14:paraId="777D9A2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226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FE96B1A" w14:textId="77777777">
        <w:tc>
          <w:tcPr>
            <w:tcW w:w="1555" w:type="dxa"/>
            <w:vMerge/>
            <w:vAlign w:val="center"/>
          </w:tcPr>
          <w:p w14:paraId="1EDFC8E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0A2BDC4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指示交付</w:t>
            </w:r>
          </w:p>
        </w:tc>
        <w:tc>
          <w:tcPr>
            <w:tcW w:w="3702" w:type="dxa"/>
            <w:vAlign w:val="center"/>
          </w:tcPr>
          <w:p w14:paraId="4FAE61C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27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7BFB26C8" w14:textId="77777777">
        <w:tc>
          <w:tcPr>
            <w:tcW w:w="1555" w:type="dxa"/>
            <w:vMerge/>
            <w:vAlign w:val="center"/>
          </w:tcPr>
          <w:p w14:paraId="5FD2EB7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9A1197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占有改定</w:t>
            </w:r>
          </w:p>
        </w:tc>
        <w:tc>
          <w:tcPr>
            <w:tcW w:w="3702" w:type="dxa"/>
            <w:vAlign w:val="center"/>
          </w:tcPr>
          <w:p w14:paraId="745BACA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28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8D50C55" w14:textId="77777777">
        <w:tc>
          <w:tcPr>
            <w:tcW w:w="1555" w:type="dxa"/>
            <w:vMerge w:val="restart"/>
            <w:vAlign w:val="center"/>
          </w:tcPr>
          <w:p w14:paraId="54F6BEC2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非依法律行为</w:t>
            </w:r>
            <w:r>
              <w:rPr>
                <w:rFonts w:ascii="宋体" w:eastAsia="宋体" w:hAnsi="宋体" w:cs="Times New Roman"/>
                <w:b/>
                <w:bCs/>
                <w:szCs w:val="21"/>
              </w:rPr>
              <w:t>的物权变动</w:t>
            </w:r>
          </w:p>
        </w:tc>
        <w:tc>
          <w:tcPr>
            <w:tcW w:w="3039" w:type="dxa"/>
            <w:vAlign w:val="center"/>
          </w:tcPr>
          <w:p w14:paraId="1900F5D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因公法行为导致的物权变动</w:t>
            </w:r>
          </w:p>
        </w:tc>
        <w:tc>
          <w:tcPr>
            <w:tcW w:w="3702" w:type="dxa"/>
            <w:vAlign w:val="center"/>
          </w:tcPr>
          <w:p w14:paraId="05F5B07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229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4E3F90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《民法典物权编解释一》第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6AB0C96A" w14:textId="77777777">
        <w:tc>
          <w:tcPr>
            <w:tcW w:w="1555" w:type="dxa"/>
            <w:vMerge/>
            <w:vAlign w:val="center"/>
          </w:tcPr>
          <w:p w14:paraId="3046F8B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DC0442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因继承导致的物权变动</w:t>
            </w:r>
          </w:p>
        </w:tc>
        <w:tc>
          <w:tcPr>
            <w:tcW w:w="3702" w:type="dxa"/>
            <w:vAlign w:val="center"/>
          </w:tcPr>
          <w:p w14:paraId="44040E9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230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D8EE86B" w14:textId="77777777">
        <w:tc>
          <w:tcPr>
            <w:tcW w:w="1555" w:type="dxa"/>
            <w:vMerge/>
            <w:vAlign w:val="center"/>
          </w:tcPr>
          <w:p w14:paraId="1B2BCC7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A4EB1D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因事实行为导致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的</w:t>
            </w:r>
            <w:r>
              <w:rPr>
                <w:rFonts w:ascii="Times New Roman" w:eastAsia="宋体" w:hAnsi="Times New Roman" w:cs="Times New Roman"/>
                <w:szCs w:val="21"/>
              </w:rPr>
              <w:t>物权变动</w:t>
            </w:r>
          </w:p>
        </w:tc>
        <w:tc>
          <w:tcPr>
            <w:tcW w:w="3702" w:type="dxa"/>
            <w:vAlign w:val="center"/>
          </w:tcPr>
          <w:p w14:paraId="380A489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231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E6530A3" w14:textId="77777777">
        <w:tc>
          <w:tcPr>
            <w:tcW w:w="1555" w:type="dxa"/>
            <w:vMerge w:val="restart"/>
            <w:vAlign w:val="center"/>
          </w:tcPr>
          <w:p w14:paraId="6E7759D6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物权请求权</w:t>
            </w:r>
          </w:p>
        </w:tc>
        <w:tc>
          <w:tcPr>
            <w:tcW w:w="3039" w:type="dxa"/>
            <w:vAlign w:val="center"/>
          </w:tcPr>
          <w:p w14:paraId="73BE687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返还原物请求权</w:t>
            </w:r>
          </w:p>
        </w:tc>
        <w:tc>
          <w:tcPr>
            <w:tcW w:w="3702" w:type="dxa"/>
            <w:vAlign w:val="center"/>
          </w:tcPr>
          <w:p w14:paraId="6AB9A11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235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9FCA706" w14:textId="77777777">
        <w:trPr>
          <w:trHeight w:val="82"/>
        </w:trPr>
        <w:tc>
          <w:tcPr>
            <w:tcW w:w="1555" w:type="dxa"/>
            <w:vMerge/>
            <w:vAlign w:val="center"/>
          </w:tcPr>
          <w:p w14:paraId="3B07DC2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79545E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排除妨害请求权</w:t>
            </w:r>
          </w:p>
        </w:tc>
        <w:tc>
          <w:tcPr>
            <w:tcW w:w="3702" w:type="dxa"/>
            <w:vMerge w:val="restart"/>
            <w:vAlign w:val="center"/>
          </w:tcPr>
          <w:p w14:paraId="74A71C7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236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B224570" w14:textId="77777777">
        <w:trPr>
          <w:trHeight w:val="81"/>
        </w:trPr>
        <w:tc>
          <w:tcPr>
            <w:tcW w:w="1555" w:type="dxa"/>
            <w:vMerge/>
            <w:vAlign w:val="center"/>
          </w:tcPr>
          <w:p w14:paraId="5A0A406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5654AB6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消除危险请求权</w:t>
            </w:r>
          </w:p>
        </w:tc>
        <w:tc>
          <w:tcPr>
            <w:tcW w:w="3702" w:type="dxa"/>
            <w:vMerge/>
            <w:vAlign w:val="center"/>
          </w:tcPr>
          <w:p w14:paraId="09401996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A760EE" w14:paraId="74D4B100" w14:textId="77777777">
        <w:tc>
          <w:tcPr>
            <w:tcW w:w="1555" w:type="dxa"/>
            <w:vMerge w:val="restart"/>
            <w:vAlign w:val="center"/>
          </w:tcPr>
          <w:p w14:paraId="7CA07342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共有</w:t>
            </w:r>
          </w:p>
        </w:tc>
        <w:tc>
          <w:tcPr>
            <w:tcW w:w="3039" w:type="dxa"/>
            <w:vAlign w:val="center"/>
          </w:tcPr>
          <w:p w14:paraId="3272A24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共有物的处分</w:t>
            </w:r>
          </w:p>
        </w:tc>
        <w:tc>
          <w:tcPr>
            <w:tcW w:w="3702" w:type="dxa"/>
            <w:vAlign w:val="center"/>
          </w:tcPr>
          <w:p w14:paraId="72C7C4C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301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0550184" w14:textId="77777777">
        <w:tc>
          <w:tcPr>
            <w:tcW w:w="1555" w:type="dxa"/>
            <w:vMerge/>
            <w:vAlign w:val="center"/>
          </w:tcPr>
          <w:p w14:paraId="0A512AA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66DEF82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共有物的分割</w:t>
            </w:r>
          </w:p>
        </w:tc>
        <w:tc>
          <w:tcPr>
            <w:tcW w:w="3702" w:type="dxa"/>
            <w:vAlign w:val="center"/>
          </w:tcPr>
          <w:p w14:paraId="12E1ED3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93AD7A8" w14:textId="77777777">
        <w:tc>
          <w:tcPr>
            <w:tcW w:w="1555" w:type="dxa"/>
            <w:vMerge/>
            <w:vAlign w:val="center"/>
          </w:tcPr>
          <w:p w14:paraId="1E973B8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AD3342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按份共有人的优先购买权</w:t>
            </w:r>
          </w:p>
        </w:tc>
        <w:tc>
          <w:tcPr>
            <w:tcW w:w="3702" w:type="dxa"/>
            <w:vAlign w:val="center"/>
          </w:tcPr>
          <w:p w14:paraId="647334B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305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0384D06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《民法典物权编解释一》第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13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675C24F" w14:textId="77777777">
        <w:tc>
          <w:tcPr>
            <w:tcW w:w="1555" w:type="dxa"/>
            <w:vMerge/>
            <w:vAlign w:val="center"/>
          </w:tcPr>
          <w:p w14:paraId="273F39F2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F9EC05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共有的对外关系与对内关系</w:t>
            </w:r>
          </w:p>
        </w:tc>
        <w:tc>
          <w:tcPr>
            <w:tcW w:w="3702" w:type="dxa"/>
            <w:vAlign w:val="center"/>
          </w:tcPr>
          <w:p w14:paraId="4844E79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307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1E6C718" w14:textId="77777777">
        <w:tc>
          <w:tcPr>
            <w:tcW w:w="1555" w:type="dxa"/>
            <w:vMerge w:val="restart"/>
            <w:vAlign w:val="center"/>
          </w:tcPr>
          <w:p w14:paraId="3EAC0F7D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所有权取得的特别规定</w:t>
            </w:r>
          </w:p>
        </w:tc>
        <w:tc>
          <w:tcPr>
            <w:tcW w:w="3039" w:type="dxa"/>
            <w:vAlign w:val="center"/>
          </w:tcPr>
          <w:p w14:paraId="69DB107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善意取得</w:t>
            </w:r>
          </w:p>
        </w:tc>
        <w:tc>
          <w:tcPr>
            <w:tcW w:w="3702" w:type="dxa"/>
            <w:vAlign w:val="center"/>
          </w:tcPr>
          <w:p w14:paraId="0C79DE3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311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141482B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《民法典物权编解释一》第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20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63FF85C" w14:textId="77777777">
        <w:tc>
          <w:tcPr>
            <w:tcW w:w="1555" w:type="dxa"/>
            <w:vMerge/>
            <w:vAlign w:val="center"/>
          </w:tcPr>
          <w:p w14:paraId="47C8889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32D612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遗失物的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返还与善意取得</w:t>
            </w:r>
          </w:p>
        </w:tc>
        <w:tc>
          <w:tcPr>
            <w:tcW w:w="3702" w:type="dxa"/>
            <w:vAlign w:val="center"/>
          </w:tcPr>
          <w:p w14:paraId="2EF5C98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312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E748447" w14:textId="77777777">
        <w:tc>
          <w:tcPr>
            <w:tcW w:w="1555" w:type="dxa"/>
            <w:vMerge/>
            <w:vAlign w:val="center"/>
          </w:tcPr>
          <w:p w14:paraId="7F27B87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1DD6FC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孳息的归属</w:t>
            </w:r>
          </w:p>
        </w:tc>
        <w:tc>
          <w:tcPr>
            <w:tcW w:w="3702" w:type="dxa"/>
            <w:vAlign w:val="center"/>
          </w:tcPr>
          <w:p w14:paraId="1716BD9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321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69E7BA7" w14:textId="77777777">
        <w:tc>
          <w:tcPr>
            <w:tcW w:w="1555" w:type="dxa"/>
            <w:vMerge/>
            <w:vAlign w:val="center"/>
          </w:tcPr>
          <w:p w14:paraId="37036EA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19B82AB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添附</w:t>
            </w:r>
          </w:p>
        </w:tc>
        <w:tc>
          <w:tcPr>
            <w:tcW w:w="3702" w:type="dxa"/>
            <w:vAlign w:val="center"/>
          </w:tcPr>
          <w:p w14:paraId="494AD37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322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5D678C5" w14:textId="77777777">
        <w:tc>
          <w:tcPr>
            <w:tcW w:w="1555" w:type="dxa"/>
            <w:vAlign w:val="center"/>
          </w:tcPr>
          <w:p w14:paraId="18FA9B33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建设用地使用权</w:t>
            </w:r>
          </w:p>
        </w:tc>
        <w:tc>
          <w:tcPr>
            <w:tcW w:w="3039" w:type="dxa"/>
            <w:vAlign w:val="center"/>
          </w:tcPr>
          <w:p w14:paraId="6120ABB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房地一并处分</w:t>
            </w:r>
          </w:p>
        </w:tc>
        <w:tc>
          <w:tcPr>
            <w:tcW w:w="3702" w:type="dxa"/>
            <w:vAlign w:val="center"/>
          </w:tcPr>
          <w:p w14:paraId="3D68BAE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356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357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2CD1B97" w14:textId="77777777">
        <w:tc>
          <w:tcPr>
            <w:tcW w:w="1555" w:type="dxa"/>
            <w:vMerge w:val="restart"/>
            <w:vAlign w:val="center"/>
          </w:tcPr>
          <w:p w14:paraId="58042DC5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居住权</w:t>
            </w:r>
          </w:p>
        </w:tc>
        <w:tc>
          <w:tcPr>
            <w:tcW w:w="3039" w:type="dxa"/>
            <w:vAlign w:val="center"/>
          </w:tcPr>
          <w:p w14:paraId="226F25C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居住权合同</w:t>
            </w:r>
          </w:p>
        </w:tc>
        <w:tc>
          <w:tcPr>
            <w:tcW w:w="3702" w:type="dxa"/>
            <w:vAlign w:val="center"/>
          </w:tcPr>
          <w:p w14:paraId="2B6EAFF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367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D9392DA" w14:textId="77777777">
        <w:tc>
          <w:tcPr>
            <w:tcW w:w="1555" w:type="dxa"/>
            <w:vMerge/>
            <w:vAlign w:val="center"/>
          </w:tcPr>
          <w:p w14:paraId="66D3E49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53B1D7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居住权的设立</w:t>
            </w:r>
          </w:p>
        </w:tc>
        <w:tc>
          <w:tcPr>
            <w:tcW w:w="3702" w:type="dxa"/>
            <w:vAlign w:val="center"/>
          </w:tcPr>
          <w:p w14:paraId="173ED3C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368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A59B023" w14:textId="77777777">
        <w:tc>
          <w:tcPr>
            <w:tcW w:w="1555" w:type="dxa"/>
            <w:vMerge/>
            <w:vAlign w:val="center"/>
          </w:tcPr>
          <w:p w14:paraId="319BC1B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96A280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居住权禁止转让与继承</w:t>
            </w:r>
          </w:p>
        </w:tc>
        <w:tc>
          <w:tcPr>
            <w:tcW w:w="3702" w:type="dxa"/>
            <w:vAlign w:val="center"/>
          </w:tcPr>
          <w:p w14:paraId="4F35A55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369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489C31F" w14:textId="77777777">
        <w:tc>
          <w:tcPr>
            <w:tcW w:w="1555" w:type="dxa"/>
            <w:vMerge/>
            <w:vAlign w:val="center"/>
          </w:tcPr>
          <w:p w14:paraId="522091F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BB9162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居住权的消灭</w:t>
            </w:r>
          </w:p>
        </w:tc>
        <w:tc>
          <w:tcPr>
            <w:tcW w:w="3702" w:type="dxa"/>
            <w:vAlign w:val="center"/>
          </w:tcPr>
          <w:p w14:paraId="1852E18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370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779ADAF6" w14:textId="77777777">
        <w:trPr>
          <w:trHeight w:val="946"/>
        </w:trPr>
        <w:tc>
          <w:tcPr>
            <w:tcW w:w="1555" w:type="dxa"/>
            <w:vMerge w:val="restart"/>
            <w:vAlign w:val="center"/>
          </w:tcPr>
          <w:p w14:paraId="3FE40365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担保物权的一般规定</w:t>
            </w:r>
          </w:p>
        </w:tc>
        <w:tc>
          <w:tcPr>
            <w:tcW w:w="3039" w:type="dxa"/>
            <w:vAlign w:val="center"/>
          </w:tcPr>
          <w:p w14:paraId="29630DD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担保合同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及其效力的从属性</w:t>
            </w:r>
          </w:p>
        </w:tc>
        <w:tc>
          <w:tcPr>
            <w:tcW w:w="3702" w:type="dxa"/>
            <w:vAlign w:val="center"/>
          </w:tcPr>
          <w:p w14:paraId="4183847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388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816A3E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90617E2" w14:textId="77777777">
        <w:tc>
          <w:tcPr>
            <w:tcW w:w="1555" w:type="dxa"/>
            <w:vMerge/>
            <w:vAlign w:val="center"/>
          </w:tcPr>
          <w:p w14:paraId="6FC4C55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6AD3B6D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担保责任范围的从属性</w:t>
            </w:r>
          </w:p>
        </w:tc>
        <w:tc>
          <w:tcPr>
            <w:tcW w:w="3702" w:type="dxa"/>
            <w:vAlign w:val="center"/>
          </w:tcPr>
          <w:p w14:paraId="5719EF8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550AC277" w14:textId="77777777">
        <w:tc>
          <w:tcPr>
            <w:tcW w:w="1555" w:type="dxa"/>
            <w:vMerge/>
            <w:vAlign w:val="center"/>
          </w:tcPr>
          <w:p w14:paraId="304FCA0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0006AEB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担保合同无效的法律效果</w:t>
            </w:r>
          </w:p>
        </w:tc>
        <w:tc>
          <w:tcPr>
            <w:tcW w:w="3702" w:type="dxa"/>
            <w:vAlign w:val="center"/>
          </w:tcPr>
          <w:p w14:paraId="1B6A389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1DD64CA" w14:textId="77777777">
        <w:tc>
          <w:tcPr>
            <w:tcW w:w="1555" w:type="dxa"/>
            <w:vMerge/>
            <w:vAlign w:val="center"/>
          </w:tcPr>
          <w:p w14:paraId="0ACF0DD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445308A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担保物权的物上代位性</w:t>
            </w:r>
          </w:p>
        </w:tc>
        <w:tc>
          <w:tcPr>
            <w:tcW w:w="3702" w:type="dxa"/>
            <w:vAlign w:val="center"/>
          </w:tcPr>
          <w:p w14:paraId="2405ACD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390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40810D0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0F51F928" w14:textId="77777777">
        <w:tc>
          <w:tcPr>
            <w:tcW w:w="1555" w:type="dxa"/>
            <w:vMerge/>
            <w:vAlign w:val="center"/>
          </w:tcPr>
          <w:p w14:paraId="15706969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1488945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未经担保人同意转移债务的法律后果</w:t>
            </w:r>
          </w:p>
        </w:tc>
        <w:tc>
          <w:tcPr>
            <w:tcW w:w="3702" w:type="dxa"/>
            <w:vAlign w:val="center"/>
          </w:tcPr>
          <w:p w14:paraId="56AEE9F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391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432BB28" w14:textId="77777777">
        <w:trPr>
          <w:trHeight w:val="946"/>
        </w:trPr>
        <w:tc>
          <w:tcPr>
            <w:tcW w:w="1555" w:type="dxa"/>
            <w:vMerge/>
            <w:vAlign w:val="center"/>
          </w:tcPr>
          <w:p w14:paraId="56D019E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087E400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共同担保</w:t>
            </w:r>
          </w:p>
        </w:tc>
        <w:tc>
          <w:tcPr>
            <w:tcW w:w="3702" w:type="dxa"/>
            <w:vAlign w:val="center"/>
          </w:tcPr>
          <w:p w14:paraId="0446C2D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392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E6B449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13/14/18</w:t>
            </w:r>
          </w:p>
        </w:tc>
      </w:tr>
      <w:tr w:rsidR="00A760EE" w14:paraId="22197852" w14:textId="77777777">
        <w:trPr>
          <w:trHeight w:val="1268"/>
        </w:trPr>
        <w:tc>
          <w:tcPr>
            <w:tcW w:w="1555" w:type="dxa"/>
            <w:vMerge/>
            <w:vAlign w:val="center"/>
          </w:tcPr>
          <w:p w14:paraId="7639764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157C193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担保物权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竞合时的</w:t>
            </w:r>
            <w:r>
              <w:rPr>
                <w:rFonts w:ascii="Times New Roman" w:eastAsia="宋体" w:hAnsi="Times New Roman" w:cs="Times New Roman"/>
                <w:szCs w:val="21"/>
              </w:rPr>
              <w:t>顺位规则</w:t>
            </w:r>
          </w:p>
        </w:tc>
        <w:tc>
          <w:tcPr>
            <w:tcW w:w="3702" w:type="dxa"/>
            <w:vAlign w:val="center"/>
          </w:tcPr>
          <w:p w14:paraId="1FA6932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414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416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467DF9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57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4DFA06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456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D9B7372" w14:textId="77777777">
        <w:tc>
          <w:tcPr>
            <w:tcW w:w="1555" w:type="dxa"/>
            <w:vMerge w:val="restart"/>
            <w:vAlign w:val="center"/>
          </w:tcPr>
          <w:p w14:paraId="54AEBD94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抵押权</w:t>
            </w:r>
          </w:p>
        </w:tc>
        <w:tc>
          <w:tcPr>
            <w:tcW w:w="3039" w:type="dxa"/>
            <w:vAlign w:val="center"/>
          </w:tcPr>
          <w:p w14:paraId="4EABCC1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浮动抵押</w:t>
            </w:r>
          </w:p>
        </w:tc>
        <w:tc>
          <w:tcPr>
            <w:tcW w:w="3702" w:type="dxa"/>
            <w:vAlign w:val="center"/>
          </w:tcPr>
          <w:p w14:paraId="2FC1EC8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396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15BB012" w14:textId="77777777">
        <w:trPr>
          <w:trHeight w:val="550"/>
        </w:trPr>
        <w:tc>
          <w:tcPr>
            <w:tcW w:w="1555" w:type="dxa"/>
            <w:vMerge/>
            <w:vAlign w:val="center"/>
          </w:tcPr>
          <w:p w14:paraId="0FA8C10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58029AA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房地一并抵押</w:t>
            </w:r>
          </w:p>
        </w:tc>
        <w:tc>
          <w:tcPr>
            <w:tcW w:w="3702" w:type="dxa"/>
            <w:vAlign w:val="center"/>
          </w:tcPr>
          <w:p w14:paraId="636F592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397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/4</w:t>
            </w:r>
            <w:r>
              <w:rPr>
                <w:rFonts w:ascii="Times New Roman" w:eastAsia="宋体" w:hAnsi="Times New Roman" w:cs="Times New Roman"/>
                <w:szCs w:val="21"/>
              </w:rPr>
              <w:t>17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76F4332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51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59E3124" w14:textId="77777777">
        <w:tc>
          <w:tcPr>
            <w:tcW w:w="1555" w:type="dxa"/>
            <w:vMerge/>
            <w:vAlign w:val="center"/>
          </w:tcPr>
          <w:p w14:paraId="7E7593C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FB3CD1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抵押合同的形式</w:t>
            </w:r>
          </w:p>
        </w:tc>
        <w:tc>
          <w:tcPr>
            <w:tcW w:w="3702" w:type="dxa"/>
            <w:vAlign w:val="center"/>
          </w:tcPr>
          <w:p w14:paraId="2FD0501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ABBABAB" w14:textId="77777777">
        <w:tc>
          <w:tcPr>
            <w:tcW w:w="1555" w:type="dxa"/>
            <w:vMerge/>
            <w:vAlign w:val="center"/>
          </w:tcPr>
          <w:p w14:paraId="00D00C4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4874676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不动产抵押合同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的效力</w:t>
            </w:r>
          </w:p>
        </w:tc>
        <w:tc>
          <w:tcPr>
            <w:tcW w:w="3702" w:type="dxa"/>
            <w:vAlign w:val="center"/>
          </w:tcPr>
          <w:p w14:paraId="34AF78D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46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49DC4D5" w14:textId="77777777">
        <w:tc>
          <w:tcPr>
            <w:tcW w:w="1555" w:type="dxa"/>
            <w:vMerge/>
            <w:vAlign w:val="center"/>
          </w:tcPr>
          <w:p w14:paraId="1CB5979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D86295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禁止流押</w:t>
            </w:r>
          </w:p>
        </w:tc>
        <w:tc>
          <w:tcPr>
            <w:tcW w:w="3702" w:type="dxa"/>
            <w:vAlign w:val="center"/>
          </w:tcPr>
          <w:p w14:paraId="1EEDD1F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F905256" w14:textId="77777777">
        <w:tc>
          <w:tcPr>
            <w:tcW w:w="1555" w:type="dxa"/>
            <w:vMerge/>
            <w:vAlign w:val="center"/>
          </w:tcPr>
          <w:p w14:paraId="5394E4C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1218EE5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不动产抵押权的设立</w:t>
            </w:r>
          </w:p>
        </w:tc>
        <w:tc>
          <w:tcPr>
            <w:tcW w:w="3702" w:type="dxa"/>
            <w:vAlign w:val="center"/>
          </w:tcPr>
          <w:p w14:paraId="617BA5B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0CBC021" w14:textId="77777777">
        <w:trPr>
          <w:trHeight w:val="946"/>
        </w:trPr>
        <w:tc>
          <w:tcPr>
            <w:tcW w:w="1555" w:type="dxa"/>
            <w:vMerge/>
            <w:vAlign w:val="center"/>
          </w:tcPr>
          <w:p w14:paraId="36597EF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269B1D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动产抵押权的设立与登记对抗</w:t>
            </w:r>
          </w:p>
        </w:tc>
        <w:tc>
          <w:tcPr>
            <w:tcW w:w="3702" w:type="dxa"/>
            <w:vAlign w:val="center"/>
          </w:tcPr>
          <w:p w14:paraId="5AD3EC1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4BD8373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54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DFD0CE0" w14:textId="77777777">
        <w:trPr>
          <w:trHeight w:val="649"/>
        </w:trPr>
        <w:tc>
          <w:tcPr>
            <w:tcW w:w="1555" w:type="dxa"/>
            <w:vMerge/>
            <w:vAlign w:val="center"/>
          </w:tcPr>
          <w:p w14:paraId="3BDD1C0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C88A40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正常经营买受人</w:t>
            </w:r>
          </w:p>
        </w:tc>
        <w:tc>
          <w:tcPr>
            <w:tcW w:w="3702" w:type="dxa"/>
            <w:vAlign w:val="center"/>
          </w:tcPr>
          <w:p w14:paraId="782BF04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1108E9C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56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70BB8FD" w14:textId="77777777">
        <w:tc>
          <w:tcPr>
            <w:tcW w:w="1555" w:type="dxa"/>
            <w:vMerge/>
            <w:vAlign w:val="center"/>
          </w:tcPr>
          <w:p w14:paraId="4BA8F1B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B4DC7D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先租赁后抵押</w:t>
            </w:r>
          </w:p>
        </w:tc>
        <w:tc>
          <w:tcPr>
            <w:tcW w:w="3702" w:type="dxa"/>
            <w:vAlign w:val="center"/>
          </w:tcPr>
          <w:p w14:paraId="61F8F63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452739F" w14:textId="77777777">
        <w:tc>
          <w:tcPr>
            <w:tcW w:w="1555" w:type="dxa"/>
            <w:vMerge/>
            <w:vAlign w:val="center"/>
          </w:tcPr>
          <w:p w14:paraId="07C47D2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18031B3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抵押财产的转让</w:t>
            </w:r>
          </w:p>
        </w:tc>
        <w:tc>
          <w:tcPr>
            <w:tcW w:w="3702" w:type="dxa"/>
            <w:vAlign w:val="center"/>
          </w:tcPr>
          <w:p w14:paraId="619F739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03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/404/406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4A36D33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8259B88" w14:textId="77777777">
        <w:tc>
          <w:tcPr>
            <w:tcW w:w="1555" w:type="dxa"/>
            <w:vMerge/>
            <w:vAlign w:val="center"/>
          </w:tcPr>
          <w:p w14:paraId="5A2A77E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2A4683E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抵押权处分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上</w:t>
            </w:r>
            <w:r>
              <w:rPr>
                <w:rFonts w:ascii="Times New Roman" w:eastAsia="宋体" w:hAnsi="Times New Roman" w:cs="Times New Roman"/>
                <w:szCs w:val="21"/>
              </w:rPr>
              <w:t>的从属性</w:t>
            </w:r>
          </w:p>
        </w:tc>
        <w:tc>
          <w:tcPr>
            <w:tcW w:w="3702" w:type="dxa"/>
            <w:vAlign w:val="center"/>
          </w:tcPr>
          <w:p w14:paraId="6E3FFEF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407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718FCA8" w14:textId="77777777">
        <w:tc>
          <w:tcPr>
            <w:tcW w:w="1555" w:type="dxa"/>
            <w:vMerge/>
            <w:vAlign w:val="center"/>
          </w:tcPr>
          <w:p w14:paraId="45CC7AA9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508A7F7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最高额抵押权</w:t>
            </w:r>
          </w:p>
        </w:tc>
        <w:tc>
          <w:tcPr>
            <w:tcW w:w="3702" w:type="dxa"/>
            <w:vAlign w:val="center"/>
          </w:tcPr>
          <w:p w14:paraId="6C48921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420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421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B43E1DD" w14:textId="77777777">
        <w:tc>
          <w:tcPr>
            <w:tcW w:w="1555" w:type="dxa"/>
            <w:vMerge w:val="restart"/>
            <w:vAlign w:val="center"/>
          </w:tcPr>
          <w:p w14:paraId="7BF099B7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质权</w:t>
            </w:r>
          </w:p>
        </w:tc>
        <w:tc>
          <w:tcPr>
            <w:tcW w:w="3039" w:type="dxa"/>
            <w:vAlign w:val="center"/>
          </w:tcPr>
          <w:p w14:paraId="5845FF2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质押合同的形式</w:t>
            </w:r>
          </w:p>
        </w:tc>
        <w:tc>
          <w:tcPr>
            <w:tcW w:w="3702" w:type="dxa"/>
            <w:vAlign w:val="center"/>
          </w:tcPr>
          <w:p w14:paraId="1059ACB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427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F972010" w14:textId="77777777">
        <w:tc>
          <w:tcPr>
            <w:tcW w:w="1555" w:type="dxa"/>
            <w:vMerge/>
            <w:vAlign w:val="center"/>
          </w:tcPr>
          <w:p w14:paraId="563CBF0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378CD3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禁止流质</w:t>
            </w:r>
          </w:p>
        </w:tc>
        <w:tc>
          <w:tcPr>
            <w:tcW w:w="3702" w:type="dxa"/>
            <w:vAlign w:val="center"/>
          </w:tcPr>
          <w:p w14:paraId="7C65FC9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428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518A459" w14:textId="77777777">
        <w:tc>
          <w:tcPr>
            <w:tcW w:w="1555" w:type="dxa"/>
            <w:vMerge/>
            <w:vAlign w:val="center"/>
          </w:tcPr>
          <w:p w14:paraId="13B5FA7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4756ED1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动产质权的设立</w:t>
            </w:r>
          </w:p>
        </w:tc>
        <w:tc>
          <w:tcPr>
            <w:tcW w:w="3702" w:type="dxa"/>
            <w:vAlign w:val="center"/>
          </w:tcPr>
          <w:p w14:paraId="6CD366B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429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0ACF1EF" w14:textId="77777777">
        <w:tc>
          <w:tcPr>
            <w:tcW w:w="1555" w:type="dxa"/>
            <w:vMerge/>
            <w:vAlign w:val="center"/>
          </w:tcPr>
          <w:p w14:paraId="1D65956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5D21EE5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存货质押</w:t>
            </w:r>
          </w:p>
        </w:tc>
        <w:tc>
          <w:tcPr>
            <w:tcW w:w="3702" w:type="dxa"/>
            <w:vAlign w:val="center"/>
          </w:tcPr>
          <w:p w14:paraId="79C1F3A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55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69D58FF" w14:textId="77777777">
        <w:tc>
          <w:tcPr>
            <w:tcW w:w="1555" w:type="dxa"/>
            <w:vMerge/>
            <w:vAlign w:val="center"/>
          </w:tcPr>
          <w:p w14:paraId="25CA345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5947CC1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各种权利质权的设立</w:t>
            </w:r>
          </w:p>
        </w:tc>
        <w:tc>
          <w:tcPr>
            <w:tcW w:w="3702" w:type="dxa"/>
            <w:vAlign w:val="center"/>
          </w:tcPr>
          <w:p w14:paraId="326E902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441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445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3083B7B" w14:textId="77777777">
        <w:trPr>
          <w:trHeight w:val="566"/>
        </w:trPr>
        <w:tc>
          <w:tcPr>
            <w:tcW w:w="1555" w:type="dxa"/>
            <w:vAlign w:val="center"/>
          </w:tcPr>
          <w:p w14:paraId="6D6C2240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留置权</w:t>
            </w:r>
          </w:p>
        </w:tc>
        <w:tc>
          <w:tcPr>
            <w:tcW w:w="3039" w:type="dxa"/>
            <w:vAlign w:val="center"/>
          </w:tcPr>
          <w:p w14:paraId="686AD58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留置权的设立</w:t>
            </w:r>
          </w:p>
        </w:tc>
        <w:tc>
          <w:tcPr>
            <w:tcW w:w="3702" w:type="dxa"/>
            <w:vAlign w:val="center"/>
          </w:tcPr>
          <w:p w14:paraId="207E448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447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450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58D913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62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D255D4A" w14:textId="77777777">
        <w:tc>
          <w:tcPr>
            <w:tcW w:w="1555" w:type="dxa"/>
            <w:vMerge w:val="restart"/>
            <w:vAlign w:val="center"/>
          </w:tcPr>
          <w:p w14:paraId="7CD37E10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非典型担保</w:t>
            </w:r>
          </w:p>
        </w:tc>
        <w:tc>
          <w:tcPr>
            <w:tcW w:w="3039" w:type="dxa"/>
            <w:vAlign w:val="center"/>
          </w:tcPr>
          <w:p w14:paraId="5898259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所有权保留买卖</w:t>
            </w:r>
          </w:p>
        </w:tc>
        <w:tc>
          <w:tcPr>
            <w:tcW w:w="3702" w:type="dxa"/>
            <w:vAlign w:val="center"/>
          </w:tcPr>
          <w:p w14:paraId="27FA9C0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41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643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5FE6325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0AAE50AD" w14:textId="77777777">
        <w:tc>
          <w:tcPr>
            <w:tcW w:w="1555" w:type="dxa"/>
            <w:vMerge/>
            <w:vAlign w:val="center"/>
          </w:tcPr>
          <w:p w14:paraId="420E519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A5DB33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融资租赁合同</w:t>
            </w:r>
          </w:p>
        </w:tc>
        <w:tc>
          <w:tcPr>
            <w:tcW w:w="3702" w:type="dxa"/>
            <w:vAlign w:val="center"/>
          </w:tcPr>
          <w:p w14:paraId="5DE7342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7</w:t>
            </w:r>
            <w:r>
              <w:rPr>
                <w:rFonts w:ascii="Times New Roman" w:eastAsia="宋体" w:hAnsi="Times New Roman" w:cs="Times New Roman"/>
                <w:szCs w:val="21"/>
              </w:rPr>
              <w:t>45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37B08A1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F51B96A" w14:textId="77777777">
        <w:tc>
          <w:tcPr>
            <w:tcW w:w="1555" w:type="dxa"/>
            <w:vMerge/>
            <w:vAlign w:val="center"/>
          </w:tcPr>
          <w:p w14:paraId="03B923E2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70A23C1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买卖型担保</w:t>
            </w:r>
          </w:p>
        </w:tc>
        <w:tc>
          <w:tcPr>
            <w:tcW w:w="3702" w:type="dxa"/>
            <w:vAlign w:val="center"/>
          </w:tcPr>
          <w:p w14:paraId="1AE71D0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《民间借贷规定》第</w:t>
            </w:r>
            <w:r>
              <w:rPr>
                <w:rFonts w:ascii="Times New Roman" w:eastAsia="宋体" w:hAnsi="Times New Roman" w:cs="Times New Roman"/>
                <w:szCs w:val="21"/>
              </w:rPr>
              <w:t>23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7A2BC24" w14:textId="77777777">
        <w:tc>
          <w:tcPr>
            <w:tcW w:w="1555" w:type="dxa"/>
            <w:vMerge/>
            <w:vAlign w:val="center"/>
          </w:tcPr>
          <w:p w14:paraId="6D42D47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37DF06C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让与担保</w:t>
            </w:r>
          </w:p>
        </w:tc>
        <w:tc>
          <w:tcPr>
            <w:tcW w:w="3702" w:type="dxa"/>
            <w:vAlign w:val="center"/>
          </w:tcPr>
          <w:p w14:paraId="021480E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68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69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180D842" w14:textId="77777777">
        <w:tc>
          <w:tcPr>
            <w:tcW w:w="1555" w:type="dxa"/>
            <w:vMerge w:val="restart"/>
            <w:vAlign w:val="center"/>
          </w:tcPr>
          <w:p w14:paraId="7E42BA3C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占有</w:t>
            </w:r>
          </w:p>
        </w:tc>
        <w:tc>
          <w:tcPr>
            <w:tcW w:w="3039" w:type="dxa"/>
            <w:vAlign w:val="center"/>
          </w:tcPr>
          <w:p w14:paraId="60EF841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孳息返还与必要费用求偿</w:t>
            </w:r>
          </w:p>
        </w:tc>
        <w:tc>
          <w:tcPr>
            <w:tcW w:w="3702" w:type="dxa"/>
            <w:vAlign w:val="center"/>
          </w:tcPr>
          <w:p w14:paraId="5FAB163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460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654BFB0" w14:textId="77777777">
        <w:tc>
          <w:tcPr>
            <w:tcW w:w="1555" w:type="dxa"/>
            <w:vMerge/>
            <w:vAlign w:val="center"/>
          </w:tcPr>
          <w:p w14:paraId="06F53B5D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3039" w:type="dxa"/>
            <w:vAlign w:val="center"/>
          </w:tcPr>
          <w:p w14:paraId="08F31B0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占有保护请求权</w:t>
            </w:r>
          </w:p>
        </w:tc>
        <w:tc>
          <w:tcPr>
            <w:tcW w:w="3702" w:type="dxa"/>
            <w:vAlign w:val="center"/>
          </w:tcPr>
          <w:p w14:paraId="7160B6E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462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</w:tbl>
    <w:p w14:paraId="373B9426" w14:textId="77777777" w:rsidR="00A760EE" w:rsidRDefault="00A760EE"/>
    <w:p w14:paraId="5A36CC2E" w14:textId="77777777" w:rsidR="00A760EE" w:rsidRDefault="00ED06AB">
      <w:pPr>
        <w:widowControl/>
        <w:jc w:val="left"/>
      </w:pPr>
      <w:r>
        <w:br w:type="page"/>
      </w:r>
    </w:p>
    <w:p w14:paraId="071A343B" w14:textId="77777777" w:rsidR="00A760EE" w:rsidRDefault="00ED06AB">
      <w:pPr>
        <w:jc w:val="center"/>
        <w:rPr>
          <w:rFonts w:ascii="微软雅黑" w:eastAsia="微软雅黑" w:hAnsi="微软雅黑"/>
          <w:b/>
          <w:bCs/>
          <w:sz w:val="28"/>
          <w:szCs w:val="28"/>
        </w:rPr>
      </w:pPr>
      <w:r>
        <w:rPr>
          <w:rFonts w:ascii="微软雅黑" w:eastAsia="微软雅黑" w:hAnsi="微软雅黑" w:hint="eastAsia"/>
          <w:b/>
          <w:bCs/>
          <w:sz w:val="28"/>
          <w:szCs w:val="28"/>
        </w:rPr>
        <w:lastRenderedPageBreak/>
        <w:t>债与合同部分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704"/>
        <w:gridCol w:w="1134"/>
        <w:gridCol w:w="2595"/>
        <w:gridCol w:w="3863"/>
      </w:tblGrid>
      <w:tr w:rsidR="00A760EE" w14:paraId="695A1738" w14:textId="77777777">
        <w:tc>
          <w:tcPr>
            <w:tcW w:w="704" w:type="dxa"/>
            <w:vMerge w:val="restart"/>
            <w:vAlign w:val="center"/>
          </w:tcPr>
          <w:p w14:paraId="274669E4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通则部分</w:t>
            </w:r>
          </w:p>
        </w:tc>
        <w:tc>
          <w:tcPr>
            <w:tcW w:w="1134" w:type="dxa"/>
            <w:vMerge w:val="restart"/>
            <w:vAlign w:val="center"/>
          </w:tcPr>
          <w:p w14:paraId="535921F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一般规定</w:t>
            </w:r>
          </w:p>
        </w:tc>
        <w:tc>
          <w:tcPr>
            <w:tcW w:w="2595" w:type="dxa"/>
            <w:vAlign w:val="center"/>
          </w:tcPr>
          <w:p w14:paraId="1D79B40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合同的拘束力与合同的相对性</w:t>
            </w:r>
          </w:p>
        </w:tc>
        <w:tc>
          <w:tcPr>
            <w:tcW w:w="3863" w:type="dxa"/>
            <w:vAlign w:val="center"/>
          </w:tcPr>
          <w:p w14:paraId="60FD1D4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465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6FCED00" w14:textId="77777777">
        <w:tc>
          <w:tcPr>
            <w:tcW w:w="704" w:type="dxa"/>
            <w:vMerge/>
            <w:vAlign w:val="center"/>
          </w:tcPr>
          <w:p w14:paraId="4039B009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0232A4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01AAE6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无名合同的规范适用</w:t>
            </w:r>
          </w:p>
        </w:tc>
        <w:tc>
          <w:tcPr>
            <w:tcW w:w="3863" w:type="dxa"/>
            <w:vAlign w:val="center"/>
          </w:tcPr>
          <w:p w14:paraId="7AA27F5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467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7B048C1" w14:textId="77777777">
        <w:tc>
          <w:tcPr>
            <w:tcW w:w="704" w:type="dxa"/>
            <w:vMerge/>
            <w:vAlign w:val="center"/>
          </w:tcPr>
          <w:p w14:paraId="4752705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0AC09F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合同的订立</w:t>
            </w:r>
          </w:p>
        </w:tc>
        <w:tc>
          <w:tcPr>
            <w:tcW w:w="2595" w:type="dxa"/>
            <w:vAlign w:val="center"/>
          </w:tcPr>
          <w:p w14:paraId="23069B6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合同的成立要件</w:t>
            </w:r>
          </w:p>
        </w:tc>
        <w:tc>
          <w:tcPr>
            <w:tcW w:w="3863" w:type="dxa"/>
            <w:vAlign w:val="center"/>
          </w:tcPr>
          <w:p w14:paraId="4F84760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0E94A772" w14:textId="77777777">
        <w:tc>
          <w:tcPr>
            <w:tcW w:w="704" w:type="dxa"/>
            <w:vMerge/>
            <w:vAlign w:val="center"/>
          </w:tcPr>
          <w:p w14:paraId="701CE72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FDC87F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A586BE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书面合同的成立时间</w:t>
            </w:r>
          </w:p>
        </w:tc>
        <w:tc>
          <w:tcPr>
            <w:tcW w:w="3863" w:type="dxa"/>
            <w:vAlign w:val="center"/>
          </w:tcPr>
          <w:p w14:paraId="5D2FD1E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490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662B93B" w14:textId="77777777">
        <w:tc>
          <w:tcPr>
            <w:tcW w:w="704" w:type="dxa"/>
            <w:vMerge/>
            <w:vAlign w:val="center"/>
          </w:tcPr>
          <w:p w14:paraId="77E8850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E4505E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8FF97E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预约合同</w:t>
            </w:r>
          </w:p>
        </w:tc>
        <w:tc>
          <w:tcPr>
            <w:tcW w:w="3863" w:type="dxa"/>
            <w:vAlign w:val="center"/>
          </w:tcPr>
          <w:p w14:paraId="3DAA876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495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70743D5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E88B82A" w14:textId="77777777">
        <w:tc>
          <w:tcPr>
            <w:tcW w:w="704" w:type="dxa"/>
            <w:vMerge/>
            <w:vAlign w:val="center"/>
          </w:tcPr>
          <w:p w14:paraId="0468D8F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557341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D77674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格式条款的定义、订入与无效事由</w:t>
            </w:r>
          </w:p>
        </w:tc>
        <w:tc>
          <w:tcPr>
            <w:tcW w:w="3863" w:type="dxa"/>
            <w:vAlign w:val="center"/>
          </w:tcPr>
          <w:p w14:paraId="43BA61D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496-497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28C2A6E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D04921F" w14:textId="77777777">
        <w:tc>
          <w:tcPr>
            <w:tcW w:w="704" w:type="dxa"/>
            <w:vMerge/>
            <w:vAlign w:val="center"/>
          </w:tcPr>
          <w:p w14:paraId="6E0E067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B1AC99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DB46EE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缔约过失责任</w:t>
            </w:r>
          </w:p>
        </w:tc>
        <w:tc>
          <w:tcPr>
            <w:tcW w:w="3863" w:type="dxa"/>
            <w:vAlign w:val="center"/>
          </w:tcPr>
          <w:p w14:paraId="479DBB3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500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4E0FBE4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57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A6F463B" w14:textId="77777777">
        <w:tc>
          <w:tcPr>
            <w:tcW w:w="704" w:type="dxa"/>
            <w:vMerge/>
            <w:vAlign w:val="center"/>
          </w:tcPr>
          <w:p w14:paraId="43669CA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294BA5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合同的效力</w:t>
            </w:r>
          </w:p>
        </w:tc>
        <w:tc>
          <w:tcPr>
            <w:tcW w:w="2595" w:type="dxa"/>
            <w:vAlign w:val="center"/>
          </w:tcPr>
          <w:p w14:paraId="2EBE59C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批准生效的合同</w:t>
            </w:r>
          </w:p>
        </w:tc>
        <w:tc>
          <w:tcPr>
            <w:tcW w:w="3863" w:type="dxa"/>
            <w:vAlign w:val="center"/>
          </w:tcPr>
          <w:p w14:paraId="3AEF829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502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785FE0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094F0E54" w14:textId="77777777">
        <w:tc>
          <w:tcPr>
            <w:tcW w:w="704" w:type="dxa"/>
            <w:vMerge/>
            <w:vAlign w:val="center"/>
          </w:tcPr>
          <w:p w14:paraId="29E630A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EE57418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3A3BF7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无权代理的追认拟制</w:t>
            </w:r>
          </w:p>
        </w:tc>
        <w:tc>
          <w:tcPr>
            <w:tcW w:w="3863" w:type="dxa"/>
            <w:vAlign w:val="center"/>
          </w:tcPr>
          <w:p w14:paraId="7BF5371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503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B99B0B1" w14:textId="77777777">
        <w:tc>
          <w:tcPr>
            <w:tcW w:w="704" w:type="dxa"/>
            <w:vMerge/>
            <w:vAlign w:val="center"/>
          </w:tcPr>
          <w:p w14:paraId="51F7033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C42FDA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10A54C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超越经营范围不影响合同效力</w:t>
            </w:r>
          </w:p>
        </w:tc>
        <w:tc>
          <w:tcPr>
            <w:tcW w:w="3863" w:type="dxa"/>
            <w:vAlign w:val="center"/>
          </w:tcPr>
          <w:p w14:paraId="0464017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504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72F353D" w14:textId="77777777">
        <w:tc>
          <w:tcPr>
            <w:tcW w:w="704" w:type="dxa"/>
            <w:vMerge/>
            <w:vAlign w:val="center"/>
          </w:tcPr>
          <w:p w14:paraId="22874CF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B9F5B6B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B82F59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名实不符的合同</w:t>
            </w:r>
          </w:p>
        </w:tc>
        <w:tc>
          <w:tcPr>
            <w:tcW w:w="3863" w:type="dxa"/>
            <w:vAlign w:val="center"/>
          </w:tcPr>
          <w:p w14:paraId="1A151E1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50327113" w14:textId="77777777">
        <w:tc>
          <w:tcPr>
            <w:tcW w:w="704" w:type="dxa"/>
            <w:vMerge/>
            <w:vAlign w:val="center"/>
          </w:tcPr>
          <w:p w14:paraId="29B53702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280C002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合同的履行</w:t>
            </w:r>
          </w:p>
        </w:tc>
        <w:tc>
          <w:tcPr>
            <w:tcW w:w="2595" w:type="dxa"/>
            <w:vAlign w:val="center"/>
          </w:tcPr>
          <w:p w14:paraId="6F6E830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履行期届满后的以物抵债</w:t>
            </w:r>
          </w:p>
        </w:tc>
        <w:tc>
          <w:tcPr>
            <w:tcW w:w="3863" w:type="dxa"/>
            <w:vAlign w:val="center"/>
          </w:tcPr>
          <w:p w14:paraId="7DA5797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5291CB46" w14:textId="77777777">
        <w:tc>
          <w:tcPr>
            <w:tcW w:w="704" w:type="dxa"/>
            <w:vMerge/>
            <w:vAlign w:val="center"/>
          </w:tcPr>
          <w:p w14:paraId="53E391C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C5CD60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08C076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履行期届满前的以物抵债</w:t>
            </w:r>
          </w:p>
        </w:tc>
        <w:tc>
          <w:tcPr>
            <w:tcW w:w="3863" w:type="dxa"/>
            <w:vAlign w:val="center"/>
          </w:tcPr>
          <w:p w14:paraId="47062A4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7C7694E5" w14:textId="77777777">
        <w:tc>
          <w:tcPr>
            <w:tcW w:w="704" w:type="dxa"/>
            <w:vMerge/>
            <w:vAlign w:val="center"/>
          </w:tcPr>
          <w:p w14:paraId="5559D11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1B8067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BDE227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合法利益</w:t>
            </w:r>
            <w:r>
              <w:rPr>
                <w:rFonts w:ascii="Times New Roman" w:eastAsia="宋体" w:hAnsi="Times New Roman" w:cs="Times New Roman"/>
                <w:szCs w:val="21"/>
              </w:rPr>
              <w:t>第三人代为履行</w:t>
            </w:r>
          </w:p>
        </w:tc>
        <w:tc>
          <w:tcPr>
            <w:tcW w:w="3863" w:type="dxa"/>
            <w:vAlign w:val="center"/>
          </w:tcPr>
          <w:p w14:paraId="4FD1F8C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524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3DDBBB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4F1B553" w14:textId="77777777">
        <w:tc>
          <w:tcPr>
            <w:tcW w:w="704" w:type="dxa"/>
            <w:vMerge/>
            <w:vAlign w:val="center"/>
          </w:tcPr>
          <w:p w14:paraId="6C3B115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1155C6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B87740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双务合同的履行抗辩权</w:t>
            </w:r>
          </w:p>
        </w:tc>
        <w:tc>
          <w:tcPr>
            <w:tcW w:w="3863" w:type="dxa"/>
            <w:vAlign w:val="center"/>
          </w:tcPr>
          <w:p w14:paraId="522CEC1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525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528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367AED6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193CBBC" w14:textId="77777777">
        <w:tc>
          <w:tcPr>
            <w:tcW w:w="704" w:type="dxa"/>
            <w:vMerge/>
            <w:vAlign w:val="center"/>
          </w:tcPr>
          <w:p w14:paraId="3489DC3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7D1984D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ECC7A8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情势变更</w:t>
            </w:r>
          </w:p>
        </w:tc>
        <w:tc>
          <w:tcPr>
            <w:tcW w:w="3863" w:type="dxa"/>
            <w:vAlign w:val="center"/>
          </w:tcPr>
          <w:p w14:paraId="3596F12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533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758605A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643F12FA" w14:textId="77777777">
        <w:tc>
          <w:tcPr>
            <w:tcW w:w="704" w:type="dxa"/>
            <w:vMerge/>
            <w:vAlign w:val="center"/>
          </w:tcPr>
          <w:p w14:paraId="0DFBACB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0B1D8B8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合同的保全</w:t>
            </w:r>
          </w:p>
        </w:tc>
        <w:tc>
          <w:tcPr>
            <w:tcW w:w="2595" w:type="dxa"/>
            <w:vAlign w:val="center"/>
          </w:tcPr>
          <w:p w14:paraId="077F540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债权人代位权</w:t>
            </w:r>
          </w:p>
        </w:tc>
        <w:tc>
          <w:tcPr>
            <w:tcW w:w="3863" w:type="dxa"/>
            <w:vAlign w:val="center"/>
          </w:tcPr>
          <w:p w14:paraId="3D5C400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535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537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3AC64B2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72F4FBC7" w14:textId="77777777">
        <w:tc>
          <w:tcPr>
            <w:tcW w:w="704" w:type="dxa"/>
            <w:vMerge/>
            <w:vAlign w:val="center"/>
          </w:tcPr>
          <w:p w14:paraId="62C7F6E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C58065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7F6F15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债权人撤销权</w:t>
            </w:r>
          </w:p>
        </w:tc>
        <w:tc>
          <w:tcPr>
            <w:tcW w:w="3863" w:type="dxa"/>
            <w:vAlign w:val="center"/>
          </w:tcPr>
          <w:p w14:paraId="0B64FD0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538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539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795A55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6A87E0A0" w14:textId="77777777">
        <w:tc>
          <w:tcPr>
            <w:tcW w:w="704" w:type="dxa"/>
            <w:vMerge/>
            <w:vAlign w:val="center"/>
          </w:tcPr>
          <w:p w14:paraId="3B6C073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3A5CAD0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合同的变更和转让</w:t>
            </w:r>
          </w:p>
        </w:tc>
        <w:tc>
          <w:tcPr>
            <w:tcW w:w="2595" w:type="dxa"/>
            <w:vAlign w:val="center"/>
          </w:tcPr>
          <w:p w14:paraId="1067CC2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债权转让</w:t>
            </w:r>
          </w:p>
        </w:tc>
        <w:tc>
          <w:tcPr>
            <w:tcW w:w="3863" w:type="dxa"/>
            <w:vAlign w:val="center"/>
          </w:tcPr>
          <w:p w14:paraId="581EFEE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545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547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790FB46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639DE565" w14:textId="77777777">
        <w:tc>
          <w:tcPr>
            <w:tcW w:w="704" w:type="dxa"/>
            <w:vMerge/>
            <w:vAlign w:val="center"/>
          </w:tcPr>
          <w:p w14:paraId="79C14FD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820AC4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87E944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债务转移</w:t>
            </w:r>
          </w:p>
        </w:tc>
        <w:tc>
          <w:tcPr>
            <w:tcW w:w="3863" w:type="dxa"/>
            <w:vAlign w:val="center"/>
          </w:tcPr>
          <w:p w14:paraId="5B0B829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551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182D0FD" w14:textId="77777777">
        <w:tc>
          <w:tcPr>
            <w:tcW w:w="704" w:type="dxa"/>
            <w:vMerge/>
            <w:vAlign w:val="center"/>
          </w:tcPr>
          <w:p w14:paraId="01FE3E6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1ABCB6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6A7292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债务加入</w:t>
            </w:r>
          </w:p>
        </w:tc>
        <w:tc>
          <w:tcPr>
            <w:tcW w:w="3863" w:type="dxa"/>
            <w:vAlign w:val="center"/>
          </w:tcPr>
          <w:p w14:paraId="55E29BE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552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C9291A0" w14:textId="77777777">
        <w:tc>
          <w:tcPr>
            <w:tcW w:w="704" w:type="dxa"/>
            <w:vMerge/>
            <w:vAlign w:val="center"/>
          </w:tcPr>
          <w:p w14:paraId="42987A5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6E9A1BF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合同的权利义务终止</w:t>
            </w:r>
          </w:p>
        </w:tc>
        <w:tc>
          <w:tcPr>
            <w:tcW w:w="2595" w:type="dxa"/>
            <w:vAlign w:val="center"/>
          </w:tcPr>
          <w:p w14:paraId="292FD40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合意解除</w:t>
            </w:r>
          </w:p>
        </w:tc>
        <w:tc>
          <w:tcPr>
            <w:tcW w:w="3863" w:type="dxa"/>
            <w:vAlign w:val="center"/>
          </w:tcPr>
          <w:p w14:paraId="480DC8D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562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2AE70AB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AD52E72" w14:textId="77777777">
        <w:tc>
          <w:tcPr>
            <w:tcW w:w="704" w:type="dxa"/>
            <w:vMerge/>
            <w:vAlign w:val="center"/>
          </w:tcPr>
          <w:p w14:paraId="1DE9991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5A2EBD6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63E3A7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合同的法定解除</w:t>
            </w:r>
          </w:p>
        </w:tc>
        <w:tc>
          <w:tcPr>
            <w:tcW w:w="3863" w:type="dxa"/>
            <w:vAlign w:val="center"/>
          </w:tcPr>
          <w:p w14:paraId="4C56039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563</w:t>
            </w:r>
            <w:r>
              <w:rPr>
                <w:rFonts w:ascii="Times New Roman" w:eastAsia="宋体" w:hAnsi="Times New Roman" w:cs="Times New Roman"/>
                <w:szCs w:val="21"/>
              </w:rPr>
              <w:t>条第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款</w:t>
            </w:r>
          </w:p>
        </w:tc>
      </w:tr>
      <w:tr w:rsidR="00A760EE" w14:paraId="1A12B8F6" w14:textId="77777777">
        <w:tc>
          <w:tcPr>
            <w:tcW w:w="704" w:type="dxa"/>
            <w:vMerge/>
            <w:vAlign w:val="center"/>
          </w:tcPr>
          <w:p w14:paraId="7F639CC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B82AEE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F7C8C5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继续</w:t>
            </w:r>
            <w:r>
              <w:rPr>
                <w:rFonts w:ascii="Times New Roman" w:eastAsia="宋体" w:hAnsi="Times New Roman" w:cs="Times New Roman"/>
                <w:szCs w:val="21"/>
              </w:rPr>
              <w:t>性合同的任意解除</w:t>
            </w:r>
          </w:p>
        </w:tc>
        <w:tc>
          <w:tcPr>
            <w:tcW w:w="3863" w:type="dxa"/>
            <w:vAlign w:val="center"/>
          </w:tcPr>
          <w:p w14:paraId="7820B6D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563</w:t>
            </w:r>
            <w:r>
              <w:rPr>
                <w:rFonts w:ascii="Times New Roman" w:eastAsia="宋体" w:hAnsi="Times New Roman" w:cs="Times New Roman"/>
                <w:szCs w:val="21"/>
              </w:rPr>
              <w:t>条第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款</w:t>
            </w:r>
          </w:p>
        </w:tc>
      </w:tr>
      <w:tr w:rsidR="00A760EE" w14:paraId="5E8C35DC" w14:textId="77777777">
        <w:tc>
          <w:tcPr>
            <w:tcW w:w="704" w:type="dxa"/>
            <w:vMerge/>
            <w:vAlign w:val="center"/>
          </w:tcPr>
          <w:p w14:paraId="195EA6E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F35663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E9F7A0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合同解除的解除时点</w:t>
            </w:r>
          </w:p>
        </w:tc>
        <w:tc>
          <w:tcPr>
            <w:tcW w:w="3863" w:type="dxa"/>
            <w:vAlign w:val="center"/>
          </w:tcPr>
          <w:p w14:paraId="024D088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65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6719A99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0D1DBFDC" w14:textId="77777777">
        <w:tc>
          <w:tcPr>
            <w:tcW w:w="704" w:type="dxa"/>
            <w:vMerge/>
            <w:vAlign w:val="center"/>
          </w:tcPr>
          <w:p w14:paraId="5B4E760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C12E16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B5D233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合同解除的法律后果</w:t>
            </w:r>
          </w:p>
        </w:tc>
        <w:tc>
          <w:tcPr>
            <w:tcW w:w="3863" w:type="dxa"/>
            <w:vAlign w:val="center"/>
          </w:tcPr>
          <w:p w14:paraId="2F1D2B9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566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13C8FE6" w14:textId="77777777">
        <w:tc>
          <w:tcPr>
            <w:tcW w:w="704" w:type="dxa"/>
            <w:vMerge/>
            <w:vAlign w:val="center"/>
          </w:tcPr>
          <w:p w14:paraId="248E0FF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9085B2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09E369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法定抵销</w:t>
            </w:r>
          </w:p>
        </w:tc>
        <w:tc>
          <w:tcPr>
            <w:tcW w:w="3863" w:type="dxa"/>
            <w:vAlign w:val="center"/>
          </w:tcPr>
          <w:p w14:paraId="578ACD3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68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60A0507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F2119F9" w14:textId="77777777">
        <w:tc>
          <w:tcPr>
            <w:tcW w:w="704" w:type="dxa"/>
            <w:vMerge/>
            <w:vAlign w:val="center"/>
          </w:tcPr>
          <w:p w14:paraId="49560E6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57330BB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F2128F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提存时的风险负担与孳息归属</w:t>
            </w:r>
          </w:p>
        </w:tc>
        <w:tc>
          <w:tcPr>
            <w:tcW w:w="3863" w:type="dxa"/>
            <w:vAlign w:val="center"/>
          </w:tcPr>
          <w:p w14:paraId="262D339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573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691EC8E" w14:textId="77777777">
        <w:tc>
          <w:tcPr>
            <w:tcW w:w="704" w:type="dxa"/>
            <w:vMerge/>
            <w:vAlign w:val="center"/>
          </w:tcPr>
          <w:p w14:paraId="23EE317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03EB503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违约责任</w:t>
            </w:r>
          </w:p>
        </w:tc>
        <w:tc>
          <w:tcPr>
            <w:tcW w:w="2595" w:type="dxa"/>
            <w:vAlign w:val="center"/>
          </w:tcPr>
          <w:p w14:paraId="7570D5C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违约责任的一般规定</w:t>
            </w:r>
          </w:p>
        </w:tc>
        <w:tc>
          <w:tcPr>
            <w:tcW w:w="3863" w:type="dxa"/>
            <w:vAlign w:val="center"/>
          </w:tcPr>
          <w:p w14:paraId="04C5E29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577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ADBDBBE" w14:textId="77777777">
        <w:tc>
          <w:tcPr>
            <w:tcW w:w="704" w:type="dxa"/>
            <w:vMerge/>
            <w:vAlign w:val="center"/>
          </w:tcPr>
          <w:p w14:paraId="172CE48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04883F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8FC2C1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非金钱债务继续履行的排除情形</w:t>
            </w:r>
          </w:p>
        </w:tc>
        <w:tc>
          <w:tcPr>
            <w:tcW w:w="3863" w:type="dxa"/>
            <w:vAlign w:val="center"/>
          </w:tcPr>
          <w:p w14:paraId="2D3379F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580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款</w:t>
            </w:r>
          </w:p>
        </w:tc>
      </w:tr>
      <w:tr w:rsidR="00A760EE" w14:paraId="19677840" w14:textId="77777777">
        <w:tc>
          <w:tcPr>
            <w:tcW w:w="704" w:type="dxa"/>
            <w:vMerge/>
            <w:vAlign w:val="center"/>
          </w:tcPr>
          <w:p w14:paraId="2ED39B3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6F6ECC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9E6F0B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合同僵局时违约方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司法终止权</w:t>
            </w:r>
          </w:p>
        </w:tc>
        <w:tc>
          <w:tcPr>
            <w:tcW w:w="3863" w:type="dxa"/>
            <w:vAlign w:val="center"/>
          </w:tcPr>
          <w:p w14:paraId="3BADE64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80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款</w:t>
            </w:r>
          </w:p>
        </w:tc>
      </w:tr>
      <w:tr w:rsidR="00A760EE" w14:paraId="4B81EBEF" w14:textId="77777777">
        <w:tc>
          <w:tcPr>
            <w:tcW w:w="704" w:type="dxa"/>
            <w:vMerge/>
            <w:vAlign w:val="center"/>
          </w:tcPr>
          <w:p w14:paraId="4F89D30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571869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F44260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不完全履行的违约责任</w:t>
            </w:r>
          </w:p>
        </w:tc>
        <w:tc>
          <w:tcPr>
            <w:tcW w:w="3863" w:type="dxa"/>
            <w:vAlign w:val="center"/>
          </w:tcPr>
          <w:p w14:paraId="147444D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582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0E06F9B" w14:textId="77777777">
        <w:tc>
          <w:tcPr>
            <w:tcW w:w="704" w:type="dxa"/>
            <w:vMerge/>
            <w:vAlign w:val="center"/>
          </w:tcPr>
          <w:p w14:paraId="5245050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CDE587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8F4002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违约金</w:t>
            </w:r>
          </w:p>
        </w:tc>
        <w:tc>
          <w:tcPr>
            <w:tcW w:w="3863" w:type="dxa"/>
            <w:vAlign w:val="center"/>
          </w:tcPr>
          <w:p w14:paraId="3B32A67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585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03B5CF5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A6CC0F9" w14:textId="77777777">
        <w:tc>
          <w:tcPr>
            <w:tcW w:w="704" w:type="dxa"/>
            <w:vMerge/>
            <w:vAlign w:val="center"/>
          </w:tcPr>
          <w:p w14:paraId="6D268B3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AB6904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8C98D3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定金</w:t>
            </w:r>
          </w:p>
        </w:tc>
        <w:tc>
          <w:tcPr>
            <w:tcW w:w="3863" w:type="dxa"/>
            <w:vAlign w:val="center"/>
          </w:tcPr>
          <w:p w14:paraId="67A9FC5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586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587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773A80D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《民法典合同编通则解释》第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BA08EB8" w14:textId="77777777">
        <w:tc>
          <w:tcPr>
            <w:tcW w:w="704" w:type="dxa"/>
            <w:vMerge/>
            <w:vAlign w:val="center"/>
          </w:tcPr>
          <w:p w14:paraId="5933CB6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30FEC91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4F3339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违约金与定金并存</w:t>
            </w:r>
          </w:p>
        </w:tc>
        <w:tc>
          <w:tcPr>
            <w:tcW w:w="3863" w:type="dxa"/>
            <w:vAlign w:val="center"/>
          </w:tcPr>
          <w:p w14:paraId="010F1B8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588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8B7B6F1" w14:textId="77777777">
        <w:tc>
          <w:tcPr>
            <w:tcW w:w="704" w:type="dxa"/>
            <w:vMerge/>
            <w:vAlign w:val="center"/>
          </w:tcPr>
          <w:p w14:paraId="198FFFE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459757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6FD598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不可抗力时的免责</w:t>
            </w:r>
          </w:p>
        </w:tc>
        <w:tc>
          <w:tcPr>
            <w:tcW w:w="3863" w:type="dxa"/>
            <w:vAlign w:val="center"/>
          </w:tcPr>
          <w:p w14:paraId="3060B2C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590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38D6138" w14:textId="77777777">
        <w:tc>
          <w:tcPr>
            <w:tcW w:w="704" w:type="dxa"/>
            <w:vMerge/>
            <w:vAlign w:val="center"/>
          </w:tcPr>
          <w:p w14:paraId="0AF200F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11AB24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837403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第三人原因导致违约时的违约责任</w:t>
            </w:r>
          </w:p>
        </w:tc>
        <w:tc>
          <w:tcPr>
            <w:tcW w:w="3863" w:type="dxa"/>
            <w:vAlign w:val="center"/>
          </w:tcPr>
          <w:p w14:paraId="7AA83F3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593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FEAEAE2" w14:textId="77777777">
        <w:tc>
          <w:tcPr>
            <w:tcW w:w="704" w:type="dxa"/>
            <w:vMerge w:val="restart"/>
            <w:vAlign w:val="center"/>
          </w:tcPr>
          <w:p w14:paraId="01D76528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典型合同</w:t>
            </w:r>
          </w:p>
        </w:tc>
        <w:tc>
          <w:tcPr>
            <w:tcW w:w="1134" w:type="dxa"/>
            <w:vMerge w:val="restart"/>
            <w:vAlign w:val="center"/>
          </w:tcPr>
          <w:p w14:paraId="3F5071C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买卖合同</w:t>
            </w:r>
          </w:p>
        </w:tc>
        <w:tc>
          <w:tcPr>
            <w:tcW w:w="2595" w:type="dxa"/>
            <w:vAlign w:val="center"/>
          </w:tcPr>
          <w:p w14:paraId="0C295BE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无权处分的买卖合同效力</w:t>
            </w:r>
          </w:p>
        </w:tc>
        <w:tc>
          <w:tcPr>
            <w:tcW w:w="3863" w:type="dxa"/>
            <w:vAlign w:val="center"/>
          </w:tcPr>
          <w:p w14:paraId="29B856E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597</w:t>
            </w:r>
            <w:r>
              <w:rPr>
                <w:rFonts w:ascii="Times New Roman" w:eastAsia="宋体" w:hAnsi="Times New Roman" w:cs="Times New Roman"/>
                <w:szCs w:val="21"/>
              </w:rPr>
              <w:t>条第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款</w:t>
            </w:r>
          </w:p>
        </w:tc>
      </w:tr>
      <w:tr w:rsidR="00A760EE" w14:paraId="1636DE25" w14:textId="77777777">
        <w:tc>
          <w:tcPr>
            <w:tcW w:w="704" w:type="dxa"/>
            <w:vMerge/>
            <w:vAlign w:val="center"/>
          </w:tcPr>
          <w:p w14:paraId="1241A97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C0EC0A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D02782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风险负担</w:t>
            </w:r>
          </w:p>
        </w:tc>
        <w:tc>
          <w:tcPr>
            <w:tcW w:w="3863" w:type="dxa"/>
            <w:vAlign w:val="center"/>
          </w:tcPr>
          <w:p w14:paraId="42C838C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604-611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38628BD" w14:textId="77777777">
        <w:tc>
          <w:tcPr>
            <w:tcW w:w="704" w:type="dxa"/>
            <w:vMerge/>
            <w:vAlign w:val="center"/>
          </w:tcPr>
          <w:p w14:paraId="65A03CD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F4C084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2E79B9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出卖人的权利瑕疵担保</w:t>
            </w:r>
          </w:p>
        </w:tc>
        <w:tc>
          <w:tcPr>
            <w:tcW w:w="3863" w:type="dxa"/>
            <w:vAlign w:val="center"/>
          </w:tcPr>
          <w:p w14:paraId="7A49928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612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2596167" w14:textId="77777777">
        <w:tc>
          <w:tcPr>
            <w:tcW w:w="704" w:type="dxa"/>
            <w:vMerge/>
            <w:vAlign w:val="center"/>
          </w:tcPr>
          <w:p w14:paraId="7CD5DEC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3CF9B4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E85EFA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标的物质量瑕疵时的违约责任</w:t>
            </w:r>
          </w:p>
        </w:tc>
        <w:tc>
          <w:tcPr>
            <w:tcW w:w="3863" w:type="dxa"/>
            <w:vAlign w:val="center"/>
          </w:tcPr>
          <w:p w14:paraId="3347BE3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617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ACE861B" w14:textId="77777777">
        <w:tc>
          <w:tcPr>
            <w:tcW w:w="704" w:type="dxa"/>
            <w:vMerge/>
            <w:vAlign w:val="center"/>
          </w:tcPr>
          <w:p w14:paraId="19FA9E5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E981A2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C2F779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交付前后的孳息归属</w:t>
            </w:r>
          </w:p>
        </w:tc>
        <w:tc>
          <w:tcPr>
            <w:tcW w:w="3863" w:type="dxa"/>
            <w:vAlign w:val="center"/>
          </w:tcPr>
          <w:p w14:paraId="740BFBF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630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B2191CA" w14:textId="77777777">
        <w:tc>
          <w:tcPr>
            <w:tcW w:w="704" w:type="dxa"/>
            <w:vMerge/>
            <w:vAlign w:val="center"/>
          </w:tcPr>
          <w:p w14:paraId="2FFB7D0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DF80008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E261D3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分期付款买卖</w:t>
            </w:r>
          </w:p>
        </w:tc>
        <w:tc>
          <w:tcPr>
            <w:tcW w:w="3863" w:type="dxa"/>
            <w:vAlign w:val="center"/>
          </w:tcPr>
          <w:p w14:paraId="673C309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634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3829CB3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27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970AB53" w14:textId="77777777">
        <w:trPr>
          <w:trHeight w:val="731"/>
        </w:trPr>
        <w:tc>
          <w:tcPr>
            <w:tcW w:w="704" w:type="dxa"/>
            <w:vMerge/>
            <w:vAlign w:val="center"/>
          </w:tcPr>
          <w:p w14:paraId="6DF66C1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19CAE88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2E04FA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所有权保留买卖</w:t>
            </w:r>
          </w:p>
        </w:tc>
        <w:tc>
          <w:tcPr>
            <w:tcW w:w="3863" w:type="dxa"/>
            <w:vAlign w:val="center"/>
          </w:tcPr>
          <w:p w14:paraId="263EB78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641-643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425D897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25-26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4F902F3" w14:textId="77777777">
        <w:tc>
          <w:tcPr>
            <w:tcW w:w="704" w:type="dxa"/>
            <w:vMerge/>
            <w:vAlign w:val="center"/>
          </w:tcPr>
          <w:p w14:paraId="66A3B34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1213DC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34AC6D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普通动产的多重买卖</w:t>
            </w:r>
          </w:p>
        </w:tc>
        <w:tc>
          <w:tcPr>
            <w:tcW w:w="3863" w:type="dxa"/>
            <w:vAlign w:val="center"/>
          </w:tcPr>
          <w:p w14:paraId="46BBFD8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DA4FDC5" w14:textId="77777777">
        <w:tc>
          <w:tcPr>
            <w:tcW w:w="704" w:type="dxa"/>
            <w:vMerge/>
            <w:vAlign w:val="center"/>
          </w:tcPr>
          <w:p w14:paraId="38FC469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12DAE48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083D14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特殊动产的多重买卖</w:t>
            </w:r>
          </w:p>
        </w:tc>
        <w:tc>
          <w:tcPr>
            <w:tcW w:w="3863" w:type="dxa"/>
            <w:vAlign w:val="center"/>
          </w:tcPr>
          <w:p w14:paraId="2C016C5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《买卖合同解释》第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6A4902D0" w14:textId="77777777">
        <w:tc>
          <w:tcPr>
            <w:tcW w:w="704" w:type="dxa"/>
            <w:vMerge/>
            <w:vAlign w:val="center"/>
          </w:tcPr>
          <w:p w14:paraId="758E1D1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67FEC10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商品房买卖合同</w:t>
            </w:r>
          </w:p>
        </w:tc>
        <w:tc>
          <w:tcPr>
            <w:tcW w:w="2595" w:type="dxa"/>
            <w:vAlign w:val="center"/>
          </w:tcPr>
          <w:p w14:paraId="334073C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</w:rPr>
              <w:t>欠缺</w:t>
            </w:r>
            <w:r>
              <w:rPr>
                <w:rFonts w:ascii="Times New Roman" w:eastAsia="宋体" w:hAnsi="Times New Roman" w:cs="Times New Roman"/>
              </w:rPr>
              <w:t>预售许可证</w:t>
            </w:r>
            <w:r>
              <w:rPr>
                <w:rFonts w:ascii="Times New Roman" w:eastAsia="宋体" w:hAnsi="Times New Roman" w:cs="Times New Roman" w:hint="eastAsia"/>
              </w:rPr>
              <w:t>的</w:t>
            </w:r>
            <w:r>
              <w:rPr>
                <w:rFonts w:ascii="Times New Roman" w:eastAsia="宋体" w:hAnsi="Times New Roman" w:cs="Times New Roman"/>
              </w:rPr>
              <w:t>预售合同效力</w:t>
            </w:r>
          </w:p>
        </w:tc>
        <w:tc>
          <w:tcPr>
            <w:tcW w:w="3863" w:type="dxa"/>
            <w:vAlign w:val="center"/>
          </w:tcPr>
          <w:p w14:paraId="4AA6564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214EB1B" w14:textId="77777777">
        <w:tc>
          <w:tcPr>
            <w:tcW w:w="704" w:type="dxa"/>
            <w:vMerge/>
            <w:vAlign w:val="center"/>
          </w:tcPr>
          <w:p w14:paraId="0DFDCCA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CA16D3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7E7166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</w:rPr>
              <w:t>销售广告和宣传资料的法律性质</w:t>
            </w:r>
          </w:p>
        </w:tc>
        <w:tc>
          <w:tcPr>
            <w:tcW w:w="3863" w:type="dxa"/>
            <w:vAlign w:val="center"/>
          </w:tcPr>
          <w:p w14:paraId="3752E48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A06B870" w14:textId="77777777">
        <w:tc>
          <w:tcPr>
            <w:tcW w:w="704" w:type="dxa"/>
            <w:vMerge/>
            <w:vAlign w:val="center"/>
          </w:tcPr>
          <w:p w14:paraId="778C0DC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2FA44A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628505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</w:rPr>
              <w:t>备案登记与商品房预售合同效力</w:t>
            </w:r>
          </w:p>
        </w:tc>
        <w:tc>
          <w:tcPr>
            <w:tcW w:w="3863" w:type="dxa"/>
            <w:vAlign w:val="center"/>
          </w:tcPr>
          <w:p w14:paraId="339E469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25FCA0D" w14:textId="77777777">
        <w:tc>
          <w:tcPr>
            <w:tcW w:w="704" w:type="dxa"/>
            <w:vMerge/>
            <w:vAlign w:val="center"/>
          </w:tcPr>
          <w:p w14:paraId="4EDE999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CB8490B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4D7147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</w:rPr>
              <w:t>房屋的交付与风险负担</w:t>
            </w:r>
          </w:p>
        </w:tc>
        <w:tc>
          <w:tcPr>
            <w:tcW w:w="3863" w:type="dxa"/>
            <w:vAlign w:val="center"/>
          </w:tcPr>
          <w:p w14:paraId="5A3A1C6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6CE6EDC" w14:textId="77777777">
        <w:tc>
          <w:tcPr>
            <w:tcW w:w="704" w:type="dxa"/>
            <w:vMerge/>
            <w:vAlign w:val="center"/>
          </w:tcPr>
          <w:p w14:paraId="4BDA7639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6F6391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EF996D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房屋质量瑕疵的法律后果</w:t>
            </w:r>
          </w:p>
        </w:tc>
        <w:tc>
          <w:tcPr>
            <w:tcW w:w="3863" w:type="dxa"/>
            <w:vAlign w:val="center"/>
          </w:tcPr>
          <w:p w14:paraId="481C0A9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10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F028743" w14:textId="77777777">
        <w:tc>
          <w:tcPr>
            <w:tcW w:w="704" w:type="dxa"/>
            <w:vMerge/>
            <w:vAlign w:val="center"/>
          </w:tcPr>
          <w:p w14:paraId="687FD65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B4FDC72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1C8C46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交房义务与购房款支付义务迟延履行的法律后果</w:t>
            </w:r>
          </w:p>
        </w:tc>
        <w:tc>
          <w:tcPr>
            <w:tcW w:w="3863" w:type="dxa"/>
            <w:vAlign w:val="center"/>
          </w:tcPr>
          <w:p w14:paraId="5E2365B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11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37306F9" w14:textId="77777777">
        <w:tc>
          <w:tcPr>
            <w:tcW w:w="704" w:type="dxa"/>
            <w:vMerge/>
            <w:vAlign w:val="center"/>
          </w:tcPr>
          <w:p w14:paraId="6F0BBE0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085DE3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AAAF5D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违约金酌减的基准</w:t>
            </w:r>
          </w:p>
        </w:tc>
        <w:tc>
          <w:tcPr>
            <w:tcW w:w="3863" w:type="dxa"/>
            <w:vAlign w:val="center"/>
          </w:tcPr>
          <w:p w14:paraId="2BA7123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12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752D01E" w14:textId="77777777">
        <w:tc>
          <w:tcPr>
            <w:tcW w:w="704" w:type="dxa"/>
            <w:vMerge/>
            <w:vAlign w:val="center"/>
          </w:tcPr>
          <w:p w14:paraId="2EDF585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94E0D2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25B667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商品房担保贷款合同的解除</w:t>
            </w:r>
          </w:p>
        </w:tc>
        <w:tc>
          <w:tcPr>
            <w:tcW w:w="3863" w:type="dxa"/>
            <w:vAlign w:val="center"/>
          </w:tcPr>
          <w:p w14:paraId="1775A54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《商品房买卖合同解释》第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20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F10B190" w14:textId="77777777">
        <w:tc>
          <w:tcPr>
            <w:tcW w:w="704" w:type="dxa"/>
            <w:vMerge/>
            <w:vAlign w:val="center"/>
          </w:tcPr>
          <w:p w14:paraId="4FF2E9E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3503797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赠与合同</w:t>
            </w:r>
          </w:p>
        </w:tc>
        <w:tc>
          <w:tcPr>
            <w:tcW w:w="2595" w:type="dxa"/>
            <w:vAlign w:val="center"/>
          </w:tcPr>
          <w:p w14:paraId="615889F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赠与人的任意撤销权</w:t>
            </w:r>
          </w:p>
        </w:tc>
        <w:tc>
          <w:tcPr>
            <w:tcW w:w="3863" w:type="dxa"/>
            <w:vAlign w:val="center"/>
          </w:tcPr>
          <w:p w14:paraId="1CB10B7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658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835BE92" w14:textId="77777777">
        <w:tc>
          <w:tcPr>
            <w:tcW w:w="704" w:type="dxa"/>
            <w:vMerge/>
            <w:vAlign w:val="center"/>
          </w:tcPr>
          <w:p w14:paraId="634475D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46A92C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78CA61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赠与人的违约责任</w:t>
            </w:r>
          </w:p>
        </w:tc>
        <w:tc>
          <w:tcPr>
            <w:tcW w:w="3863" w:type="dxa"/>
            <w:vAlign w:val="center"/>
          </w:tcPr>
          <w:p w14:paraId="09CBBD9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60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/6</w:t>
            </w:r>
            <w:r>
              <w:rPr>
                <w:rFonts w:ascii="Times New Roman" w:eastAsia="宋体" w:hAnsi="Times New Roman" w:cs="Times New Roman"/>
                <w:szCs w:val="21"/>
              </w:rPr>
              <w:t>62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5C9E90F6" w14:textId="77777777">
        <w:tc>
          <w:tcPr>
            <w:tcW w:w="704" w:type="dxa"/>
            <w:vMerge/>
            <w:vAlign w:val="center"/>
          </w:tcPr>
          <w:p w14:paraId="4E78AE0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6B98F7A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7C1E6A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赠与人的法定撤销权</w:t>
            </w:r>
          </w:p>
        </w:tc>
        <w:tc>
          <w:tcPr>
            <w:tcW w:w="3863" w:type="dxa"/>
            <w:vAlign w:val="center"/>
          </w:tcPr>
          <w:p w14:paraId="04B987E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663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757F616" w14:textId="77777777">
        <w:tc>
          <w:tcPr>
            <w:tcW w:w="704" w:type="dxa"/>
            <w:vMerge/>
            <w:vAlign w:val="center"/>
          </w:tcPr>
          <w:p w14:paraId="1D552C7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7984BDD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8A34DA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撤销赠与的法律效果</w:t>
            </w:r>
          </w:p>
        </w:tc>
        <w:tc>
          <w:tcPr>
            <w:tcW w:w="3863" w:type="dxa"/>
            <w:vAlign w:val="center"/>
          </w:tcPr>
          <w:p w14:paraId="0BE7D16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65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7804546A" w14:textId="77777777">
        <w:tc>
          <w:tcPr>
            <w:tcW w:w="704" w:type="dxa"/>
            <w:vMerge/>
            <w:vAlign w:val="center"/>
          </w:tcPr>
          <w:p w14:paraId="54A138F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81479A2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48B246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赠与人的穷困抗辩权</w:t>
            </w:r>
          </w:p>
        </w:tc>
        <w:tc>
          <w:tcPr>
            <w:tcW w:w="3863" w:type="dxa"/>
            <w:vAlign w:val="center"/>
          </w:tcPr>
          <w:p w14:paraId="78FF5F9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66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1DD1786" w14:textId="77777777">
        <w:tc>
          <w:tcPr>
            <w:tcW w:w="704" w:type="dxa"/>
            <w:vMerge/>
            <w:vAlign w:val="center"/>
          </w:tcPr>
          <w:p w14:paraId="4A2C1F7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19C0A40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借款合同</w:t>
            </w:r>
          </w:p>
        </w:tc>
        <w:tc>
          <w:tcPr>
            <w:tcW w:w="2595" w:type="dxa"/>
            <w:vAlign w:val="center"/>
          </w:tcPr>
          <w:p w14:paraId="0E615B1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bookmarkStart w:id="2" w:name="_Hlk176437783"/>
            <w:r>
              <w:rPr>
                <w:rFonts w:ascii="Times New Roman" w:eastAsia="宋体" w:hAnsi="Times New Roman" w:cs="Times New Roman"/>
                <w:szCs w:val="21"/>
              </w:rPr>
              <w:t>借款合同的形式要求</w:t>
            </w:r>
            <w:bookmarkEnd w:id="2"/>
          </w:p>
        </w:tc>
        <w:tc>
          <w:tcPr>
            <w:tcW w:w="3863" w:type="dxa"/>
            <w:vAlign w:val="center"/>
          </w:tcPr>
          <w:p w14:paraId="47EF495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668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01B1B96" w14:textId="77777777">
        <w:tc>
          <w:tcPr>
            <w:tcW w:w="704" w:type="dxa"/>
            <w:vMerge/>
            <w:vAlign w:val="center"/>
          </w:tcPr>
          <w:p w14:paraId="59DC3AC2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0C6FE76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D1CFAD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自然人之间借款合同的成立</w:t>
            </w:r>
          </w:p>
        </w:tc>
        <w:tc>
          <w:tcPr>
            <w:tcW w:w="3863" w:type="dxa"/>
            <w:vAlign w:val="center"/>
          </w:tcPr>
          <w:p w14:paraId="7BCFDB4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679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EC28997" w14:textId="77777777">
        <w:tc>
          <w:tcPr>
            <w:tcW w:w="704" w:type="dxa"/>
            <w:vMerge/>
            <w:vAlign w:val="center"/>
          </w:tcPr>
          <w:p w14:paraId="795358C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D80B9A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E6032D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民间借贷合同的无效事由</w:t>
            </w:r>
          </w:p>
        </w:tc>
        <w:tc>
          <w:tcPr>
            <w:tcW w:w="3863" w:type="dxa"/>
            <w:vAlign w:val="center"/>
          </w:tcPr>
          <w:p w14:paraId="6B8B016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《民间借贷规定》第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C35D7E7" w14:textId="77777777">
        <w:tc>
          <w:tcPr>
            <w:tcW w:w="704" w:type="dxa"/>
            <w:vMerge/>
            <w:vAlign w:val="center"/>
          </w:tcPr>
          <w:p w14:paraId="5AFE34B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539279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CB1E21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民间借贷合同</w:t>
            </w:r>
            <w:r>
              <w:rPr>
                <w:rFonts w:ascii="Times New Roman" w:eastAsia="宋体" w:hAnsi="Times New Roman" w:cs="Times New Roman"/>
                <w:szCs w:val="21"/>
              </w:rPr>
              <w:t>的利息上限</w:t>
            </w:r>
          </w:p>
        </w:tc>
        <w:tc>
          <w:tcPr>
            <w:tcW w:w="3863" w:type="dxa"/>
            <w:vAlign w:val="center"/>
          </w:tcPr>
          <w:p w14:paraId="2F3C6D3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《民间借贷规定》第</w:t>
            </w:r>
            <w:r>
              <w:rPr>
                <w:rFonts w:ascii="Times New Roman" w:eastAsia="宋体" w:hAnsi="Times New Roman" w:cs="Times New Roman"/>
                <w:szCs w:val="21"/>
              </w:rPr>
              <w:t>25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ED4D413" w14:textId="77777777">
        <w:tc>
          <w:tcPr>
            <w:tcW w:w="704" w:type="dxa"/>
            <w:vMerge/>
            <w:vAlign w:val="center"/>
          </w:tcPr>
          <w:p w14:paraId="03A41C2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9D91FF2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9AB529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民间借贷的逾期利率</w:t>
            </w:r>
          </w:p>
        </w:tc>
        <w:tc>
          <w:tcPr>
            <w:tcW w:w="3863" w:type="dxa"/>
            <w:vAlign w:val="center"/>
          </w:tcPr>
          <w:p w14:paraId="2C8C563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《民间借贷规定》第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6B4F4EC" w14:textId="77777777">
        <w:tc>
          <w:tcPr>
            <w:tcW w:w="704" w:type="dxa"/>
            <w:vMerge/>
            <w:vAlign w:val="center"/>
          </w:tcPr>
          <w:p w14:paraId="78A8905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75B6F24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保证合同</w:t>
            </w:r>
          </w:p>
        </w:tc>
        <w:tc>
          <w:tcPr>
            <w:tcW w:w="2595" w:type="dxa"/>
            <w:vAlign w:val="center"/>
          </w:tcPr>
          <w:p w14:paraId="0679C4D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保证合同的从属性</w:t>
            </w:r>
          </w:p>
        </w:tc>
        <w:tc>
          <w:tcPr>
            <w:tcW w:w="3863" w:type="dxa"/>
            <w:vAlign w:val="center"/>
          </w:tcPr>
          <w:p w14:paraId="088162B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682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7249822" w14:textId="77777777">
        <w:tc>
          <w:tcPr>
            <w:tcW w:w="704" w:type="dxa"/>
            <w:vMerge/>
            <w:vAlign w:val="center"/>
          </w:tcPr>
          <w:p w14:paraId="4724F7E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046F73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D85D4F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保证合同的形式要求</w:t>
            </w:r>
          </w:p>
        </w:tc>
        <w:tc>
          <w:tcPr>
            <w:tcW w:w="3863" w:type="dxa"/>
            <w:vAlign w:val="center"/>
          </w:tcPr>
          <w:p w14:paraId="4247CA3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685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C14C238" w14:textId="77777777">
        <w:tc>
          <w:tcPr>
            <w:tcW w:w="704" w:type="dxa"/>
            <w:vMerge/>
            <w:vAlign w:val="center"/>
          </w:tcPr>
          <w:p w14:paraId="31ED447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6695E1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34B09F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保证方式</w:t>
            </w:r>
          </w:p>
        </w:tc>
        <w:tc>
          <w:tcPr>
            <w:tcW w:w="3863" w:type="dxa"/>
            <w:vAlign w:val="center"/>
          </w:tcPr>
          <w:p w14:paraId="30CA4DB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686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834416A" w14:textId="77777777">
        <w:tc>
          <w:tcPr>
            <w:tcW w:w="704" w:type="dxa"/>
            <w:vMerge/>
            <w:vAlign w:val="center"/>
          </w:tcPr>
          <w:p w14:paraId="236BBC8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72C6D3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E67DA6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一般保证</w:t>
            </w:r>
          </w:p>
        </w:tc>
        <w:tc>
          <w:tcPr>
            <w:tcW w:w="3863" w:type="dxa"/>
            <w:vAlign w:val="center"/>
          </w:tcPr>
          <w:p w14:paraId="7133B85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687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D4059A1" w14:textId="77777777">
        <w:tc>
          <w:tcPr>
            <w:tcW w:w="704" w:type="dxa"/>
            <w:vMerge/>
            <w:vAlign w:val="center"/>
          </w:tcPr>
          <w:p w14:paraId="37BE6EE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FB257C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7DD894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连带责任保证</w:t>
            </w:r>
          </w:p>
        </w:tc>
        <w:tc>
          <w:tcPr>
            <w:tcW w:w="3863" w:type="dxa"/>
            <w:vAlign w:val="center"/>
          </w:tcPr>
          <w:p w14:paraId="28E7BCB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688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CF5D60C" w14:textId="77777777">
        <w:trPr>
          <w:trHeight w:val="946"/>
        </w:trPr>
        <w:tc>
          <w:tcPr>
            <w:tcW w:w="704" w:type="dxa"/>
            <w:vMerge/>
            <w:vAlign w:val="center"/>
          </w:tcPr>
          <w:p w14:paraId="08BB4D7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4973E6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942829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保证期间</w:t>
            </w:r>
          </w:p>
        </w:tc>
        <w:tc>
          <w:tcPr>
            <w:tcW w:w="3863" w:type="dxa"/>
            <w:vAlign w:val="center"/>
          </w:tcPr>
          <w:p w14:paraId="657E83C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797932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《民法典担保制度解释》第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32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A828AF3" w14:textId="77777777">
        <w:tc>
          <w:tcPr>
            <w:tcW w:w="704" w:type="dxa"/>
            <w:vMerge/>
            <w:vAlign w:val="center"/>
          </w:tcPr>
          <w:p w14:paraId="1640B682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BA6587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79CB2C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保证期间经过的法律效果</w:t>
            </w:r>
          </w:p>
        </w:tc>
        <w:tc>
          <w:tcPr>
            <w:tcW w:w="3863" w:type="dxa"/>
            <w:vAlign w:val="center"/>
          </w:tcPr>
          <w:p w14:paraId="61829B0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9E5CFF6" w14:textId="77777777">
        <w:tc>
          <w:tcPr>
            <w:tcW w:w="704" w:type="dxa"/>
            <w:vMerge/>
            <w:vAlign w:val="center"/>
          </w:tcPr>
          <w:p w14:paraId="2D196E9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3B42FF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2A09E1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保证债务的诉讼时效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起算</w:t>
            </w:r>
          </w:p>
        </w:tc>
        <w:tc>
          <w:tcPr>
            <w:tcW w:w="3863" w:type="dxa"/>
            <w:vAlign w:val="center"/>
          </w:tcPr>
          <w:p w14:paraId="16DD111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C6245B2" w14:textId="77777777">
        <w:tc>
          <w:tcPr>
            <w:tcW w:w="704" w:type="dxa"/>
            <w:vMerge/>
            <w:vAlign w:val="center"/>
          </w:tcPr>
          <w:p w14:paraId="4067EF1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E4B9C8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5C0746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主债权债务变更对保证责任的影响</w:t>
            </w:r>
          </w:p>
        </w:tc>
        <w:tc>
          <w:tcPr>
            <w:tcW w:w="3863" w:type="dxa"/>
            <w:vAlign w:val="center"/>
          </w:tcPr>
          <w:p w14:paraId="233D93F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9EA93C3" w14:textId="77777777">
        <w:tc>
          <w:tcPr>
            <w:tcW w:w="704" w:type="dxa"/>
            <w:vMerge/>
            <w:vAlign w:val="center"/>
          </w:tcPr>
          <w:p w14:paraId="311884C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4AA61D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779557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债权转让对保证责任的影响</w:t>
            </w:r>
          </w:p>
        </w:tc>
        <w:tc>
          <w:tcPr>
            <w:tcW w:w="3863" w:type="dxa"/>
            <w:vAlign w:val="center"/>
          </w:tcPr>
          <w:p w14:paraId="34D1A66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8BA37D0" w14:textId="77777777">
        <w:tc>
          <w:tcPr>
            <w:tcW w:w="704" w:type="dxa"/>
            <w:vMerge/>
            <w:vAlign w:val="center"/>
          </w:tcPr>
          <w:p w14:paraId="67339CD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213FD3B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3E68B3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债务转移对保证责任的影响</w:t>
            </w:r>
          </w:p>
        </w:tc>
        <w:tc>
          <w:tcPr>
            <w:tcW w:w="3863" w:type="dxa"/>
            <w:vAlign w:val="center"/>
          </w:tcPr>
          <w:p w14:paraId="0E777B1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F2A898E" w14:textId="77777777">
        <w:tc>
          <w:tcPr>
            <w:tcW w:w="704" w:type="dxa"/>
            <w:vMerge/>
            <w:vAlign w:val="center"/>
          </w:tcPr>
          <w:p w14:paraId="3AFBF63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F2152AD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C6DA79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共同保证</w:t>
            </w:r>
          </w:p>
        </w:tc>
        <w:tc>
          <w:tcPr>
            <w:tcW w:w="3863" w:type="dxa"/>
            <w:vAlign w:val="center"/>
          </w:tcPr>
          <w:p w14:paraId="45C41A1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699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1117B45" w14:textId="77777777">
        <w:tc>
          <w:tcPr>
            <w:tcW w:w="704" w:type="dxa"/>
            <w:vMerge/>
            <w:vAlign w:val="center"/>
          </w:tcPr>
          <w:p w14:paraId="6DEBB6D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6D2676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0D548F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保证人的追偿权与代位权</w:t>
            </w:r>
          </w:p>
        </w:tc>
        <w:tc>
          <w:tcPr>
            <w:tcW w:w="3863" w:type="dxa"/>
            <w:vAlign w:val="center"/>
          </w:tcPr>
          <w:p w14:paraId="215CD2D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700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0A01937" w14:textId="77777777">
        <w:tc>
          <w:tcPr>
            <w:tcW w:w="704" w:type="dxa"/>
            <w:vMerge/>
            <w:vAlign w:val="center"/>
          </w:tcPr>
          <w:p w14:paraId="16B2AE8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FDE4E2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租赁合同</w:t>
            </w:r>
          </w:p>
        </w:tc>
        <w:tc>
          <w:tcPr>
            <w:tcW w:w="2595" w:type="dxa"/>
            <w:vAlign w:val="center"/>
          </w:tcPr>
          <w:p w14:paraId="6E6A179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租期的限制</w:t>
            </w:r>
          </w:p>
        </w:tc>
        <w:tc>
          <w:tcPr>
            <w:tcW w:w="3863" w:type="dxa"/>
            <w:vAlign w:val="center"/>
          </w:tcPr>
          <w:p w14:paraId="7717A19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705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619866E" w14:textId="77777777">
        <w:tc>
          <w:tcPr>
            <w:tcW w:w="704" w:type="dxa"/>
            <w:vMerge/>
            <w:vAlign w:val="center"/>
          </w:tcPr>
          <w:p w14:paraId="78F445B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E229B06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0A21B9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租赁合同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的无效事由</w:t>
            </w:r>
          </w:p>
        </w:tc>
        <w:tc>
          <w:tcPr>
            <w:tcW w:w="3863" w:type="dxa"/>
            <w:vAlign w:val="center"/>
          </w:tcPr>
          <w:p w14:paraId="2E0D2BE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706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0609EEC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《城镇房屋租赁合同解释》第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-3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BA76EE6" w14:textId="77777777">
        <w:tc>
          <w:tcPr>
            <w:tcW w:w="704" w:type="dxa"/>
            <w:vMerge/>
            <w:vAlign w:val="center"/>
          </w:tcPr>
          <w:p w14:paraId="5C4710C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D5AEAC6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3ED70E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租赁合同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的形式</w:t>
            </w:r>
          </w:p>
        </w:tc>
        <w:tc>
          <w:tcPr>
            <w:tcW w:w="3863" w:type="dxa"/>
            <w:vAlign w:val="center"/>
          </w:tcPr>
          <w:p w14:paraId="1711A9A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707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8BF942D" w14:textId="77777777">
        <w:tc>
          <w:tcPr>
            <w:tcW w:w="704" w:type="dxa"/>
            <w:vMerge/>
            <w:vAlign w:val="center"/>
          </w:tcPr>
          <w:p w14:paraId="256E371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045766F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3DD2F7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一房多租</w:t>
            </w:r>
          </w:p>
        </w:tc>
        <w:tc>
          <w:tcPr>
            <w:tcW w:w="3863" w:type="dxa"/>
            <w:vAlign w:val="center"/>
          </w:tcPr>
          <w:p w14:paraId="677258A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《城镇房屋租赁合同解释》第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CDCE23B" w14:textId="77777777">
        <w:trPr>
          <w:trHeight w:val="634"/>
        </w:trPr>
        <w:tc>
          <w:tcPr>
            <w:tcW w:w="704" w:type="dxa"/>
            <w:vMerge/>
            <w:vAlign w:val="center"/>
          </w:tcPr>
          <w:p w14:paraId="01563C9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45FD1F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B079BE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租赁物的维修</w:t>
            </w:r>
          </w:p>
        </w:tc>
        <w:tc>
          <w:tcPr>
            <w:tcW w:w="3863" w:type="dxa"/>
            <w:vAlign w:val="center"/>
          </w:tcPr>
          <w:p w14:paraId="7DF576D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712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713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4981EDC" w14:textId="77777777">
        <w:tc>
          <w:tcPr>
            <w:tcW w:w="704" w:type="dxa"/>
            <w:vMerge/>
            <w:vAlign w:val="center"/>
          </w:tcPr>
          <w:p w14:paraId="1F6D6E5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42E93F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9F013F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承租人改善租赁物或增设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他物</w:t>
            </w:r>
          </w:p>
        </w:tc>
        <w:tc>
          <w:tcPr>
            <w:tcW w:w="3863" w:type="dxa"/>
            <w:vAlign w:val="center"/>
          </w:tcPr>
          <w:p w14:paraId="1A3B00B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715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53D5647" w14:textId="77777777">
        <w:tc>
          <w:tcPr>
            <w:tcW w:w="704" w:type="dxa"/>
            <w:vMerge/>
            <w:vAlign w:val="center"/>
          </w:tcPr>
          <w:p w14:paraId="3AE4D3B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79AB54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529153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转租</w:t>
            </w:r>
          </w:p>
        </w:tc>
        <w:tc>
          <w:tcPr>
            <w:tcW w:w="3863" w:type="dxa"/>
            <w:vAlign w:val="center"/>
          </w:tcPr>
          <w:p w14:paraId="141F063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716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719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9C91679" w14:textId="77777777">
        <w:tc>
          <w:tcPr>
            <w:tcW w:w="704" w:type="dxa"/>
            <w:vMerge/>
            <w:vAlign w:val="center"/>
          </w:tcPr>
          <w:p w14:paraId="4340F71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E5409B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906967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迟延支付租金的法律后果</w:t>
            </w:r>
          </w:p>
        </w:tc>
        <w:tc>
          <w:tcPr>
            <w:tcW w:w="3863" w:type="dxa"/>
            <w:vAlign w:val="center"/>
          </w:tcPr>
          <w:p w14:paraId="3CC62D6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4F62467" w14:textId="77777777">
        <w:tc>
          <w:tcPr>
            <w:tcW w:w="704" w:type="dxa"/>
            <w:vMerge/>
            <w:vAlign w:val="center"/>
          </w:tcPr>
          <w:p w14:paraId="1D23986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99B044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B01107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买卖不破租赁</w:t>
            </w:r>
          </w:p>
        </w:tc>
        <w:tc>
          <w:tcPr>
            <w:tcW w:w="3863" w:type="dxa"/>
            <w:vAlign w:val="center"/>
          </w:tcPr>
          <w:p w14:paraId="02E1368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725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57EA9BE" w14:textId="77777777">
        <w:tc>
          <w:tcPr>
            <w:tcW w:w="704" w:type="dxa"/>
            <w:vMerge/>
            <w:vAlign w:val="center"/>
          </w:tcPr>
          <w:p w14:paraId="41DF35D9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B2199A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311658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房屋承租人的优先购买权</w:t>
            </w:r>
          </w:p>
        </w:tc>
        <w:tc>
          <w:tcPr>
            <w:tcW w:w="3863" w:type="dxa"/>
            <w:vAlign w:val="center"/>
          </w:tcPr>
          <w:p w14:paraId="0D6FCFA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726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728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26AD7FC6" w14:textId="77777777">
        <w:tc>
          <w:tcPr>
            <w:tcW w:w="704" w:type="dxa"/>
            <w:vMerge/>
            <w:vAlign w:val="center"/>
          </w:tcPr>
          <w:p w14:paraId="3742909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FB22EBA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1B753B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不定期租赁的任意解除</w:t>
            </w:r>
          </w:p>
        </w:tc>
        <w:tc>
          <w:tcPr>
            <w:tcW w:w="3863" w:type="dxa"/>
            <w:vAlign w:val="center"/>
          </w:tcPr>
          <w:p w14:paraId="311250A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730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235CA78" w14:textId="77777777">
        <w:tc>
          <w:tcPr>
            <w:tcW w:w="704" w:type="dxa"/>
            <w:vMerge/>
            <w:vAlign w:val="center"/>
          </w:tcPr>
          <w:p w14:paraId="690B85A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A123BE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89081D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承租人死亡时租赁合同的法定承受</w:t>
            </w:r>
          </w:p>
        </w:tc>
        <w:tc>
          <w:tcPr>
            <w:tcW w:w="3863" w:type="dxa"/>
            <w:vAlign w:val="center"/>
          </w:tcPr>
          <w:p w14:paraId="4AD1805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732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48E1A0C" w14:textId="77777777">
        <w:tc>
          <w:tcPr>
            <w:tcW w:w="704" w:type="dxa"/>
            <w:vMerge/>
            <w:vAlign w:val="center"/>
          </w:tcPr>
          <w:p w14:paraId="44A54C4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46B8B0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CC203A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房屋承租人的优先承租权</w:t>
            </w:r>
          </w:p>
        </w:tc>
        <w:tc>
          <w:tcPr>
            <w:tcW w:w="3863" w:type="dxa"/>
            <w:vAlign w:val="center"/>
          </w:tcPr>
          <w:p w14:paraId="3A12212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734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935DFEC" w14:textId="77777777">
        <w:tc>
          <w:tcPr>
            <w:tcW w:w="704" w:type="dxa"/>
            <w:vMerge/>
            <w:vAlign w:val="center"/>
          </w:tcPr>
          <w:p w14:paraId="3A8A3280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62C020C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承揽合同</w:t>
            </w:r>
          </w:p>
        </w:tc>
        <w:tc>
          <w:tcPr>
            <w:tcW w:w="2595" w:type="dxa"/>
            <w:vAlign w:val="center"/>
          </w:tcPr>
          <w:p w14:paraId="7FB7638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承揽合同的定义</w:t>
            </w:r>
          </w:p>
        </w:tc>
        <w:tc>
          <w:tcPr>
            <w:tcW w:w="3863" w:type="dxa"/>
            <w:vAlign w:val="center"/>
          </w:tcPr>
          <w:p w14:paraId="397283C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770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B82809A" w14:textId="77777777">
        <w:tc>
          <w:tcPr>
            <w:tcW w:w="704" w:type="dxa"/>
            <w:vMerge/>
            <w:vAlign w:val="center"/>
          </w:tcPr>
          <w:p w14:paraId="65EA64E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C2DA62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E4BA41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承揽工作的亲自完成</w:t>
            </w:r>
          </w:p>
        </w:tc>
        <w:tc>
          <w:tcPr>
            <w:tcW w:w="3863" w:type="dxa"/>
            <w:vAlign w:val="center"/>
          </w:tcPr>
          <w:p w14:paraId="26E21D1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7</w:t>
            </w:r>
            <w:r>
              <w:rPr>
                <w:rFonts w:ascii="Times New Roman" w:eastAsia="宋体" w:hAnsi="Times New Roman" w:cs="Times New Roman"/>
                <w:szCs w:val="21"/>
              </w:rPr>
              <w:t>72-773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6BD6B93" w14:textId="77777777">
        <w:tc>
          <w:tcPr>
            <w:tcW w:w="704" w:type="dxa"/>
            <w:vMerge/>
            <w:vAlign w:val="center"/>
          </w:tcPr>
          <w:p w14:paraId="22DC6C4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D31B57A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70C0E8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定作人的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工作指示权</w:t>
            </w:r>
          </w:p>
        </w:tc>
        <w:tc>
          <w:tcPr>
            <w:tcW w:w="3863" w:type="dxa"/>
            <w:vAlign w:val="center"/>
          </w:tcPr>
          <w:p w14:paraId="2496C2D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777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B947441" w14:textId="77777777">
        <w:tc>
          <w:tcPr>
            <w:tcW w:w="704" w:type="dxa"/>
            <w:vMerge/>
            <w:vAlign w:val="center"/>
          </w:tcPr>
          <w:p w14:paraId="4AADEAA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D111A70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42FEC8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承揽人的留置权</w:t>
            </w:r>
          </w:p>
        </w:tc>
        <w:tc>
          <w:tcPr>
            <w:tcW w:w="3863" w:type="dxa"/>
            <w:vAlign w:val="center"/>
          </w:tcPr>
          <w:p w14:paraId="1D9155C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783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5FCDBE5A" w14:textId="77777777">
        <w:tc>
          <w:tcPr>
            <w:tcW w:w="704" w:type="dxa"/>
            <w:vMerge/>
            <w:vAlign w:val="center"/>
          </w:tcPr>
          <w:p w14:paraId="6BD4CC7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DB4671D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CE4AFC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定作人的任意解除权</w:t>
            </w:r>
          </w:p>
        </w:tc>
        <w:tc>
          <w:tcPr>
            <w:tcW w:w="3863" w:type="dxa"/>
            <w:vAlign w:val="center"/>
          </w:tcPr>
          <w:p w14:paraId="1C395DB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787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4984B41" w14:textId="77777777">
        <w:tc>
          <w:tcPr>
            <w:tcW w:w="704" w:type="dxa"/>
            <w:vMerge/>
            <w:vAlign w:val="center"/>
          </w:tcPr>
          <w:p w14:paraId="730C605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3CD95ED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建设工程合同</w:t>
            </w:r>
          </w:p>
        </w:tc>
        <w:tc>
          <w:tcPr>
            <w:tcW w:w="2595" w:type="dxa"/>
            <w:vAlign w:val="center"/>
          </w:tcPr>
          <w:p w14:paraId="7A1871F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建设工程合同的形式</w:t>
            </w:r>
          </w:p>
        </w:tc>
        <w:tc>
          <w:tcPr>
            <w:tcW w:w="3863" w:type="dxa"/>
            <w:vAlign w:val="center"/>
          </w:tcPr>
          <w:p w14:paraId="16D7EC7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789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A2DE526" w14:textId="77777777">
        <w:tc>
          <w:tcPr>
            <w:tcW w:w="704" w:type="dxa"/>
            <w:vMerge/>
            <w:vAlign w:val="center"/>
          </w:tcPr>
          <w:p w14:paraId="118BE045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3E27810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C8D816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建设工程的发包、承包与分包</w:t>
            </w:r>
          </w:p>
        </w:tc>
        <w:tc>
          <w:tcPr>
            <w:tcW w:w="3863" w:type="dxa"/>
            <w:vAlign w:val="center"/>
          </w:tcPr>
          <w:p w14:paraId="2BA8EA3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791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2EA5931" w14:textId="77777777">
        <w:tc>
          <w:tcPr>
            <w:tcW w:w="704" w:type="dxa"/>
            <w:vMerge/>
            <w:vAlign w:val="center"/>
          </w:tcPr>
          <w:p w14:paraId="1DBC99E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768139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1EC58E2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建设工程施工合同无效时的处理</w:t>
            </w:r>
          </w:p>
        </w:tc>
        <w:tc>
          <w:tcPr>
            <w:tcW w:w="3863" w:type="dxa"/>
            <w:vAlign w:val="center"/>
          </w:tcPr>
          <w:p w14:paraId="1BEB74B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793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9B763A8" w14:textId="77777777">
        <w:tc>
          <w:tcPr>
            <w:tcW w:w="704" w:type="dxa"/>
            <w:vMerge/>
            <w:vAlign w:val="center"/>
          </w:tcPr>
          <w:p w14:paraId="26D80A4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490E9564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F85EA2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承包人转包与违法分包时发包人的解除权</w:t>
            </w:r>
          </w:p>
        </w:tc>
        <w:tc>
          <w:tcPr>
            <w:tcW w:w="3863" w:type="dxa"/>
            <w:vAlign w:val="center"/>
          </w:tcPr>
          <w:p w14:paraId="5F73D4C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80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8BCCCA8" w14:textId="77777777">
        <w:trPr>
          <w:trHeight w:val="946"/>
        </w:trPr>
        <w:tc>
          <w:tcPr>
            <w:tcW w:w="704" w:type="dxa"/>
            <w:vMerge/>
            <w:vAlign w:val="center"/>
          </w:tcPr>
          <w:p w14:paraId="636C812B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4A43CB1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BB9259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工程款优先受偿权</w:t>
            </w:r>
          </w:p>
        </w:tc>
        <w:tc>
          <w:tcPr>
            <w:tcW w:w="3863" w:type="dxa"/>
            <w:vAlign w:val="center"/>
          </w:tcPr>
          <w:p w14:paraId="6E0C060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807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48E51E0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《建设工程施工合同解释一》第</w:t>
            </w:r>
            <w:r>
              <w:rPr>
                <w:rFonts w:ascii="Times New Roman" w:eastAsia="宋体" w:hAnsi="Times New Roman" w:cs="Times New Roman"/>
                <w:szCs w:val="21"/>
              </w:rPr>
              <w:t>35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42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86C240D" w14:textId="77777777">
        <w:tc>
          <w:tcPr>
            <w:tcW w:w="704" w:type="dxa"/>
            <w:vMerge/>
            <w:vAlign w:val="center"/>
          </w:tcPr>
          <w:p w14:paraId="1E03F6A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91AA2FD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DEB857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建设工程施工合同的无效事由</w:t>
            </w:r>
          </w:p>
        </w:tc>
        <w:tc>
          <w:tcPr>
            <w:tcW w:w="3863" w:type="dxa"/>
            <w:vAlign w:val="center"/>
          </w:tcPr>
          <w:p w14:paraId="3F6C4A5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《建设工程施工合同解释一》第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0834104" w14:textId="77777777">
        <w:tc>
          <w:tcPr>
            <w:tcW w:w="704" w:type="dxa"/>
            <w:vMerge/>
            <w:vAlign w:val="center"/>
          </w:tcPr>
          <w:p w14:paraId="7089612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61620AF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094C475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资质出借方与借用方的连带责任</w:t>
            </w:r>
          </w:p>
        </w:tc>
        <w:tc>
          <w:tcPr>
            <w:tcW w:w="3863" w:type="dxa"/>
            <w:vAlign w:val="center"/>
          </w:tcPr>
          <w:p w14:paraId="4E593CE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《建设工程施工合同解释一》第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95ED0D8" w14:textId="77777777">
        <w:tc>
          <w:tcPr>
            <w:tcW w:w="704" w:type="dxa"/>
            <w:vMerge/>
            <w:vAlign w:val="center"/>
          </w:tcPr>
          <w:p w14:paraId="70AAA0E1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5CEAB8C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3BF401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实际施工人的权利救济与诉讼衔接</w:t>
            </w:r>
          </w:p>
        </w:tc>
        <w:tc>
          <w:tcPr>
            <w:tcW w:w="3863" w:type="dxa"/>
            <w:vAlign w:val="center"/>
          </w:tcPr>
          <w:p w14:paraId="4B0AD37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《建设工程施工合同解释一》第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41B8311" w14:textId="77777777">
        <w:tc>
          <w:tcPr>
            <w:tcW w:w="704" w:type="dxa"/>
            <w:vMerge/>
            <w:vAlign w:val="center"/>
          </w:tcPr>
          <w:p w14:paraId="27AFCEA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1E97C4E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委托合同</w:t>
            </w:r>
          </w:p>
        </w:tc>
        <w:tc>
          <w:tcPr>
            <w:tcW w:w="2595" w:type="dxa"/>
            <w:vAlign w:val="center"/>
          </w:tcPr>
          <w:p w14:paraId="3F69521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委托合同的定义</w:t>
            </w:r>
          </w:p>
        </w:tc>
        <w:tc>
          <w:tcPr>
            <w:tcW w:w="3863" w:type="dxa"/>
            <w:vAlign w:val="center"/>
          </w:tcPr>
          <w:p w14:paraId="467E3DF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919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C277688" w14:textId="77777777">
        <w:tc>
          <w:tcPr>
            <w:tcW w:w="704" w:type="dxa"/>
            <w:vMerge/>
            <w:vAlign w:val="center"/>
          </w:tcPr>
          <w:p w14:paraId="5D4B35A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9563A6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6C0A9EF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委托事务的亲自处理与转委托</w:t>
            </w:r>
          </w:p>
        </w:tc>
        <w:tc>
          <w:tcPr>
            <w:tcW w:w="3863" w:type="dxa"/>
            <w:vAlign w:val="center"/>
          </w:tcPr>
          <w:p w14:paraId="6E8129A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9</w:t>
            </w:r>
            <w:r>
              <w:rPr>
                <w:rFonts w:ascii="Times New Roman" w:eastAsia="宋体" w:hAnsi="Times New Roman" w:cs="Times New Roman"/>
                <w:szCs w:val="21"/>
              </w:rPr>
              <w:t>23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32FB578" w14:textId="77777777">
        <w:tc>
          <w:tcPr>
            <w:tcW w:w="704" w:type="dxa"/>
            <w:vMerge/>
            <w:vAlign w:val="center"/>
          </w:tcPr>
          <w:p w14:paraId="1B8CB32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FC135CE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323A15D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受托人的赔偿责任</w:t>
            </w:r>
          </w:p>
        </w:tc>
        <w:tc>
          <w:tcPr>
            <w:tcW w:w="3863" w:type="dxa"/>
            <w:vAlign w:val="center"/>
          </w:tcPr>
          <w:p w14:paraId="796502F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929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7A2A550" w14:textId="77777777">
        <w:tc>
          <w:tcPr>
            <w:tcW w:w="704" w:type="dxa"/>
            <w:vMerge/>
            <w:vAlign w:val="center"/>
          </w:tcPr>
          <w:p w14:paraId="5E8023A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74E5917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260A787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委托合同的任意解除权</w:t>
            </w:r>
          </w:p>
        </w:tc>
        <w:tc>
          <w:tcPr>
            <w:tcW w:w="3863" w:type="dxa"/>
            <w:vAlign w:val="center"/>
          </w:tcPr>
          <w:p w14:paraId="7ABC5F5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933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9D659BB" w14:textId="77777777">
        <w:tc>
          <w:tcPr>
            <w:tcW w:w="704" w:type="dxa"/>
            <w:vMerge/>
            <w:vAlign w:val="center"/>
          </w:tcPr>
          <w:p w14:paraId="25ACA8B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6BD1F06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物业服务合同</w:t>
            </w:r>
          </w:p>
        </w:tc>
        <w:tc>
          <w:tcPr>
            <w:tcW w:w="2595" w:type="dxa"/>
            <w:vAlign w:val="center"/>
          </w:tcPr>
          <w:p w14:paraId="6FFFF9B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物业服务人的合同义务</w:t>
            </w:r>
          </w:p>
        </w:tc>
        <w:tc>
          <w:tcPr>
            <w:tcW w:w="3863" w:type="dxa"/>
            <w:vAlign w:val="center"/>
          </w:tcPr>
          <w:p w14:paraId="4A1C46D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942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9EF3FA7" w14:textId="77777777">
        <w:tc>
          <w:tcPr>
            <w:tcW w:w="704" w:type="dxa"/>
            <w:vMerge/>
            <w:vAlign w:val="center"/>
          </w:tcPr>
          <w:p w14:paraId="6F3D3A8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1AFBB7A5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45C103F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业主的物业费支付义务</w:t>
            </w:r>
          </w:p>
        </w:tc>
        <w:tc>
          <w:tcPr>
            <w:tcW w:w="3863" w:type="dxa"/>
            <w:vAlign w:val="center"/>
          </w:tcPr>
          <w:p w14:paraId="18C2F2F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944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984EDE3" w14:textId="77777777">
        <w:tc>
          <w:tcPr>
            <w:tcW w:w="704" w:type="dxa"/>
            <w:vMerge/>
            <w:vAlign w:val="center"/>
          </w:tcPr>
          <w:p w14:paraId="3A69A84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026AB2D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525BE1A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业主方的任意解除权</w:t>
            </w:r>
          </w:p>
        </w:tc>
        <w:tc>
          <w:tcPr>
            <w:tcW w:w="3863" w:type="dxa"/>
            <w:vAlign w:val="center"/>
          </w:tcPr>
          <w:p w14:paraId="29EBE38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946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F25A7D0" w14:textId="77777777">
        <w:tc>
          <w:tcPr>
            <w:tcW w:w="704" w:type="dxa"/>
            <w:vMerge/>
            <w:vAlign w:val="center"/>
          </w:tcPr>
          <w:p w14:paraId="2AAFA18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2ED4050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中介合同</w:t>
            </w:r>
          </w:p>
        </w:tc>
        <w:tc>
          <w:tcPr>
            <w:tcW w:w="2595" w:type="dxa"/>
            <w:vAlign w:val="center"/>
          </w:tcPr>
          <w:p w14:paraId="16D14FE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中介人的如实报告义务</w:t>
            </w:r>
          </w:p>
        </w:tc>
        <w:tc>
          <w:tcPr>
            <w:tcW w:w="3863" w:type="dxa"/>
            <w:vAlign w:val="center"/>
          </w:tcPr>
          <w:p w14:paraId="76F34ED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B77EFEA" w14:textId="77777777">
        <w:tc>
          <w:tcPr>
            <w:tcW w:w="704" w:type="dxa"/>
            <w:vMerge/>
            <w:vAlign w:val="center"/>
          </w:tcPr>
          <w:p w14:paraId="12A3B87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14:paraId="2DE9A333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595" w:type="dxa"/>
            <w:vAlign w:val="center"/>
          </w:tcPr>
          <w:p w14:paraId="7726A4C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中介人未促成合同成立的效果</w:t>
            </w:r>
          </w:p>
        </w:tc>
        <w:tc>
          <w:tcPr>
            <w:tcW w:w="3863" w:type="dxa"/>
            <w:vAlign w:val="center"/>
          </w:tcPr>
          <w:p w14:paraId="208D656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73E546DA" w14:textId="77777777">
        <w:tc>
          <w:tcPr>
            <w:tcW w:w="704" w:type="dxa"/>
            <w:vMerge w:val="restart"/>
            <w:vAlign w:val="center"/>
          </w:tcPr>
          <w:p w14:paraId="5BA7059D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准合同</w:t>
            </w:r>
          </w:p>
        </w:tc>
        <w:tc>
          <w:tcPr>
            <w:tcW w:w="1134" w:type="dxa"/>
            <w:vAlign w:val="center"/>
          </w:tcPr>
          <w:p w14:paraId="318F444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无因管理</w:t>
            </w:r>
          </w:p>
        </w:tc>
        <w:tc>
          <w:tcPr>
            <w:tcW w:w="2595" w:type="dxa"/>
            <w:vAlign w:val="center"/>
          </w:tcPr>
          <w:p w14:paraId="603C503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适法的无因管理</w:t>
            </w:r>
          </w:p>
        </w:tc>
        <w:tc>
          <w:tcPr>
            <w:tcW w:w="3863" w:type="dxa"/>
            <w:vAlign w:val="center"/>
          </w:tcPr>
          <w:p w14:paraId="04DED6D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979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E9F44C4" w14:textId="77777777">
        <w:tc>
          <w:tcPr>
            <w:tcW w:w="704" w:type="dxa"/>
            <w:vMerge/>
            <w:vAlign w:val="center"/>
          </w:tcPr>
          <w:p w14:paraId="3DDC1B59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011EC7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不当得利</w:t>
            </w:r>
          </w:p>
        </w:tc>
        <w:tc>
          <w:tcPr>
            <w:tcW w:w="2595" w:type="dxa"/>
            <w:vAlign w:val="center"/>
          </w:tcPr>
          <w:p w14:paraId="0AA86CF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不当得利返还</w:t>
            </w:r>
          </w:p>
        </w:tc>
        <w:tc>
          <w:tcPr>
            <w:tcW w:w="3863" w:type="dxa"/>
            <w:vAlign w:val="center"/>
          </w:tcPr>
          <w:p w14:paraId="7A69F9C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985</w:t>
            </w:r>
          </w:p>
        </w:tc>
      </w:tr>
    </w:tbl>
    <w:p w14:paraId="3F9F1155" w14:textId="77777777" w:rsidR="00A760EE" w:rsidRDefault="00A760EE"/>
    <w:p w14:paraId="3E3427AA" w14:textId="77777777" w:rsidR="00A760EE" w:rsidRDefault="00ED06AB">
      <w:pPr>
        <w:widowControl/>
        <w:jc w:val="left"/>
      </w:pPr>
      <w:r>
        <w:br w:type="page"/>
      </w:r>
    </w:p>
    <w:p w14:paraId="17C0D509" w14:textId="77777777" w:rsidR="00A760EE" w:rsidRDefault="00ED06AB">
      <w:pPr>
        <w:jc w:val="center"/>
        <w:rPr>
          <w:rFonts w:ascii="微软雅黑" w:eastAsia="微软雅黑" w:hAnsi="微软雅黑"/>
          <w:b/>
          <w:bCs/>
          <w:sz w:val="28"/>
          <w:szCs w:val="28"/>
        </w:rPr>
      </w:pPr>
      <w:r>
        <w:rPr>
          <w:rFonts w:ascii="微软雅黑" w:eastAsia="微软雅黑" w:hAnsi="微软雅黑" w:hint="eastAsia"/>
          <w:b/>
          <w:bCs/>
          <w:sz w:val="28"/>
          <w:szCs w:val="28"/>
        </w:rPr>
        <w:lastRenderedPageBreak/>
        <w:t>婚姻家庭部分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129"/>
        <w:gridCol w:w="2977"/>
        <w:gridCol w:w="4190"/>
      </w:tblGrid>
      <w:tr w:rsidR="0049783A" w14:paraId="51DED9DC" w14:textId="77777777">
        <w:tc>
          <w:tcPr>
            <w:tcW w:w="1129" w:type="dxa"/>
            <w:vAlign w:val="center"/>
          </w:tcPr>
          <w:p w14:paraId="11F22B89" w14:textId="5FD2532B" w:rsidR="0049783A" w:rsidRDefault="0049783A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>
              <w:rPr>
                <w:rFonts w:ascii="宋体" w:eastAsia="宋体" w:hAnsi="宋体" w:cs="Times New Roman" w:hint="eastAsia"/>
                <w:b/>
                <w:bCs/>
              </w:rPr>
              <w:t>同居关系</w:t>
            </w:r>
          </w:p>
        </w:tc>
        <w:tc>
          <w:tcPr>
            <w:tcW w:w="2977" w:type="dxa"/>
            <w:vAlign w:val="center"/>
          </w:tcPr>
          <w:p w14:paraId="127CE21E" w14:textId="50A5D799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同居关系解除诉讼</w:t>
            </w:r>
          </w:p>
        </w:tc>
        <w:tc>
          <w:tcPr>
            <w:tcW w:w="4190" w:type="dxa"/>
            <w:vAlign w:val="center"/>
          </w:tcPr>
          <w:p w14:paraId="5BFB46FA" w14:textId="481B9DB8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</w:t>
            </w:r>
            <w:r w:rsidRPr="0049783A">
              <w:rPr>
                <w:rFonts w:ascii="Times New Roman" w:eastAsia="宋体" w:hAnsi="Times New Roman" w:cs="Times New Roman" w:hint="eastAsia"/>
              </w:rPr>
              <w:t>民法典婚姻家庭编解释一</w:t>
            </w:r>
            <w:r>
              <w:rPr>
                <w:rFonts w:ascii="Times New Roman" w:eastAsia="宋体" w:hAnsi="Times New Roman" w:cs="Times New Roman" w:hint="eastAsia"/>
              </w:rPr>
              <w:t>》第</w:t>
            </w:r>
            <w:r>
              <w:rPr>
                <w:rFonts w:ascii="Times New Roman" w:eastAsia="宋体" w:hAnsi="Times New Roman" w:cs="Times New Roman" w:hint="eastAsia"/>
              </w:rPr>
              <w:t>3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49783A" w14:paraId="0F39A9FB" w14:textId="77777777">
        <w:tc>
          <w:tcPr>
            <w:tcW w:w="1129" w:type="dxa"/>
            <w:vAlign w:val="center"/>
          </w:tcPr>
          <w:p w14:paraId="4DFA2FCC" w14:textId="77777777" w:rsidR="0049783A" w:rsidRDefault="0049783A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12087E0D" w14:textId="521936FB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49783A">
              <w:rPr>
                <w:rFonts w:ascii="Times New Roman" w:eastAsia="宋体" w:hAnsi="Times New Roman" w:cs="Times New Roman" w:hint="eastAsia"/>
                <w:szCs w:val="21"/>
              </w:rPr>
              <w:t>同居期间所得财产的处理</w:t>
            </w:r>
          </w:p>
        </w:tc>
        <w:tc>
          <w:tcPr>
            <w:tcW w:w="4190" w:type="dxa"/>
            <w:vAlign w:val="center"/>
          </w:tcPr>
          <w:p w14:paraId="6AD88380" w14:textId="78F5FEFE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</w:t>
            </w:r>
            <w:r w:rsidRPr="0049783A">
              <w:rPr>
                <w:rFonts w:ascii="Times New Roman" w:eastAsia="宋体" w:hAnsi="Times New Roman" w:cs="Times New Roman" w:hint="eastAsia"/>
              </w:rPr>
              <w:t>民法典婚姻家庭编解释</w:t>
            </w:r>
            <w:r>
              <w:rPr>
                <w:rFonts w:ascii="Times New Roman" w:eastAsia="宋体" w:hAnsi="Times New Roman" w:cs="Times New Roman" w:hint="eastAsia"/>
              </w:rPr>
              <w:t>二》第</w:t>
            </w:r>
            <w:r>
              <w:rPr>
                <w:rFonts w:ascii="Times New Roman" w:eastAsia="宋体" w:hAnsi="Times New Roman" w:cs="Times New Roman" w:hint="eastAsia"/>
              </w:rPr>
              <w:t>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A760EE" w14:paraId="75C9F954" w14:textId="77777777">
        <w:tc>
          <w:tcPr>
            <w:tcW w:w="1129" w:type="dxa"/>
            <w:vMerge w:val="restart"/>
            <w:vAlign w:val="center"/>
          </w:tcPr>
          <w:p w14:paraId="66A8F6F9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>
              <w:rPr>
                <w:rFonts w:ascii="宋体" w:eastAsia="宋体" w:hAnsi="宋体" w:cs="Times New Roman"/>
                <w:b/>
                <w:bCs/>
              </w:rPr>
              <w:t>家庭关系</w:t>
            </w:r>
          </w:p>
        </w:tc>
        <w:tc>
          <w:tcPr>
            <w:tcW w:w="2977" w:type="dxa"/>
            <w:vAlign w:val="center"/>
          </w:tcPr>
          <w:p w14:paraId="7B178D3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日常家事代理权</w:t>
            </w:r>
          </w:p>
        </w:tc>
        <w:tc>
          <w:tcPr>
            <w:tcW w:w="4190" w:type="dxa"/>
            <w:vAlign w:val="center"/>
          </w:tcPr>
          <w:p w14:paraId="519254B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1060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473F75A5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606EF27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1B58AF4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夫妻共同财产与夫妻个人财产</w:t>
            </w:r>
          </w:p>
        </w:tc>
        <w:tc>
          <w:tcPr>
            <w:tcW w:w="4190" w:type="dxa"/>
            <w:vAlign w:val="center"/>
          </w:tcPr>
          <w:p w14:paraId="18040AF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1062-1063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3447F2E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《民法典婚姻家庭编解释一》第</w:t>
            </w:r>
            <w:r>
              <w:rPr>
                <w:rFonts w:ascii="Times New Roman" w:eastAsia="宋体" w:hAnsi="Times New Roman" w:cs="Times New Roman"/>
              </w:rPr>
              <w:t>25-26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A760EE" w14:paraId="44C78B69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24913B1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7295ECE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夫妻共同债务</w:t>
            </w:r>
          </w:p>
        </w:tc>
        <w:tc>
          <w:tcPr>
            <w:tcW w:w="4190" w:type="dxa"/>
            <w:vAlign w:val="center"/>
          </w:tcPr>
          <w:p w14:paraId="72B9F36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1064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7CAE463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《民法典婚姻家庭编解释一》第</w:t>
            </w:r>
            <w:r>
              <w:rPr>
                <w:rFonts w:ascii="Times New Roman" w:eastAsia="宋体" w:hAnsi="Times New Roman" w:cs="Times New Roman"/>
              </w:rPr>
              <w:t>33-35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  <w:tr w:rsidR="0049783A" w14:paraId="1D2F1DE3" w14:textId="77777777">
        <w:trPr>
          <w:trHeight w:val="634"/>
        </w:trPr>
        <w:tc>
          <w:tcPr>
            <w:tcW w:w="1129" w:type="dxa"/>
            <w:vMerge w:val="restart"/>
            <w:vAlign w:val="center"/>
          </w:tcPr>
          <w:p w14:paraId="7124035A" w14:textId="61105EB4" w:rsidR="0049783A" w:rsidRDefault="0049783A" w:rsidP="00334002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>
              <w:rPr>
                <w:rFonts w:ascii="宋体" w:eastAsia="宋体" w:hAnsi="宋体" w:cs="Times New Roman"/>
                <w:b/>
                <w:bCs/>
              </w:rPr>
              <w:t>离婚</w:t>
            </w:r>
          </w:p>
        </w:tc>
        <w:tc>
          <w:tcPr>
            <w:tcW w:w="2977" w:type="dxa"/>
            <w:vAlign w:val="center"/>
          </w:tcPr>
          <w:p w14:paraId="0DA18105" w14:textId="0F35B9FA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49783A">
              <w:rPr>
                <w:rFonts w:ascii="Times New Roman" w:eastAsia="宋体" w:hAnsi="Times New Roman" w:cs="Times New Roman" w:hint="eastAsia"/>
                <w:bCs/>
                <w:szCs w:val="21"/>
              </w:rPr>
              <w:t>婚姻解除与子女抚养</w:t>
            </w:r>
          </w:p>
        </w:tc>
        <w:tc>
          <w:tcPr>
            <w:tcW w:w="4190" w:type="dxa"/>
            <w:vAlign w:val="center"/>
          </w:tcPr>
          <w:p w14:paraId="10119EF2" w14:textId="77777777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1085-1086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0B03CDD6" w14:textId="77777777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 w:rsidRPr="0049783A">
              <w:rPr>
                <w:rFonts w:ascii="Times New Roman" w:eastAsia="宋体" w:hAnsi="Times New Roman" w:cs="Times New Roman" w:hint="eastAsia"/>
              </w:rPr>
              <w:t>《民法典婚姻家庭编解释一》</w:t>
            </w:r>
            <w:r>
              <w:rPr>
                <w:rFonts w:ascii="Times New Roman" w:eastAsia="宋体" w:hAnsi="Times New Roman" w:cs="Times New Roman" w:hint="eastAsia"/>
              </w:rPr>
              <w:t>第</w:t>
            </w:r>
            <w:r>
              <w:rPr>
                <w:rFonts w:ascii="Times New Roman" w:eastAsia="宋体" w:hAnsi="Times New Roman" w:cs="Times New Roman" w:hint="eastAsia"/>
              </w:rPr>
              <w:t>52-56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07DF50E5" w14:textId="2C0E1992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 w:rsidRPr="0049783A">
              <w:rPr>
                <w:rFonts w:ascii="Times New Roman" w:eastAsia="宋体" w:hAnsi="Times New Roman" w:cs="Times New Roman" w:hint="eastAsia"/>
              </w:rPr>
              <w:t>《民法典婚姻家庭编解释二》第</w:t>
            </w:r>
            <w:r w:rsidRPr="0049783A">
              <w:rPr>
                <w:rFonts w:ascii="Times New Roman" w:eastAsia="宋体" w:hAnsi="Times New Roman" w:cs="Times New Roman" w:hint="eastAsia"/>
              </w:rPr>
              <w:t>17</w:t>
            </w:r>
            <w:r w:rsidRPr="0049783A"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49783A" w14:paraId="073C75B2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339A45E3" w14:textId="20CC84D3" w:rsidR="0049783A" w:rsidRDefault="0049783A" w:rsidP="00334002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4077E6B0" w14:textId="5D4A2922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49783A">
              <w:rPr>
                <w:rFonts w:ascii="Times New Roman" w:eastAsia="宋体" w:hAnsi="Times New Roman" w:cs="Times New Roman" w:hint="eastAsia"/>
                <w:bCs/>
                <w:szCs w:val="21"/>
              </w:rPr>
              <w:t>财产分割</w:t>
            </w:r>
          </w:p>
        </w:tc>
        <w:tc>
          <w:tcPr>
            <w:tcW w:w="4190" w:type="dxa"/>
            <w:vAlign w:val="center"/>
          </w:tcPr>
          <w:p w14:paraId="133B2A17" w14:textId="77777777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1087</w:t>
            </w:r>
            <w:r>
              <w:rPr>
                <w:rFonts w:ascii="Times New Roman" w:eastAsia="宋体" w:hAnsi="Times New Roman" w:cs="Times New Roman" w:hint="eastAsia"/>
              </w:rPr>
              <w:t>条、第</w:t>
            </w:r>
            <w:r>
              <w:rPr>
                <w:rFonts w:ascii="Times New Roman" w:eastAsia="宋体" w:hAnsi="Times New Roman" w:cs="Times New Roman" w:hint="eastAsia"/>
              </w:rPr>
              <w:t>1092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7DE2EAE2" w14:textId="24F35250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</w:t>
            </w:r>
            <w:r w:rsidRPr="0049783A">
              <w:rPr>
                <w:rFonts w:ascii="Times New Roman" w:eastAsia="宋体" w:hAnsi="Times New Roman" w:cs="Times New Roman" w:hint="eastAsia"/>
              </w:rPr>
              <w:t>民法典婚姻家庭编解释一</w:t>
            </w:r>
            <w:r>
              <w:rPr>
                <w:rFonts w:ascii="Times New Roman" w:eastAsia="宋体" w:hAnsi="Times New Roman" w:cs="Times New Roman" w:hint="eastAsia"/>
              </w:rPr>
              <w:t>》第</w:t>
            </w:r>
            <w:r>
              <w:rPr>
                <w:rFonts w:ascii="Times New Roman" w:eastAsia="宋体" w:hAnsi="Times New Roman" w:cs="Times New Roman" w:hint="eastAsia"/>
              </w:rPr>
              <w:t>73</w:t>
            </w:r>
            <w:r>
              <w:rPr>
                <w:rFonts w:ascii="Times New Roman" w:eastAsia="宋体" w:hAnsi="Times New Roman" w:cs="Times New Roman" w:hint="eastAsia"/>
              </w:rPr>
              <w:t>条、第</w:t>
            </w:r>
            <w:r>
              <w:rPr>
                <w:rFonts w:ascii="Times New Roman" w:eastAsia="宋体" w:hAnsi="Times New Roman" w:cs="Times New Roman" w:hint="eastAsia"/>
              </w:rPr>
              <w:t>84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  <w:p w14:paraId="52D9C3E1" w14:textId="48A955B3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 w:rsidRPr="0049783A">
              <w:rPr>
                <w:rFonts w:ascii="Times New Roman" w:eastAsia="宋体" w:hAnsi="Times New Roman" w:cs="Times New Roman" w:hint="eastAsia"/>
              </w:rPr>
              <w:t>《民法典婚姻家庭编解释二》第</w:t>
            </w:r>
            <w:r w:rsidRPr="0049783A">
              <w:rPr>
                <w:rFonts w:ascii="Times New Roman" w:eastAsia="宋体" w:hAnsi="Times New Roman" w:cs="Times New Roman" w:hint="eastAsia"/>
              </w:rPr>
              <w:t>3</w:t>
            </w:r>
            <w:r>
              <w:rPr>
                <w:rFonts w:ascii="Times New Roman" w:eastAsia="宋体" w:hAnsi="Times New Roman" w:cs="Times New Roman" w:hint="eastAsia"/>
              </w:rPr>
              <w:t>-8</w:t>
            </w:r>
            <w:r w:rsidRPr="0049783A">
              <w:rPr>
                <w:rFonts w:ascii="Times New Roman" w:eastAsia="宋体" w:hAnsi="Times New Roman" w:cs="Times New Roman" w:hint="eastAsia"/>
              </w:rPr>
              <w:t>条</w:t>
            </w:r>
            <w:r>
              <w:rPr>
                <w:rFonts w:ascii="Times New Roman" w:eastAsia="宋体" w:hAnsi="Times New Roman" w:cs="Times New Roman" w:hint="eastAsia"/>
              </w:rPr>
              <w:t>、第</w:t>
            </w:r>
            <w:r>
              <w:rPr>
                <w:rFonts w:ascii="Times New Roman" w:eastAsia="宋体" w:hAnsi="Times New Roman" w:cs="Times New Roman" w:hint="eastAsia"/>
              </w:rPr>
              <w:t>10</w:t>
            </w:r>
            <w:r>
              <w:rPr>
                <w:rFonts w:ascii="Times New Roman" w:eastAsia="宋体" w:hAnsi="Times New Roman" w:cs="Times New Roman" w:hint="eastAsia"/>
              </w:rPr>
              <w:t>条、第</w:t>
            </w:r>
            <w:r>
              <w:rPr>
                <w:rFonts w:ascii="Times New Roman" w:eastAsia="宋体" w:hAnsi="Times New Roman" w:cs="Times New Roman" w:hint="eastAsia"/>
              </w:rPr>
              <w:t>20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49783A" w14:paraId="1040CD09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71499ABF" w14:textId="4F02FDC8" w:rsidR="0049783A" w:rsidRDefault="0049783A" w:rsidP="00334002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2FC27BF0" w14:textId="764C0FBE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夫妻债务承担</w:t>
            </w:r>
          </w:p>
        </w:tc>
        <w:tc>
          <w:tcPr>
            <w:tcW w:w="4190" w:type="dxa"/>
            <w:vAlign w:val="center"/>
          </w:tcPr>
          <w:p w14:paraId="531964E7" w14:textId="062E89DD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1089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49783A" w14:paraId="4082B9A1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48E1705C" w14:textId="52551FF0" w:rsidR="0049783A" w:rsidRDefault="0049783A" w:rsidP="00334002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0BA046D4" w14:textId="441204D7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49783A">
              <w:rPr>
                <w:rFonts w:ascii="Times New Roman" w:eastAsia="宋体" w:hAnsi="Times New Roman" w:cs="Times New Roman" w:hint="eastAsia"/>
                <w:szCs w:val="21"/>
              </w:rPr>
              <w:t>离婚经济补偿</w:t>
            </w:r>
          </w:p>
        </w:tc>
        <w:tc>
          <w:tcPr>
            <w:tcW w:w="4190" w:type="dxa"/>
            <w:vAlign w:val="center"/>
          </w:tcPr>
          <w:p w14:paraId="1EC9D87B" w14:textId="2971E66C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1088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49783A" w14:paraId="687EE004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7218323F" w14:textId="2DB03837" w:rsidR="0049783A" w:rsidRDefault="0049783A" w:rsidP="00334002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254C9625" w14:textId="1124E070" w:rsidR="0049783A" w:rsidRDefault="0049783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49783A">
              <w:rPr>
                <w:rFonts w:ascii="Times New Roman" w:eastAsia="宋体" w:hAnsi="Times New Roman" w:cs="Times New Roman" w:hint="eastAsia"/>
                <w:szCs w:val="21"/>
              </w:rPr>
              <w:t>离婚经济帮助</w:t>
            </w:r>
          </w:p>
        </w:tc>
        <w:tc>
          <w:tcPr>
            <w:tcW w:w="4190" w:type="dxa"/>
            <w:vAlign w:val="center"/>
          </w:tcPr>
          <w:p w14:paraId="0628DBA4" w14:textId="4DA8A9B4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</w:rPr>
              <w:t>1090</w:t>
            </w:r>
            <w:r>
              <w:rPr>
                <w:rFonts w:ascii="Times New Roman" w:eastAsia="宋体" w:hAnsi="Times New Roman" w:cs="Times New Roman" w:hint="eastAsia"/>
              </w:rPr>
              <w:t>条</w:t>
            </w:r>
          </w:p>
        </w:tc>
      </w:tr>
      <w:tr w:rsidR="0049783A" w14:paraId="67B5A4EE" w14:textId="77777777">
        <w:trPr>
          <w:trHeight w:val="634"/>
        </w:trPr>
        <w:tc>
          <w:tcPr>
            <w:tcW w:w="1129" w:type="dxa"/>
            <w:vMerge/>
            <w:vAlign w:val="center"/>
          </w:tcPr>
          <w:p w14:paraId="2BF7E558" w14:textId="5AA14E2B" w:rsidR="0049783A" w:rsidRDefault="0049783A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60261DA9" w14:textId="77777777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无过错方的损害赔偿请求权</w:t>
            </w:r>
          </w:p>
        </w:tc>
        <w:tc>
          <w:tcPr>
            <w:tcW w:w="4190" w:type="dxa"/>
            <w:vAlign w:val="center"/>
          </w:tcPr>
          <w:p w14:paraId="02E7F94B" w14:textId="77777777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《民法典》第</w:t>
            </w:r>
            <w:r>
              <w:rPr>
                <w:rFonts w:ascii="Times New Roman" w:eastAsia="宋体" w:hAnsi="Times New Roman" w:cs="Times New Roman"/>
              </w:rPr>
              <w:t>1091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  <w:p w14:paraId="314CBB2E" w14:textId="77777777" w:rsidR="0049783A" w:rsidRDefault="0049783A">
            <w:pPr>
              <w:jc w:val="center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《民法典婚姻家庭编解释一》第</w:t>
            </w:r>
            <w:r>
              <w:rPr>
                <w:rFonts w:ascii="Times New Roman" w:eastAsia="宋体" w:hAnsi="Times New Roman" w:cs="Times New Roman"/>
              </w:rPr>
              <w:t>86-90</w:t>
            </w:r>
            <w:r>
              <w:rPr>
                <w:rFonts w:ascii="Times New Roman" w:eastAsia="宋体" w:hAnsi="Times New Roman" w:cs="Times New Roman"/>
              </w:rPr>
              <w:t>条</w:t>
            </w:r>
          </w:p>
        </w:tc>
      </w:tr>
    </w:tbl>
    <w:p w14:paraId="5B6A0236" w14:textId="77777777" w:rsidR="00A760EE" w:rsidRDefault="00A760EE"/>
    <w:p w14:paraId="37BD4549" w14:textId="77777777" w:rsidR="00A760EE" w:rsidRDefault="00ED06AB">
      <w:pPr>
        <w:widowControl/>
        <w:jc w:val="left"/>
      </w:pPr>
      <w:r>
        <w:br w:type="page"/>
      </w:r>
    </w:p>
    <w:p w14:paraId="76E23799" w14:textId="77777777" w:rsidR="00A760EE" w:rsidRDefault="00ED06AB">
      <w:pPr>
        <w:jc w:val="center"/>
        <w:rPr>
          <w:rFonts w:ascii="微软雅黑" w:eastAsia="微软雅黑" w:hAnsi="微软雅黑"/>
          <w:b/>
          <w:bCs/>
          <w:sz w:val="28"/>
          <w:szCs w:val="28"/>
        </w:rPr>
      </w:pPr>
      <w:r>
        <w:rPr>
          <w:rFonts w:ascii="微软雅黑" w:eastAsia="微软雅黑" w:hAnsi="微软雅黑" w:hint="eastAsia"/>
          <w:b/>
          <w:bCs/>
          <w:sz w:val="28"/>
          <w:szCs w:val="28"/>
        </w:rPr>
        <w:lastRenderedPageBreak/>
        <w:t>侵权责任部分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3827"/>
        <w:gridCol w:w="3056"/>
      </w:tblGrid>
      <w:tr w:rsidR="00A760EE" w14:paraId="0AE3C345" w14:textId="77777777">
        <w:tc>
          <w:tcPr>
            <w:tcW w:w="1413" w:type="dxa"/>
            <w:vMerge w:val="restart"/>
            <w:vAlign w:val="center"/>
          </w:tcPr>
          <w:p w14:paraId="557D3825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一般规定</w:t>
            </w:r>
          </w:p>
        </w:tc>
        <w:tc>
          <w:tcPr>
            <w:tcW w:w="3827" w:type="dxa"/>
            <w:vAlign w:val="center"/>
          </w:tcPr>
          <w:p w14:paraId="3FDFC0C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一般侵权的构成要件</w:t>
            </w:r>
          </w:p>
        </w:tc>
        <w:tc>
          <w:tcPr>
            <w:tcW w:w="3056" w:type="dxa"/>
            <w:vAlign w:val="center"/>
          </w:tcPr>
          <w:p w14:paraId="05F45EC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1165</w:t>
            </w:r>
            <w:r>
              <w:rPr>
                <w:rFonts w:ascii="Times New Roman" w:eastAsia="宋体" w:hAnsi="Times New Roman" w:cs="Times New Roman"/>
                <w:szCs w:val="21"/>
              </w:rPr>
              <w:t>条第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款</w:t>
            </w:r>
          </w:p>
        </w:tc>
      </w:tr>
      <w:tr w:rsidR="00A760EE" w14:paraId="01AE4B8A" w14:textId="77777777">
        <w:tc>
          <w:tcPr>
            <w:tcW w:w="1413" w:type="dxa"/>
            <w:vMerge/>
            <w:vAlign w:val="center"/>
          </w:tcPr>
          <w:p w14:paraId="5EC6E789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FAD58D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共同侵权行为</w:t>
            </w:r>
          </w:p>
        </w:tc>
        <w:tc>
          <w:tcPr>
            <w:tcW w:w="3056" w:type="dxa"/>
            <w:vAlign w:val="center"/>
          </w:tcPr>
          <w:p w14:paraId="0835594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1168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0B314F5" w14:textId="77777777">
        <w:tc>
          <w:tcPr>
            <w:tcW w:w="1413" w:type="dxa"/>
            <w:vMerge/>
            <w:vAlign w:val="center"/>
          </w:tcPr>
          <w:p w14:paraId="1694ABB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608BBF3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教唆、帮助侵权</w:t>
            </w:r>
          </w:p>
        </w:tc>
        <w:tc>
          <w:tcPr>
            <w:tcW w:w="3056" w:type="dxa"/>
            <w:vAlign w:val="center"/>
          </w:tcPr>
          <w:p w14:paraId="0DD79E8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1169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C33222D" w14:textId="1E4E8376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11-13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86AAF64" w14:textId="77777777">
        <w:tc>
          <w:tcPr>
            <w:tcW w:w="1413" w:type="dxa"/>
            <w:vMerge/>
            <w:vAlign w:val="center"/>
          </w:tcPr>
          <w:p w14:paraId="7137B12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094F1B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共同危险行为</w:t>
            </w:r>
          </w:p>
        </w:tc>
        <w:tc>
          <w:tcPr>
            <w:tcW w:w="3056" w:type="dxa"/>
            <w:vAlign w:val="center"/>
          </w:tcPr>
          <w:p w14:paraId="6D094A0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1170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A7A428B" w14:textId="77777777">
        <w:tc>
          <w:tcPr>
            <w:tcW w:w="1413" w:type="dxa"/>
            <w:vMerge/>
            <w:vAlign w:val="center"/>
          </w:tcPr>
          <w:p w14:paraId="4FD7461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10A924D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承担连带责任的无意思联络数人侵权</w:t>
            </w:r>
          </w:p>
        </w:tc>
        <w:tc>
          <w:tcPr>
            <w:tcW w:w="3056" w:type="dxa"/>
            <w:vAlign w:val="center"/>
          </w:tcPr>
          <w:p w14:paraId="43F649C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1171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FE7F2EC" w14:textId="77777777">
        <w:tc>
          <w:tcPr>
            <w:tcW w:w="1413" w:type="dxa"/>
            <w:vMerge/>
            <w:vAlign w:val="center"/>
          </w:tcPr>
          <w:p w14:paraId="1F57BF1E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44B959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承担按份责任的无意思联络数人侵权</w:t>
            </w:r>
          </w:p>
        </w:tc>
        <w:tc>
          <w:tcPr>
            <w:tcW w:w="3056" w:type="dxa"/>
            <w:vAlign w:val="center"/>
          </w:tcPr>
          <w:p w14:paraId="62B6F52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1172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9DA2482" w14:textId="77777777">
        <w:tc>
          <w:tcPr>
            <w:tcW w:w="1413" w:type="dxa"/>
            <w:vMerge/>
            <w:vAlign w:val="center"/>
          </w:tcPr>
          <w:p w14:paraId="4DD0EF7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637F5EC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自甘冒险</w:t>
            </w:r>
          </w:p>
        </w:tc>
        <w:tc>
          <w:tcPr>
            <w:tcW w:w="3056" w:type="dxa"/>
            <w:vAlign w:val="center"/>
          </w:tcPr>
          <w:p w14:paraId="2863DB2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CB0DF2A" w14:textId="77777777">
        <w:trPr>
          <w:trHeight w:val="408"/>
        </w:trPr>
        <w:tc>
          <w:tcPr>
            <w:tcW w:w="1413" w:type="dxa"/>
            <w:vMerge w:val="restart"/>
            <w:vAlign w:val="center"/>
          </w:tcPr>
          <w:p w14:paraId="205F1716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损害赔偿</w:t>
            </w:r>
          </w:p>
        </w:tc>
        <w:tc>
          <w:tcPr>
            <w:tcW w:w="3827" w:type="dxa"/>
            <w:vAlign w:val="center"/>
          </w:tcPr>
          <w:p w14:paraId="7B05682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精神损害赔偿</w:t>
            </w:r>
          </w:p>
        </w:tc>
        <w:tc>
          <w:tcPr>
            <w:tcW w:w="3056" w:type="dxa"/>
            <w:vAlign w:val="center"/>
          </w:tcPr>
          <w:p w14:paraId="197A879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1183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947F221" w14:textId="77777777">
        <w:trPr>
          <w:trHeight w:val="408"/>
        </w:trPr>
        <w:tc>
          <w:tcPr>
            <w:tcW w:w="1413" w:type="dxa"/>
            <w:vMerge/>
            <w:vAlign w:val="center"/>
          </w:tcPr>
          <w:p w14:paraId="176BF406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237D42E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惩罚性赔偿</w:t>
            </w:r>
          </w:p>
        </w:tc>
        <w:tc>
          <w:tcPr>
            <w:tcW w:w="3056" w:type="dxa"/>
            <w:vAlign w:val="center"/>
          </w:tcPr>
          <w:p w14:paraId="4B446C4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185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条、第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207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51DD6EF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《消费者权益保护法》第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177C5EA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《食品安全法》第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14</w:t>
            </w:r>
            <w:r>
              <w:rPr>
                <w:rFonts w:ascii="Times New Roman" w:eastAsia="宋体" w:hAnsi="Times New Roman" w:cs="Times New Roman"/>
                <w:szCs w:val="21"/>
              </w:rPr>
              <w:t>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02DC4C4" w14:textId="77777777">
        <w:trPr>
          <w:trHeight w:val="408"/>
        </w:trPr>
        <w:tc>
          <w:tcPr>
            <w:tcW w:w="1413" w:type="dxa"/>
            <w:vMerge/>
            <w:vAlign w:val="center"/>
          </w:tcPr>
          <w:p w14:paraId="3630CE4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9671EB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公平责任</w:t>
            </w:r>
          </w:p>
        </w:tc>
        <w:tc>
          <w:tcPr>
            <w:tcW w:w="3056" w:type="dxa"/>
            <w:vAlign w:val="center"/>
          </w:tcPr>
          <w:p w14:paraId="5411210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1186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BAB7179" w14:textId="77777777">
        <w:tc>
          <w:tcPr>
            <w:tcW w:w="1413" w:type="dxa"/>
            <w:vMerge w:val="restart"/>
            <w:vAlign w:val="center"/>
          </w:tcPr>
          <w:p w14:paraId="786DF4EB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责任主体的特殊规定</w:t>
            </w:r>
          </w:p>
        </w:tc>
        <w:tc>
          <w:tcPr>
            <w:tcW w:w="3827" w:type="dxa"/>
            <w:vAlign w:val="center"/>
          </w:tcPr>
          <w:p w14:paraId="2D59D11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监护人责任</w:t>
            </w:r>
          </w:p>
        </w:tc>
        <w:tc>
          <w:tcPr>
            <w:tcW w:w="3056" w:type="dxa"/>
            <w:vAlign w:val="center"/>
          </w:tcPr>
          <w:p w14:paraId="563BD65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1188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1189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9B6FA41" w14:textId="494DEF6D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4-10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728967D5" w14:textId="77777777">
        <w:trPr>
          <w:trHeight w:val="946"/>
        </w:trPr>
        <w:tc>
          <w:tcPr>
            <w:tcW w:w="1413" w:type="dxa"/>
            <w:vMerge/>
            <w:vAlign w:val="center"/>
          </w:tcPr>
          <w:p w14:paraId="3994D8E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1E520F8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用人者责任</w:t>
            </w:r>
          </w:p>
        </w:tc>
        <w:tc>
          <w:tcPr>
            <w:tcW w:w="3056" w:type="dxa"/>
            <w:vAlign w:val="center"/>
          </w:tcPr>
          <w:p w14:paraId="546DFE4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1191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1192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11C85AB2" w14:textId="77777777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15-17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4D2A8050" w14:textId="284FA060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《人身损害赔偿解释》第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—</w:t>
            </w:r>
            <w:r>
              <w:rPr>
                <w:rFonts w:ascii="Times New Roman" w:eastAsia="宋体" w:hAnsi="Times New Roman" w:cs="Times New Roman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90F3204" w14:textId="77777777">
        <w:tc>
          <w:tcPr>
            <w:tcW w:w="1413" w:type="dxa"/>
            <w:vMerge/>
            <w:vAlign w:val="center"/>
          </w:tcPr>
          <w:p w14:paraId="649C1DB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542CD7B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承揽人致害时的侵权责任</w:t>
            </w:r>
          </w:p>
        </w:tc>
        <w:tc>
          <w:tcPr>
            <w:tcW w:w="3056" w:type="dxa"/>
            <w:vAlign w:val="center"/>
          </w:tcPr>
          <w:p w14:paraId="5A26C0C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1193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575C3FFA" w14:textId="07564535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3353F88E" w14:textId="77777777">
        <w:tc>
          <w:tcPr>
            <w:tcW w:w="1413" w:type="dxa"/>
            <w:vMerge/>
            <w:vAlign w:val="center"/>
          </w:tcPr>
          <w:p w14:paraId="26FE6EE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9F1C7F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违反安全保障义务的侵权责任</w:t>
            </w:r>
          </w:p>
        </w:tc>
        <w:tc>
          <w:tcPr>
            <w:tcW w:w="3056" w:type="dxa"/>
            <w:vAlign w:val="center"/>
          </w:tcPr>
          <w:p w14:paraId="1B91617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1198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48F61A28" w14:textId="77777777">
        <w:tc>
          <w:tcPr>
            <w:tcW w:w="1413" w:type="dxa"/>
            <w:vMerge w:val="restart"/>
            <w:vAlign w:val="center"/>
          </w:tcPr>
          <w:p w14:paraId="37732485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产品责任</w:t>
            </w:r>
          </w:p>
        </w:tc>
        <w:tc>
          <w:tcPr>
            <w:tcW w:w="3827" w:type="dxa"/>
            <w:vAlign w:val="center"/>
          </w:tcPr>
          <w:p w14:paraId="574CE05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生产者与销售者的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无过错产品责任</w:t>
            </w:r>
          </w:p>
        </w:tc>
        <w:tc>
          <w:tcPr>
            <w:tcW w:w="3056" w:type="dxa"/>
            <w:vAlign w:val="center"/>
          </w:tcPr>
          <w:p w14:paraId="28A0C1F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 w:rsidR="007E4BF4">
              <w:rPr>
                <w:rFonts w:ascii="Times New Roman" w:eastAsia="宋体" w:hAnsi="Times New Roman" w:cs="Times New Roman" w:hint="eastAsia"/>
                <w:szCs w:val="21"/>
              </w:rPr>
              <w:t>1202-</w:t>
            </w:r>
            <w:r>
              <w:rPr>
                <w:rFonts w:ascii="Times New Roman" w:eastAsia="宋体" w:hAnsi="Times New Roman" w:cs="Times New Roman"/>
                <w:szCs w:val="21"/>
              </w:rPr>
              <w:t>1203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3B47B4F6" w14:textId="1B69C243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528710CD" w14:textId="77777777">
        <w:tc>
          <w:tcPr>
            <w:tcW w:w="1413" w:type="dxa"/>
            <w:vMerge/>
            <w:vAlign w:val="center"/>
          </w:tcPr>
          <w:p w14:paraId="245653B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1ED7400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生产者与销售者的追偿权</w:t>
            </w:r>
          </w:p>
        </w:tc>
        <w:tc>
          <w:tcPr>
            <w:tcW w:w="3056" w:type="dxa"/>
            <w:vAlign w:val="center"/>
          </w:tcPr>
          <w:p w14:paraId="42BFC8CC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1204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31F0797" w14:textId="77777777">
        <w:tc>
          <w:tcPr>
            <w:tcW w:w="1413" w:type="dxa"/>
            <w:vMerge w:val="restart"/>
            <w:vAlign w:val="center"/>
          </w:tcPr>
          <w:p w14:paraId="229C6862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机动车交通事故责任</w:t>
            </w:r>
          </w:p>
        </w:tc>
        <w:tc>
          <w:tcPr>
            <w:tcW w:w="3827" w:type="dxa"/>
            <w:vAlign w:val="center"/>
          </w:tcPr>
          <w:p w14:paraId="655D3E4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租赁、借用时的机动车交通事故责任</w:t>
            </w:r>
          </w:p>
        </w:tc>
        <w:tc>
          <w:tcPr>
            <w:tcW w:w="3056" w:type="dxa"/>
            <w:vAlign w:val="center"/>
          </w:tcPr>
          <w:p w14:paraId="452A4ED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1209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6913B30" w14:textId="77777777">
        <w:tc>
          <w:tcPr>
            <w:tcW w:w="1413" w:type="dxa"/>
            <w:vMerge/>
            <w:vAlign w:val="center"/>
          </w:tcPr>
          <w:p w14:paraId="240ACAAA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4D0D933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机动车交易时的机动车交通事故责任</w:t>
            </w:r>
          </w:p>
        </w:tc>
        <w:tc>
          <w:tcPr>
            <w:tcW w:w="3056" w:type="dxa"/>
            <w:vAlign w:val="center"/>
          </w:tcPr>
          <w:p w14:paraId="1CD51B9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1210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BFE8D4B" w14:textId="77777777">
        <w:tc>
          <w:tcPr>
            <w:tcW w:w="1413" w:type="dxa"/>
            <w:vMerge/>
            <w:vAlign w:val="center"/>
          </w:tcPr>
          <w:p w14:paraId="7C98828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1D3F93E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挂靠时的机动车交通事故责任</w:t>
            </w:r>
          </w:p>
        </w:tc>
        <w:tc>
          <w:tcPr>
            <w:tcW w:w="3056" w:type="dxa"/>
            <w:vAlign w:val="center"/>
          </w:tcPr>
          <w:p w14:paraId="3C0D799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1211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7EE9A2B" w14:textId="77777777">
        <w:tc>
          <w:tcPr>
            <w:tcW w:w="1413" w:type="dxa"/>
            <w:vMerge/>
            <w:vAlign w:val="center"/>
          </w:tcPr>
          <w:p w14:paraId="1F7F5542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72F684B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擅自驾驶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情形下的</w:t>
            </w:r>
            <w:r>
              <w:rPr>
                <w:rFonts w:ascii="Times New Roman" w:eastAsia="宋体" w:hAnsi="Times New Roman" w:cs="Times New Roman"/>
                <w:szCs w:val="21"/>
              </w:rPr>
              <w:t>机动车交通事故责任</w:t>
            </w:r>
          </w:p>
        </w:tc>
        <w:tc>
          <w:tcPr>
            <w:tcW w:w="3056" w:type="dxa"/>
            <w:vAlign w:val="center"/>
          </w:tcPr>
          <w:p w14:paraId="764F369A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1212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5E5E397" w14:textId="77777777">
        <w:tc>
          <w:tcPr>
            <w:tcW w:w="1413" w:type="dxa"/>
            <w:vMerge/>
            <w:vAlign w:val="center"/>
          </w:tcPr>
          <w:p w14:paraId="779D56EF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6A1CFD91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拼装车、报废车的机动车交通事故责任</w:t>
            </w:r>
          </w:p>
        </w:tc>
        <w:tc>
          <w:tcPr>
            <w:tcW w:w="3056" w:type="dxa"/>
            <w:vAlign w:val="center"/>
          </w:tcPr>
          <w:p w14:paraId="2D32C26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1214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19A4845D" w14:textId="77777777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  <w:p w14:paraId="75388F7F" w14:textId="1053D1F7" w:rsidR="008B5CC3" w:rsidRDefault="008B5CC3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</w:t>
            </w:r>
            <w:r w:rsidRPr="00B70CBA">
              <w:rPr>
                <w:rFonts w:ascii="Times New Roman" w:eastAsia="宋体" w:hAnsi="Times New Roman" w:cs="Times New Roman" w:hint="eastAsia"/>
                <w:szCs w:val="21"/>
              </w:rPr>
              <w:t>交通事故损害赔偿解释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904723D" w14:textId="77777777">
        <w:tc>
          <w:tcPr>
            <w:tcW w:w="1413" w:type="dxa"/>
            <w:vMerge/>
            <w:vAlign w:val="center"/>
          </w:tcPr>
          <w:p w14:paraId="2F58D36D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7DB3BF95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盗抢机动车的机动车交通事故责任</w:t>
            </w:r>
          </w:p>
        </w:tc>
        <w:tc>
          <w:tcPr>
            <w:tcW w:w="3056" w:type="dxa"/>
            <w:vAlign w:val="center"/>
          </w:tcPr>
          <w:p w14:paraId="73C99FCD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1215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B70CBA" w14:paraId="41B3F3B2" w14:textId="77777777">
        <w:tc>
          <w:tcPr>
            <w:tcW w:w="1413" w:type="dxa"/>
            <w:vMerge/>
            <w:vAlign w:val="center"/>
          </w:tcPr>
          <w:p w14:paraId="66B1556E" w14:textId="77777777" w:rsidR="00B70CBA" w:rsidRDefault="00B70CBA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3C275B37" w14:textId="220760BF" w:rsidR="00B70CBA" w:rsidRDefault="00B70CB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机动车套牌时的</w:t>
            </w:r>
            <w:r>
              <w:rPr>
                <w:rFonts w:ascii="Times New Roman" w:eastAsia="宋体" w:hAnsi="Times New Roman" w:cs="Times New Roman"/>
                <w:szCs w:val="21"/>
              </w:rPr>
              <w:t>交通事故责任</w:t>
            </w:r>
          </w:p>
        </w:tc>
        <w:tc>
          <w:tcPr>
            <w:tcW w:w="3056" w:type="dxa"/>
            <w:vAlign w:val="center"/>
          </w:tcPr>
          <w:p w14:paraId="4CE3294B" w14:textId="369288B2" w:rsidR="00B70CBA" w:rsidRDefault="00B70CB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</w:t>
            </w:r>
            <w:r w:rsidRPr="00B70CBA">
              <w:rPr>
                <w:rFonts w:ascii="Times New Roman" w:eastAsia="宋体" w:hAnsi="Times New Roman" w:cs="Times New Roman" w:hint="eastAsia"/>
                <w:szCs w:val="21"/>
              </w:rPr>
              <w:t>交通事故损害赔偿解释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1F0231A6" w14:textId="77777777">
        <w:tc>
          <w:tcPr>
            <w:tcW w:w="1413" w:type="dxa"/>
            <w:vMerge/>
            <w:vAlign w:val="center"/>
          </w:tcPr>
          <w:p w14:paraId="5A9F3DE3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2A16225B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无偿搭乘时的责任减轻</w:t>
            </w:r>
          </w:p>
        </w:tc>
        <w:tc>
          <w:tcPr>
            <w:tcW w:w="3056" w:type="dxa"/>
            <w:vAlign w:val="center"/>
          </w:tcPr>
          <w:p w14:paraId="2E30BE5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1217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1B2169F" w14:textId="77777777">
        <w:tc>
          <w:tcPr>
            <w:tcW w:w="1413" w:type="dxa"/>
            <w:vMerge w:val="restart"/>
            <w:vAlign w:val="center"/>
          </w:tcPr>
          <w:p w14:paraId="6542979B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饲养动物</w:t>
            </w:r>
          </w:p>
          <w:p w14:paraId="32376953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损害责任</w:t>
            </w:r>
          </w:p>
        </w:tc>
        <w:tc>
          <w:tcPr>
            <w:tcW w:w="3827" w:type="dxa"/>
            <w:vAlign w:val="center"/>
          </w:tcPr>
          <w:p w14:paraId="12D05B9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饲养动物损害责任的一般规定</w:t>
            </w:r>
          </w:p>
        </w:tc>
        <w:tc>
          <w:tcPr>
            <w:tcW w:w="3056" w:type="dxa"/>
            <w:vAlign w:val="center"/>
          </w:tcPr>
          <w:p w14:paraId="5E565970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1245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6853D70B" w14:textId="77777777">
        <w:tc>
          <w:tcPr>
            <w:tcW w:w="1413" w:type="dxa"/>
            <w:vMerge/>
            <w:vAlign w:val="center"/>
          </w:tcPr>
          <w:p w14:paraId="181AB20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532D397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违反管理规定时的饲养动物损害责任</w:t>
            </w:r>
          </w:p>
        </w:tc>
        <w:tc>
          <w:tcPr>
            <w:tcW w:w="3056" w:type="dxa"/>
            <w:vAlign w:val="center"/>
          </w:tcPr>
          <w:p w14:paraId="09038D63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1246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3D58DE6D" w14:textId="77777777">
        <w:tc>
          <w:tcPr>
            <w:tcW w:w="1413" w:type="dxa"/>
            <w:vMerge/>
            <w:vAlign w:val="center"/>
          </w:tcPr>
          <w:p w14:paraId="736DB728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53186487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禁止饲养的危险动物致害责任</w:t>
            </w:r>
          </w:p>
        </w:tc>
        <w:tc>
          <w:tcPr>
            <w:tcW w:w="3056" w:type="dxa"/>
            <w:vAlign w:val="center"/>
          </w:tcPr>
          <w:p w14:paraId="23855DE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1247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9D57791" w14:textId="0DB7E49E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2ADB3FE5" w14:textId="77777777">
        <w:tc>
          <w:tcPr>
            <w:tcW w:w="1413" w:type="dxa"/>
            <w:vMerge/>
            <w:vAlign w:val="center"/>
          </w:tcPr>
          <w:p w14:paraId="1559D2E4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31FC3FC2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动物园饲养动物致害责任</w:t>
            </w:r>
          </w:p>
        </w:tc>
        <w:tc>
          <w:tcPr>
            <w:tcW w:w="3056" w:type="dxa"/>
            <w:vAlign w:val="center"/>
          </w:tcPr>
          <w:p w14:paraId="3526C18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1248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03174849" w14:textId="77777777">
        <w:tc>
          <w:tcPr>
            <w:tcW w:w="1413" w:type="dxa"/>
            <w:vMerge/>
            <w:vAlign w:val="center"/>
          </w:tcPr>
          <w:p w14:paraId="382F0497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7ECFEAD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遗弃、逃逸的动物致害责任</w:t>
            </w:r>
          </w:p>
        </w:tc>
        <w:tc>
          <w:tcPr>
            <w:tcW w:w="3056" w:type="dxa"/>
            <w:vAlign w:val="center"/>
          </w:tcPr>
          <w:p w14:paraId="09725AE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1249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F7CFF6A" w14:textId="77777777">
        <w:tc>
          <w:tcPr>
            <w:tcW w:w="1413" w:type="dxa"/>
            <w:vMerge/>
            <w:vAlign w:val="center"/>
          </w:tcPr>
          <w:p w14:paraId="2F3CDA9C" w14:textId="77777777" w:rsidR="00A760EE" w:rsidRDefault="00A760EE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4C9B4E18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第三人过错导致的动物致害责任</w:t>
            </w:r>
          </w:p>
        </w:tc>
        <w:tc>
          <w:tcPr>
            <w:tcW w:w="3056" w:type="dxa"/>
            <w:vAlign w:val="center"/>
          </w:tcPr>
          <w:p w14:paraId="7D0FBAC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1250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598C2F03" w14:textId="77777777">
        <w:tc>
          <w:tcPr>
            <w:tcW w:w="1413" w:type="dxa"/>
            <w:vMerge w:val="restart"/>
            <w:vAlign w:val="center"/>
          </w:tcPr>
          <w:p w14:paraId="595F7C6B" w14:textId="77777777" w:rsidR="00A760EE" w:rsidRDefault="00ED06AB">
            <w:pPr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/>
                <w:b/>
                <w:bCs/>
                <w:szCs w:val="21"/>
              </w:rPr>
              <w:t>建筑物和物件损害责任</w:t>
            </w:r>
          </w:p>
        </w:tc>
        <w:tc>
          <w:tcPr>
            <w:tcW w:w="3827" w:type="dxa"/>
            <w:vAlign w:val="center"/>
          </w:tcPr>
          <w:p w14:paraId="3F34F8D3" w14:textId="7DF2FD7D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高空抛</w:t>
            </w:r>
            <w:r w:rsidR="007E4BF4">
              <w:rPr>
                <w:rFonts w:ascii="Times New Roman" w:eastAsia="宋体" w:hAnsi="Times New Roman" w:cs="Times New Roman" w:hint="eastAsia"/>
                <w:szCs w:val="21"/>
              </w:rPr>
              <w:t>坠</w:t>
            </w:r>
            <w:r>
              <w:rPr>
                <w:rFonts w:ascii="Times New Roman" w:eastAsia="宋体" w:hAnsi="Times New Roman" w:cs="Times New Roman"/>
                <w:szCs w:val="21"/>
              </w:rPr>
              <w:t>物致害责任</w:t>
            </w:r>
          </w:p>
        </w:tc>
        <w:tc>
          <w:tcPr>
            <w:tcW w:w="3056" w:type="dxa"/>
            <w:vAlign w:val="center"/>
          </w:tcPr>
          <w:p w14:paraId="056C03B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1254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  <w:p w14:paraId="6E3A9C54" w14:textId="315B0F57" w:rsidR="007E4BF4" w:rsidRDefault="007E4BF4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《民法典侵权责任编解释一》第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24-25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条</w:t>
            </w:r>
          </w:p>
        </w:tc>
      </w:tr>
      <w:tr w:rsidR="00A760EE" w14:paraId="4E774C9D" w14:textId="77777777">
        <w:tc>
          <w:tcPr>
            <w:tcW w:w="1413" w:type="dxa"/>
            <w:vMerge/>
            <w:vAlign w:val="center"/>
          </w:tcPr>
          <w:p w14:paraId="71F46087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4727FE19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林木致害责任</w:t>
            </w:r>
          </w:p>
        </w:tc>
        <w:tc>
          <w:tcPr>
            <w:tcW w:w="3056" w:type="dxa"/>
            <w:vAlign w:val="center"/>
          </w:tcPr>
          <w:p w14:paraId="644BE404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1257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  <w:tr w:rsidR="00A760EE" w14:paraId="1AE06B21" w14:textId="77777777">
        <w:tc>
          <w:tcPr>
            <w:tcW w:w="1413" w:type="dxa"/>
            <w:vMerge/>
            <w:vAlign w:val="center"/>
          </w:tcPr>
          <w:p w14:paraId="51C2F0BC" w14:textId="77777777" w:rsidR="00A760EE" w:rsidRDefault="00A760EE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3E9A43FF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挖掘、修缮安装地下设施致害责任</w:t>
            </w:r>
          </w:p>
        </w:tc>
        <w:tc>
          <w:tcPr>
            <w:tcW w:w="3056" w:type="dxa"/>
            <w:vAlign w:val="center"/>
          </w:tcPr>
          <w:p w14:paraId="3F2F7676" w14:textId="77777777" w:rsidR="00A760EE" w:rsidRDefault="00ED06A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《民法典》第</w:t>
            </w:r>
            <w:r>
              <w:rPr>
                <w:rFonts w:ascii="Times New Roman" w:eastAsia="宋体" w:hAnsi="Times New Roman" w:cs="Times New Roman"/>
                <w:szCs w:val="21"/>
              </w:rPr>
              <w:t>1258</w:t>
            </w:r>
            <w:r>
              <w:rPr>
                <w:rFonts w:ascii="Times New Roman" w:eastAsia="宋体" w:hAnsi="Times New Roman" w:cs="Times New Roman"/>
                <w:szCs w:val="21"/>
              </w:rPr>
              <w:t>条</w:t>
            </w:r>
          </w:p>
        </w:tc>
      </w:tr>
    </w:tbl>
    <w:p w14:paraId="377CB96F" w14:textId="77777777" w:rsidR="00A760EE" w:rsidRDefault="00A760EE"/>
    <w:sectPr w:rsidR="00A760EE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4FA9E6" w14:textId="77777777" w:rsidR="00ED06AB" w:rsidRDefault="00ED06AB" w:rsidP="009C4FC3">
      <w:r>
        <w:separator/>
      </w:r>
    </w:p>
  </w:endnote>
  <w:endnote w:type="continuationSeparator" w:id="0">
    <w:p w14:paraId="2E9CF69D" w14:textId="77777777" w:rsidR="00ED06AB" w:rsidRDefault="00ED06AB" w:rsidP="009C4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A87B60" w14:textId="77777777" w:rsidR="00ED06AB" w:rsidRDefault="00ED06AB" w:rsidP="009C4FC3">
      <w:r>
        <w:separator/>
      </w:r>
    </w:p>
  </w:footnote>
  <w:footnote w:type="continuationSeparator" w:id="0">
    <w:p w14:paraId="0063B2D4" w14:textId="77777777" w:rsidR="00ED06AB" w:rsidRDefault="00ED06AB" w:rsidP="009C4F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958BB0" w14:textId="50452D91" w:rsidR="009C4FC3" w:rsidRDefault="009C4FC3">
    <w:pPr>
      <w:pStyle w:val="a5"/>
    </w:pPr>
    <w:r>
      <w:rPr>
        <w:rFonts w:hint="eastAsia"/>
      </w:rPr>
      <w:t>桑磊法考</w:t>
    </w:r>
  </w:p>
  <w:p w14:paraId="0EDBFFA9" w14:textId="77777777" w:rsidR="009C4FC3" w:rsidRDefault="009C4FC3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B77"/>
    <w:rsid w:val="00077B79"/>
    <w:rsid w:val="000A5DE0"/>
    <w:rsid w:val="000F5B1F"/>
    <w:rsid w:val="00144C6D"/>
    <w:rsid w:val="00162637"/>
    <w:rsid w:val="00215E20"/>
    <w:rsid w:val="002D1335"/>
    <w:rsid w:val="002E12D1"/>
    <w:rsid w:val="002E1983"/>
    <w:rsid w:val="00433939"/>
    <w:rsid w:val="00434D0D"/>
    <w:rsid w:val="00455B03"/>
    <w:rsid w:val="0049783A"/>
    <w:rsid w:val="00513507"/>
    <w:rsid w:val="005B5621"/>
    <w:rsid w:val="005D0AB3"/>
    <w:rsid w:val="005E3D43"/>
    <w:rsid w:val="007515CC"/>
    <w:rsid w:val="007A2475"/>
    <w:rsid w:val="007E4BF4"/>
    <w:rsid w:val="007F5BD8"/>
    <w:rsid w:val="00857E69"/>
    <w:rsid w:val="008607E0"/>
    <w:rsid w:val="00876DE6"/>
    <w:rsid w:val="008B5A97"/>
    <w:rsid w:val="008B5CC3"/>
    <w:rsid w:val="009073D2"/>
    <w:rsid w:val="00981D8F"/>
    <w:rsid w:val="009A1024"/>
    <w:rsid w:val="009C1C3A"/>
    <w:rsid w:val="009C4FC3"/>
    <w:rsid w:val="009E0B63"/>
    <w:rsid w:val="00A20C50"/>
    <w:rsid w:val="00A65D43"/>
    <w:rsid w:val="00A760EE"/>
    <w:rsid w:val="00AB66F3"/>
    <w:rsid w:val="00AC6FCB"/>
    <w:rsid w:val="00AE41B6"/>
    <w:rsid w:val="00B70CBA"/>
    <w:rsid w:val="00C15617"/>
    <w:rsid w:val="00CF0E2F"/>
    <w:rsid w:val="00D468DD"/>
    <w:rsid w:val="00D7777B"/>
    <w:rsid w:val="00D7793C"/>
    <w:rsid w:val="00DA3010"/>
    <w:rsid w:val="00DD0097"/>
    <w:rsid w:val="00DE2857"/>
    <w:rsid w:val="00DE2B77"/>
    <w:rsid w:val="00E62E9F"/>
    <w:rsid w:val="00E660FE"/>
    <w:rsid w:val="00E872F5"/>
    <w:rsid w:val="00EA3A75"/>
    <w:rsid w:val="00ED06AB"/>
    <w:rsid w:val="00F42182"/>
    <w:rsid w:val="00F45B76"/>
    <w:rsid w:val="2B41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A861F84"/>
  <w15:docId w15:val="{B7E0CC12-B0DF-AF47-B685-735B18DFC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6B871-98B3-674A-A65E-6F7E7D5A9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13</Pages>
  <Words>1135</Words>
  <Characters>6475</Characters>
  <Application>Microsoft Office Word</Application>
  <DocSecurity>0</DocSecurity>
  <Lines>53</Lines>
  <Paragraphs>15</Paragraphs>
  <ScaleCrop>false</ScaleCrop>
  <Company/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柯 勇敏</dc:creator>
  <cp:lastModifiedBy>Microsoft Office User</cp:lastModifiedBy>
  <cp:revision>26</cp:revision>
  <dcterms:created xsi:type="dcterms:W3CDTF">2022-09-15T02:50:00Z</dcterms:created>
  <dcterms:modified xsi:type="dcterms:W3CDTF">2026-05-10T08:14:00Z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eyJoZGlkIjoiZTk4MGRiYTMzNjUwYmExMmFhNGNkOTQ3YTQyNTU0YTEiLCJ1c2VySWQiOiIxNjM4MTYzMTIzIn0=</vt:lpwstr>
  </property>
  <property fmtid="{D5CDD505-2E9C-101B-9397-08002B2CF9AE}" pid="3" name="KSOProductBuildVer">
    <vt:lpwstr>2052-12.1.0.21171</vt:lpwstr>
  </property>
  <property fmtid="{D5CDD505-2E9C-101B-9397-08002B2CF9AE}" pid="4" name="ICV">
    <vt:lpwstr>23EE30D9A1E24148B13CB929FC78D473_12</vt:lpwstr>
  </property>
</Properties>
</file>