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21F113" w14:textId="532293A3" w:rsidR="00415FB7" w:rsidRPr="00955EF5" w:rsidRDefault="00415FB7" w:rsidP="00065BC7">
      <w:pPr>
        <w:snapToGrid w:val="0"/>
        <w:spacing w:after="0"/>
        <w:ind w:firstLine="422"/>
        <w:jc w:val="center"/>
        <w:rPr>
          <w:rFonts w:eastAsia="宋体" w:hint="eastAsia"/>
          <w:b/>
          <w:bCs/>
          <w:color w:val="auto"/>
        </w:rPr>
      </w:pPr>
      <w:bookmarkStart w:id="0" w:name="_Toc219454202"/>
      <w:r w:rsidRPr="00955EF5">
        <w:rPr>
          <w:rFonts w:eastAsia="宋体" w:hint="eastAsia"/>
          <w:b/>
          <w:bCs/>
          <w:color w:val="auto"/>
        </w:rPr>
        <w:t>★★ 考点11  坚持统筹推进国内法治</w:t>
      </w:r>
      <w:bookmarkEnd w:id="0"/>
      <w:r w:rsidR="00751B0D" w:rsidRPr="00751B0D">
        <w:rPr>
          <w:rFonts w:eastAsia="宋体"/>
          <w:b/>
          <w:bCs/>
          <w:color w:val="auto"/>
        </w:rPr>
        <w:t>和涉外法治</w:t>
      </w:r>
      <w:r w:rsidR="00751B0D">
        <w:rPr>
          <w:rFonts w:eastAsia="宋体" w:hint="eastAsia"/>
          <w:b/>
          <w:bCs/>
          <w:color w:val="auto"/>
        </w:rPr>
        <w:t>（19：30-20：40）</w:t>
      </w:r>
    </w:p>
    <w:p w14:paraId="412A3F71" w14:textId="77777777" w:rsidR="00415FB7" w:rsidRPr="00955EF5" w:rsidRDefault="00415FB7" w:rsidP="00065BC7">
      <w:pPr>
        <w:snapToGrid w:val="0"/>
        <w:spacing w:after="0"/>
        <w:ind w:firstLine="422"/>
        <w:rPr>
          <w:rFonts w:eastAsia="宋体" w:hint="eastAsia"/>
          <w:b/>
          <w:bCs/>
          <w:color w:val="000000"/>
        </w:rPr>
      </w:pPr>
      <w:r w:rsidRPr="00955EF5">
        <w:rPr>
          <w:rFonts w:eastAsia="宋体" w:hint="eastAsia"/>
          <w:b/>
          <w:bCs/>
          <w:color w:val="000000"/>
        </w:rPr>
        <w:t>一、统筹推进国内法治和涉外法治是全面依法治国的迫切任务</w:t>
      </w:r>
    </w:p>
    <w:p w14:paraId="0235A981" w14:textId="6177895B" w:rsidR="00415FB7" w:rsidRPr="00065BC7" w:rsidRDefault="00415FB7" w:rsidP="00751B0D">
      <w:pPr>
        <w:snapToGrid w:val="0"/>
        <w:spacing w:after="0"/>
        <w:ind w:firstLine="420"/>
        <w:rPr>
          <w:rFonts w:eastAsia="宋体" w:cs="Times New Roman" w:hint="eastAsia"/>
          <w:color w:val="auto"/>
        </w:rPr>
      </w:pPr>
      <w:r w:rsidRPr="00415FB7">
        <w:rPr>
          <w:rFonts w:eastAsia="宋体" w:cs="汉仪中黑简" w:hint="eastAsia"/>
          <w:color w:val="FF0000"/>
        </w:rPr>
        <w:t>涉外法律制度是国家法制的重要组成部分</w:t>
      </w:r>
      <w:r w:rsidRPr="00415FB7">
        <w:rPr>
          <w:rFonts w:eastAsia="宋体" w:cs="Times New Roman" w:hint="eastAsia"/>
          <w:color w:val="auto"/>
        </w:rPr>
        <w:t>，是涉外法治的基础，在全面依法治国进程中，必须</w:t>
      </w:r>
      <w:r w:rsidRPr="00415FB7">
        <w:rPr>
          <w:rFonts w:eastAsia="宋体" w:cs="汉仪中黑简" w:hint="eastAsia"/>
          <w:color w:val="FF0000"/>
        </w:rPr>
        <w:t>统筹运用国内法和国际法，加快涉外法治工作战略布局，推进国际法治领域合作，加快推进我国法域外适用的法律体系建设，</w:t>
      </w:r>
      <w:r w:rsidRPr="00065BC7">
        <w:rPr>
          <w:rFonts w:eastAsia="宋体" w:cs="汉仪中黑简" w:hint="eastAsia"/>
          <w:color w:val="auto"/>
        </w:rPr>
        <w:t>加强国际法研究和运用，提高涉外工作法治化水平</w:t>
      </w:r>
      <w:r w:rsidR="00065BC7">
        <w:rPr>
          <w:rFonts w:eastAsia="宋体" w:cs="Times New Roman" w:hint="eastAsia"/>
          <w:color w:val="auto"/>
        </w:rPr>
        <w:t>。</w:t>
      </w:r>
    </w:p>
    <w:p w14:paraId="20A415EB" w14:textId="3AE0B69E" w:rsidR="00415FB7" w:rsidRPr="00955EF5" w:rsidRDefault="00415FB7" w:rsidP="00065BC7">
      <w:pPr>
        <w:snapToGrid w:val="0"/>
        <w:spacing w:after="0"/>
        <w:ind w:firstLine="422"/>
        <w:rPr>
          <w:rFonts w:eastAsia="宋体" w:hint="eastAsia"/>
          <w:b/>
          <w:bCs/>
          <w:color w:val="000000"/>
        </w:rPr>
      </w:pPr>
      <w:r w:rsidRPr="00955EF5">
        <w:rPr>
          <w:rFonts w:eastAsia="宋体" w:hint="eastAsia"/>
          <w:b/>
          <w:bCs/>
          <w:color w:val="000000"/>
        </w:rPr>
        <w:t>二、加快涉外法治工作战略布局</w:t>
      </w:r>
    </w:p>
    <w:p w14:paraId="51E98B06" w14:textId="77777777" w:rsidR="00415FB7" w:rsidRPr="00955EF5" w:rsidRDefault="00415FB7" w:rsidP="00065BC7">
      <w:pPr>
        <w:snapToGrid w:val="0"/>
        <w:spacing w:after="0"/>
        <w:ind w:firstLine="422"/>
        <w:rPr>
          <w:rFonts w:eastAsia="宋体" w:cs="Times New Roman" w:hint="eastAsia"/>
          <w:b/>
          <w:color w:val="auto"/>
        </w:rPr>
      </w:pPr>
      <w:r w:rsidRPr="00955EF5">
        <w:rPr>
          <w:rFonts w:eastAsia="宋体" w:cs="Times New Roman" w:hint="eastAsia"/>
          <w:b/>
          <w:color w:val="auto"/>
        </w:rPr>
        <w:t>（一）形成系统完备的涉外法律法规体系</w:t>
      </w:r>
    </w:p>
    <w:p w14:paraId="078736EE" w14:textId="77777777" w:rsidR="00415FB7" w:rsidRPr="00415FB7" w:rsidRDefault="00415FB7" w:rsidP="00065BC7">
      <w:pPr>
        <w:snapToGrid w:val="0"/>
        <w:spacing w:after="0"/>
        <w:ind w:firstLine="420"/>
        <w:rPr>
          <w:rFonts w:eastAsia="宋体" w:cs="Times New Roman" w:hint="eastAsia"/>
          <w:color w:val="auto"/>
        </w:rPr>
      </w:pPr>
      <w:r w:rsidRPr="00415FB7">
        <w:rPr>
          <w:rFonts w:eastAsia="宋体" w:cs="汉仪中黑简" w:hint="eastAsia"/>
          <w:color w:val="FF0000"/>
        </w:rPr>
        <w:t>完善公开透明的涉外法律体系</w:t>
      </w:r>
      <w:r w:rsidRPr="00415FB7">
        <w:rPr>
          <w:rFonts w:eastAsia="宋体" w:cs="Times New Roman" w:hint="eastAsia"/>
          <w:color w:val="auto"/>
        </w:rPr>
        <w:t>，营造市场化、法治化、国际化一流营商环境。</w:t>
      </w:r>
    </w:p>
    <w:p w14:paraId="69530274" w14:textId="77777777" w:rsidR="00415FB7" w:rsidRPr="00415FB7" w:rsidRDefault="00415FB7" w:rsidP="00065BC7">
      <w:pPr>
        <w:snapToGrid w:val="0"/>
        <w:spacing w:after="0"/>
        <w:ind w:firstLine="420"/>
        <w:rPr>
          <w:rFonts w:eastAsia="宋体" w:cs="Times New Roman" w:hint="eastAsia"/>
          <w:color w:val="auto"/>
        </w:rPr>
      </w:pPr>
      <w:r w:rsidRPr="00415FB7">
        <w:rPr>
          <w:rFonts w:eastAsia="宋体" w:cs="汉仪中黑简" w:hint="eastAsia"/>
          <w:color w:val="FF0000"/>
        </w:rPr>
        <w:t>主动对接、积极吸纳高标准国际经贸规则</w:t>
      </w:r>
      <w:r w:rsidRPr="00415FB7">
        <w:rPr>
          <w:rFonts w:eastAsia="宋体" w:cs="Times New Roman" w:hint="eastAsia"/>
          <w:color w:val="auto"/>
        </w:rPr>
        <w:t>，稳步扩大制度型开放。</w:t>
      </w:r>
    </w:p>
    <w:p w14:paraId="30920C9C" w14:textId="77777777" w:rsidR="00415FB7" w:rsidRPr="00415FB7" w:rsidRDefault="00415FB7" w:rsidP="00065BC7">
      <w:pPr>
        <w:snapToGrid w:val="0"/>
        <w:spacing w:after="0"/>
        <w:ind w:firstLine="420"/>
        <w:rPr>
          <w:rFonts w:eastAsia="宋体" w:cs="Times New Roman" w:hint="eastAsia"/>
          <w:color w:val="auto"/>
        </w:rPr>
      </w:pPr>
      <w:r w:rsidRPr="00415FB7">
        <w:rPr>
          <w:rFonts w:eastAsia="宋体" w:cs="Times New Roman" w:hint="eastAsia"/>
          <w:color w:val="auto"/>
        </w:rPr>
        <w:t>对</w:t>
      </w:r>
      <w:proofErr w:type="gramStart"/>
      <w:r w:rsidRPr="00415FB7">
        <w:rPr>
          <w:rFonts w:eastAsia="宋体" w:cs="Times New Roman" w:hint="eastAsia"/>
          <w:color w:val="auto"/>
        </w:rPr>
        <w:t>标国际</w:t>
      </w:r>
      <w:proofErr w:type="gramEnd"/>
      <w:r w:rsidRPr="00415FB7">
        <w:rPr>
          <w:rFonts w:eastAsia="宋体" w:cs="Times New Roman" w:hint="eastAsia"/>
          <w:color w:val="auto"/>
        </w:rPr>
        <w:t>先进水平，</w:t>
      </w:r>
      <w:r w:rsidRPr="00415FB7">
        <w:rPr>
          <w:rFonts w:eastAsia="宋体" w:cs="汉仪中黑简" w:hint="eastAsia"/>
          <w:color w:val="FF0000"/>
        </w:rPr>
        <w:t>把自由贸易试验区等高水平对外开放的有效举措和成熟经验及时上升为法律</w:t>
      </w:r>
      <w:r w:rsidRPr="00415FB7">
        <w:rPr>
          <w:rFonts w:eastAsia="宋体" w:cs="Times New Roman" w:hint="eastAsia"/>
          <w:color w:val="auto"/>
        </w:rPr>
        <w:t>。</w:t>
      </w:r>
    </w:p>
    <w:p w14:paraId="3F5EE8EE" w14:textId="59CA92E1" w:rsidR="00415FB7" w:rsidRPr="00FA3091" w:rsidRDefault="00415FB7" w:rsidP="00065BC7">
      <w:pPr>
        <w:snapToGrid w:val="0"/>
        <w:spacing w:after="0"/>
        <w:ind w:firstLine="420"/>
        <w:rPr>
          <w:rFonts w:eastAsia="宋体" w:cs="Times New Roman" w:hint="eastAsia"/>
        </w:rPr>
      </w:pPr>
      <w:r w:rsidRPr="00FA3091">
        <w:rPr>
          <w:rFonts w:eastAsia="宋体" w:cs="汉仪中黑简" w:hint="eastAsia"/>
        </w:rPr>
        <w:t>完善外国人在华生活便利服务措施和相关法律法规</w:t>
      </w:r>
      <w:r w:rsidRPr="00FA3091">
        <w:rPr>
          <w:rFonts w:eastAsia="宋体" w:cs="Times New Roman" w:hint="eastAsia"/>
        </w:rPr>
        <w:t>。</w:t>
      </w:r>
    </w:p>
    <w:p w14:paraId="371ABED0" w14:textId="77777777" w:rsidR="00415FB7" w:rsidRPr="00955EF5" w:rsidRDefault="00415FB7" w:rsidP="00065BC7">
      <w:pPr>
        <w:snapToGrid w:val="0"/>
        <w:spacing w:after="0"/>
        <w:ind w:firstLine="422"/>
        <w:rPr>
          <w:rFonts w:eastAsia="宋体" w:cs="Times New Roman" w:hint="eastAsia"/>
          <w:b/>
          <w:color w:val="auto"/>
        </w:rPr>
      </w:pPr>
      <w:r w:rsidRPr="00955EF5">
        <w:rPr>
          <w:rFonts w:eastAsia="宋体" w:cs="Times New Roman" w:hint="eastAsia"/>
          <w:b/>
          <w:color w:val="auto"/>
        </w:rPr>
        <w:t>（二）建设协同高效的涉外法治实施体系</w:t>
      </w:r>
    </w:p>
    <w:p w14:paraId="18170EED" w14:textId="77777777" w:rsidR="00415FB7" w:rsidRPr="00415FB7" w:rsidRDefault="00415FB7" w:rsidP="00065BC7">
      <w:pPr>
        <w:snapToGrid w:val="0"/>
        <w:spacing w:after="0"/>
        <w:ind w:firstLine="420"/>
        <w:rPr>
          <w:rFonts w:eastAsia="宋体" w:cs="Times New Roman" w:hint="eastAsia"/>
          <w:color w:val="auto"/>
        </w:rPr>
      </w:pPr>
      <w:r w:rsidRPr="00415FB7">
        <w:rPr>
          <w:rFonts w:eastAsia="宋体" w:cs="Times New Roman" w:hint="eastAsia"/>
          <w:color w:val="auto"/>
        </w:rPr>
        <w:t>提升涉外执法司法效能，</w:t>
      </w:r>
      <w:r w:rsidRPr="00415FB7">
        <w:rPr>
          <w:rFonts w:eastAsia="宋体" w:cs="汉仪中黑简" w:hint="eastAsia"/>
          <w:color w:val="FF0000"/>
        </w:rPr>
        <w:t>推进涉外司法审判体制机制改革</w:t>
      </w:r>
      <w:r w:rsidRPr="00415FB7">
        <w:rPr>
          <w:rFonts w:eastAsia="宋体" w:cs="Times New Roman" w:hint="eastAsia"/>
          <w:color w:val="auto"/>
        </w:rPr>
        <w:t>，提高涉外司法公信力。</w:t>
      </w:r>
    </w:p>
    <w:p w14:paraId="47A45A03" w14:textId="77777777" w:rsidR="00415FB7" w:rsidRPr="00415FB7" w:rsidRDefault="00415FB7" w:rsidP="00065BC7">
      <w:pPr>
        <w:snapToGrid w:val="0"/>
        <w:spacing w:after="0"/>
        <w:ind w:firstLine="420"/>
        <w:rPr>
          <w:rFonts w:eastAsia="宋体" w:cs="Times New Roman" w:hint="eastAsia"/>
          <w:color w:val="auto"/>
        </w:rPr>
      </w:pPr>
      <w:r w:rsidRPr="00415FB7">
        <w:rPr>
          <w:rFonts w:eastAsia="宋体" w:cs="汉仪中黑简" w:hint="eastAsia"/>
          <w:color w:val="FF0000"/>
        </w:rPr>
        <w:t>健全国际商事仲裁和调解制度，培育国际一流仲裁机构、律师事务所</w:t>
      </w:r>
      <w:r w:rsidRPr="00415FB7">
        <w:rPr>
          <w:rFonts w:eastAsia="宋体" w:cs="Times New Roman" w:hint="eastAsia"/>
          <w:color w:val="auto"/>
        </w:rPr>
        <w:t>。</w:t>
      </w:r>
    </w:p>
    <w:p w14:paraId="2470A625" w14:textId="4B71A684" w:rsidR="00415FB7" w:rsidRPr="00415FB7" w:rsidRDefault="00415FB7" w:rsidP="00065BC7">
      <w:pPr>
        <w:snapToGrid w:val="0"/>
        <w:spacing w:after="0"/>
        <w:ind w:firstLine="420"/>
        <w:rPr>
          <w:rFonts w:eastAsia="宋体" w:cs="Times New Roman" w:hint="eastAsia"/>
          <w:color w:val="auto"/>
        </w:rPr>
      </w:pPr>
      <w:r w:rsidRPr="00415FB7">
        <w:rPr>
          <w:rFonts w:eastAsia="宋体" w:cs="Times New Roman" w:hint="eastAsia"/>
          <w:color w:val="auto"/>
        </w:rPr>
        <w:t>强化合</w:t>
      </w:r>
      <w:proofErr w:type="gramStart"/>
      <w:r w:rsidRPr="00415FB7">
        <w:rPr>
          <w:rFonts w:eastAsia="宋体" w:cs="Times New Roman" w:hint="eastAsia"/>
          <w:color w:val="auto"/>
        </w:rPr>
        <w:t>规</w:t>
      </w:r>
      <w:proofErr w:type="gramEnd"/>
      <w:r w:rsidRPr="00415FB7">
        <w:rPr>
          <w:rFonts w:eastAsia="宋体" w:cs="Times New Roman" w:hint="eastAsia"/>
          <w:color w:val="auto"/>
        </w:rPr>
        <w:t>意识，引导我国公民、企业</w:t>
      </w:r>
      <w:r w:rsidRPr="00415FB7">
        <w:rPr>
          <w:rFonts w:eastAsia="宋体" w:cs="汉仪中黑简" w:hint="eastAsia"/>
          <w:color w:val="FF0000"/>
        </w:rPr>
        <w:t>在“走出去”过程中自觉遵守当地法律法规和风俗习惯</w:t>
      </w:r>
      <w:r w:rsidRPr="00415FB7">
        <w:rPr>
          <w:rFonts w:eastAsia="宋体" w:cs="Times New Roman" w:hint="eastAsia"/>
          <w:color w:val="auto"/>
        </w:rPr>
        <w:t>，运用法治和规则维护自身合法权益。</w:t>
      </w:r>
    </w:p>
    <w:p w14:paraId="48D96FF6" w14:textId="620DFB8E" w:rsidR="00415FB7" w:rsidRPr="00065BC7" w:rsidRDefault="00415FB7" w:rsidP="00065BC7">
      <w:pPr>
        <w:snapToGrid w:val="0"/>
        <w:spacing w:after="0"/>
        <w:ind w:firstLine="422"/>
        <w:rPr>
          <w:rFonts w:eastAsia="宋体" w:hint="eastAsia"/>
          <w:b/>
          <w:bCs/>
          <w:color w:val="000000"/>
        </w:rPr>
      </w:pPr>
      <w:r w:rsidRPr="00065BC7">
        <w:rPr>
          <w:rFonts w:eastAsia="宋体" w:hint="eastAsia"/>
          <w:b/>
          <w:bCs/>
          <w:color w:val="000000"/>
        </w:rPr>
        <w:t>三、加强对外法治交流合作</w:t>
      </w:r>
    </w:p>
    <w:p w14:paraId="58A91C90" w14:textId="77777777" w:rsidR="00415FB7" w:rsidRPr="00065BC7" w:rsidRDefault="00415FB7" w:rsidP="00065BC7">
      <w:pPr>
        <w:snapToGrid w:val="0"/>
        <w:spacing w:after="0"/>
        <w:ind w:firstLine="422"/>
        <w:rPr>
          <w:rFonts w:eastAsia="宋体" w:cs="Times New Roman" w:hint="eastAsia"/>
          <w:b/>
          <w:color w:val="auto"/>
        </w:rPr>
      </w:pPr>
      <w:r w:rsidRPr="00065BC7">
        <w:rPr>
          <w:rFonts w:eastAsia="宋体" w:cs="Times New Roman" w:hint="eastAsia"/>
          <w:b/>
          <w:color w:val="auto"/>
        </w:rPr>
        <w:t>（一）积极阐释中国特色涉外法治</w:t>
      </w:r>
    </w:p>
    <w:p w14:paraId="6F0508B2" w14:textId="1D8A9C08" w:rsidR="00415FB7" w:rsidRPr="00415FB7" w:rsidRDefault="00415FB7" w:rsidP="00065BC7">
      <w:pPr>
        <w:snapToGrid w:val="0"/>
        <w:spacing w:after="0"/>
        <w:ind w:firstLine="420"/>
        <w:rPr>
          <w:rFonts w:eastAsia="宋体" w:cs="Times New Roman" w:hint="eastAsia"/>
          <w:color w:val="auto"/>
        </w:rPr>
      </w:pPr>
      <w:r w:rsidRPr="00415FB7">
        <w:rPr>
          <w:rFonts w:eastAsia="宋体" w:cs="Times New Roman" w:hint="eastAsia"/>
          <w:color w:val="auto"/>
        </w:rPr>
        <w:t>要坚定法治自信，</w:t>
      </w:r>
      <w:r w:rsidRPr="00415FB7">
        <w:rPr>
          <w:rFonts w:eastAsia="宋体" w:cs="汉仪中黑简" w:hint="eastAsia"/>
          <w:color w:val="FF0000"/>
        </w:rPr>
        <w:t>积极阐释中国特色涉外法治理念、主张和成功实践</w:t>
      </w:r>
      <w:r w:rsidRPr="00415FB7">
        <w:rPr>
          <w:rFonts w:eastAsia="宋体" w:cs="Times New Roman" w:hint="eastAsia"/>
          <w:color w:val="auto"/>
        </w:rPr>
        <w:t>，扩大中国法治的影响力和感召力。</w:t>
      </w:r>
    </w:p>
    <w:p w14:paraId="2F2B9850" w14:textId="77777777" w:rsidR="00415FB7" w:rsidRPr="00065BC7" w:rsidRDefault="00415FB7" w:rsidP="00065BC7">
      <w:pPr>
        <w:snapToGrid w:val="0"/>
        <w:spacing w:after="0"/>
        <w:ind w:firstLine="422"/>
        <w:rPr>
          <w:rFonts w:eastAsia="宋体" w:cs="Times New Roman" w:hint="eastAsia"/>
          <w:b/>
          <w:color w:val="auto"/>
        </w:rPr>
      </w:pPr>
      <w:r w:rsidRPr="00065BC7">
        <w:rPr>
          <w:rFonts w:eastAsia="宋体" w:cs="Times New Roman" w:hint="eastAsia"/>
          <w:b/>
          <w:color w:val="auto"/>
        </w:rPr>
        <w:t>（二）加强与各国在法治领域的交流合作</w:t>
      </w:r>
    </w:p>
    <w:p w14:paraId="367F1472" w14:textId="77777777" w:rsidR="00415FB7" w:rsidRPr="00415FB7" w:rsidRDefault="00415FB7" w:rsidP="00065BC7">
      <w:pPr>
        <w:snapToGrid w:val="0"/>
        <w:spacing w:after="0"/>
        <w:ind w:firstLine="420"/>
        <w:rPr>
          <w:rFonts w:eastAsia="宋体" w:cs="Times New Roman" w:hint="eastAsia"/>
          <w:color w:val="auto"/>
        </w:rPr>
      </w:pPr>
      <w:r w:rsidRPr="00415FB7">
        <w:rPr>
          <w:rFonts w:eastAsia="宋体" w:cs="汉仪中黑简" w:hint="eastAsia"/>
          <w:color w:val="FF0000"/>
        </w:rPr>
        <w:t>深化安全领域国际执法合作</w:t>
      </w:r>
      <w:r w:rsidRPr="00415FB7">
        <w:rPr>
          <w:rFonts w:eastAsia="宋体" w:cs="Times New Roman" w:hint="eastAsia"/>
          <w:color w:val="auto"/>
        </w:rPr>
        <w:t>，维护我国公民、法人在海外合法权益。</w:t>
      </w:r>
    </w:p>
    <w:p w14:paraId="44403C05" w14:textId="02EF4BD0" w:rsidR="00415FB7" w:rsidRPr="00751B0D" w:rsidRDefault="00415FB7" w:rsidP="00065BC7">
      <w:pPr>
        <w:snapToGrid w:val="0"/>
        <w:spacing w:after="0"/>
        <w:ind w:firstLine="420"/>
        <w:rPr>
          <w:rFonts w:eastAsia="宋体" w:cs="Times New Roman" w:hint="eastAsia"/>
          <w:color w:val="00B0F0"/>
        </w:rPr>
      </w:pPr>
      <w:r w:rsidRPr="00415FB7">
        <w:rPr>
          <w:rFonts w:eastAsia="宋体" w:cs="汉仪中黑简" w:hint="eastAsia"/>
          <w:color w:val="FF0000"/>
        </w:rPr>
        <w:t>健全反制裁、反干涉、反“长臂管辖”机制</w:t>
      </w:r>
      <w:r w:rsidRPr="00415FB7">
        <w:rPr>
          <w:rFonts w:eastAsia="宋体" w:cs="Times New Roman" w:hint="eastAsia"/>
          <w:color w:val="auto"/>
        </w:rPr>
        <w:t>。</w:t>
      </w:r>
      <w:r w:rsidR="00751B0D">
        <w:rPr>
          <w:rFonts w:eastAsia="宋体" w:cs="Times New Roman" w:hint="eastAsia"/>
          <w:color w:val="auto"/>
        </w:rPr>
        <w:t>(</w:t>
      </w:r>
      <w:r w:rsidR="00751B0D" w:rsidRPr="00751B0D">
        <w:rPr>
          <w:rFonts w:eastAsia="宋体" w:cs="Times New Roman"/>
          <w:color w:val="00B0F0"/>
        </w:rPr>
        <w:t xml:space="preserve"> </w:t>
      </w:r>
      <w:r w:rsidR="00751B0D" w:rsidRPr="00751B0D">
        <w:rPr>
          <w:rFonts w:eastAsia="宋体" w:cs="Times New Roman"/>
          <w:color w:val="00B0F0"/>
        </w:rPr>
        <w:t>“长臂管辖”专指司法机关对于住所或居所在其域外人员或实体实施的管辖</w:t>
      </w:r>
      <w:r w:rsidR="00751B0D" w:rsidRPr="00751B0D">
        <w:rPr>
          <w:rFonts w:eastAsia="宋体" w:cs="Times New Roman" w:hint="eastAsia"/>
          <w:color w:val="00B0F0"/>
        </w:rPr>
        <w:t>)</w:t>
      </w:r>
    </w:p>
    <w:p w14:paraId="6F4B6727" w14:textId="77777777" w:rsidR="00415FB7" w:rsidRPr="00415FB7" w:rsidRDefault="00415FB7" w:rsidP="00065BC7">
      <w:pPr>
        <w:snapToGrid w:val="0"/>
        <w:spacing w:after="0"/>
        <w:ind w:firstLine="420"/>
        <w:rPr>
          <w:rFonts w:eastAsia="宋体" w:cs="Times New Roman" w:hint="eastAsia"/>
          <w:color w:val="auto"/>
        </w:rPr>
      </w:pPr>
      <w:r w:rsidRPr="00415FB7">
        <w:rPr>
          <w:rFonts w:eastAsia="宋体" w:cs="汉仪中黑简" w:hint="eastAsia"/>
          <w:color w:val="FF0000"/>
        </w:rPr>
        <w:t>坚持深化司法领域国际合作</w:t>
      </w:r>
      <w:r w:rsidRPr="00415FB7">
        <w:rPr>
          <w:rFonts w:eastAsia="宋体" w:cs="Times New Roman" w:hint="eastAsia"/>
          <w:color w:val="auto"/>
        </w:rPr>
        <w:t>，完善我国司法协助体制，扩大国际司法协助覆盖面。</w:t>
      </w:r>
    </w:p>
    <w:p w14:paraId="3AC12D1E" w14:textId="77777777" w:rsidR="00415FB7" w:rsidRPr="00065BC7" w:rsidRDefault="00415FB7" w:rsidP="00065BC7">
      <w:pPr>
        <w:snapToGrid w:val="0"/>
        <w:spacing w:after="0"/>
        <w:ind w:firstLine="422"/>
        <w:rPr>
          <w:rFonts w:eastAsia="宋体" w:hint="eastAsia"/>
          <w:b/>
          <w:bCs/>
          <w:color w:val="000000"/>
        </w:rPr>
      </w:pPr>
      <w:r w:rsidRPr="00065BC7">
        <w:rPr>
          <w:rFonts w:eastAsia="宋体" w:hint="eastAsia"/>
          <w:b/>
          <w:bCs/>
          <w:color w:val="000000"/>
        </w:rPr>
        <w:t>四、为构建人类命运共同体提供法治保障</w:t>
      </w:r>
    </w:p>
    <w:p w14:paraId="1FECABBF" w14:textId="77777777" w:rsidR="00415FB7" w:rsidRPr="00415FB7" w:rsidRDefault="00415FB7" w:rsidP="00065BC7">
      <w:pPr>
        <w:snapToGrid w:val="0"/>
        <w:spacing w:after="0"/>
        <w:ind w:firstLine="420"/>
        <w:rPr>
          <w:rFonts w:eastAsia="宋体" w:cs="Times New Roman" w:hint="eastAsia"/>
          <w:color w:val="auto"/>
        </w:rPr>
      </w:pPr>
      <w:r w:rsidRPr="00415FB7">
        <w:rPr>
          <w:rFonts w:eastAsia="宋体" w:cs="Times New Roman" w:hint="eastAsia"/>
          <w:color w:val="auto"/>
        </w:rPr>
        <w:t>推进涉外法治工作，根本目的是用法治方式更好维护国家和人民利益，促进国际法治进步，</w:t>
      </w:r>
      <w:r w:rsidRPr="00415FB7">
        <w:rPr>
          <w:rFonts w:eastAsia="宋体" w:cs="汉仪中黑简" w:hint="eastAsia"/>
          <w:color w:val="FF0000"/>
        </w:rPr>
        <w:t>推动构建人类命运共同体</w:t>
      </w:r>
      <w:r w:rsidRPr="00415FB7">
        <w:rPr>
          <w:rFonts w:eastAsia="宋体" w:cs="Times New Roman" w:hint="eastAsia"/>
          <w:color w:val="auto"/>
        </w:rPr>
        <w:t>。</w:t>
      </w:r>
    </w:p>
    <w:p w14:paraId="17F773A4" w14:textId="7D83A5E2" w:rsidR="00415FB7" w:rsidRPr="00487F9A" w:rsidRDefault="00415FB7" w:rsidP="00065BC7">
      <w:pPr>
        <w:snapToGrid w:val="0"/>
        <w:spacing w:after="0"/>
        <w:ind w:firstLine="420"/>
        <w:rPr>
          <w:rFonts w:eastAsia="宋体" w:cs="Times New Roman" w:hint="eastAsia"/>
          <w:color w:val="00B0F0"/>
        </w:rPr>
      </w:pPr>
      <w:r w:rsidRPr="00415FB7">
        <w:rPr>
          <w:rFonts w:eastAsia="宋体" w:cs="Times New Roman" w:hint="eastAsia"/>
          <w:color w:val="auto"/>
        </w:rPr>
        <w:t>联合国宪章宗旨和原则是</w:t>
      </w:r>
      <w:r w:rsidRPr="00415FB7">
        <w:rPr>
          <w:rFonts w:eastAsia="宋体" w:cs="汉仪中黑简" w:hint="eastAsia"/>
          <w:color w:val="FF0000"/>
        </w:rPr>
        <w:t>处理国际关系的根本遵循</w:t>
      </w:r>
      <w:r w:rsidRPr="00415FB7">
        <w:rPr>
          <w:rFonts w:eastAsia="宋体" w:cs="Times New Roman" w:hint="eastAsia"/>
          <w:color w:val="auto"/>
        </w:rPr>
        <w:t>。</w:t>
      </w:r>
      <w:r w:rsidR="00487F9A" w:rsidRPr="00487F9A">
        <w:rPr>
          <w:rFonts w:eastAsia="宋体" w:cs="Times New Roman" w:hint="eastAsia"/>
          <w:color w:val="00B0F0"/>
        </w:rPr>
        <w:t>（理解联合国宪章可以类比我国交通规则）</w:t>
      </w:r>
    </w:p>
    <w:p w14:paraId="787B6097" w14:textId="577FBB80" w:rsidR="00415FB7" w:rsidRPr="00065BC7" w:rsidRDefault="00415FB7" w:rsidP="00065BC7">
      <w:pPr>
        <w:snapToGrid w:val="0"/>
        <w:spacing w:after="0"/>
        <w:ind w:firstLine="422"/>
        <w:jc w:val="center"/>
        <w:rPr>
          <w:rFonts w:eastAsia="宋体" w:hint="eastAsia"/>
          <w:b/>
          <w:bCs/>
          <w:color w:val="auto"/>
        </w:rPr>
      </w:pPr>
      <w:bookmarkStart w:id="1" w:name="_Toc219454204"/>
      <w:r w:rsidRPr="00065BC7">
        <w:rPr>
          <w:rFonts w:eastAsia="宋体" w:hint="eastAsia"/>
          <w:b/>
          <w:bCs/>
          <w:color w:val="auto"/>
        </w:rPr>
        <w:t>★★ 考点12  坚持建设德才兼备的高素质</w:t>
      </w:r>
      <w:bookmarkStart w:id="2" w:name="_Toc219454205"/>
      <w:bookmarkEnd w:id="1"/>
      <w:r w:rsidRPr="00065BC7">
        <w:rPr>
          <w:rFonts w:eastAsia="宋体" w:hint="eastAsia"/>
          <w:b/>
          <w:bCs/>
          <w:color w:val="auto"/>
        </w:rPr>
        <w:t>法治工作队伍</w:t>
      </w:r>
      <w:bookmarkEnd w:id="2"/>
      <w:r w:rsidR="00065BC7" w:rsidRPr="00065BC7">
        <w:rPr>
          <w:rFonts w:eastAsia="宋体" w:hint="eastAsia"/>
          <w:b/>
          <w:bCs/>
          <w:color w:val="auto"/>
        </w:rPr>
        <w:t>（20;40-21：23）</w:t>
      </w:r>
    </w:p>
    <w:p w14:paraId="30356D94" w14:textId="7E2A0FA5" w:rsidR="00415FB7" w:rsidRPr="00FA3091" w:rsidRDefault="00415FB7" w:rsidP="00065BC7">
      <w:pPr>
        <w:snapToGrid w:val="0"/>
        <w:spacing w:after="0"/>
        <w:ind w:firstLine="422"/>
        <w:rPr>
          <w:rFonts w:eastAsia="宋体" w:hint="eastAsia"/>
          <w:b/>
          <w:bCs/>
          <w:color w:val="00B0F0"/>
        </w:rPr>
      </w:pPr>
      <w:r w:rsidRPr="00065BC7">
        <w:rPr>
          <w:rFonts w:eastAsia="宋体" w:hint="eastAsia"/>
          <w:b/>
          <w:bCs/>
          <w:color w:val="000000"/>
        </w:rPr>
        <w:t>一、建设一支德才兼备的高素质法治工作队伍至关重要</w:t>
      </w:r>
      <w:r w:rsidR="00FA3091" w:rsidRPr="00FA3091">
        <w:rPr>
          <w:rFonts w:eastAsia="宋体" w:hint="eastAsia"/>
          <w:b/>
          <w:bCs/>
          <w:color w:val="00B0F0"/>
        </w:rPr>
        <w:t>（</w:t>
      </w:r>
      <w:r w:rsidR="00FA3091" w:rsidRPr="00FA3091">
        <w:rPr>
          <w:rFonts w:eastAsia="宋体" w:cs="Times New Roman"/>
          <w:color w:val="00B0F0"/>
        </w:rPr>
        <w:t>德才兼备 以德为先</w:t>
      </w:r>
      <w:r w:rsidR="00FA3091" w:rsidRPr="00FA3091">
        <w:rPr>
          <w:rFonts w:eastAsia="宋体" w:cs="Times New Roman" w:hint="eastAsia"/>
          <w:color w:val="00B0F0"/>
        </w:rPr>
        <w:t>，德不是道德，是政治标准）</w:t>
      </w:r>
    </w:p>
    <w:p w14:paraId="0CB98FD3" w14:textId="77777777" w:rsidR="00415FB7" w:rsidRPr="00415FB7" w:rsidRDefault="00415FB7" w:rsidP="00065BC7">
      <w:pPr>
        <w:snapToGrid w:val="0"/>
        <w:spacing w:after="0"/>
        <w:ind w:firstLine="420"/>
        <w:rPr>
          <w:rFonts w:eastAsia="宋体" w:cs="Times New Roman" w:hint="eastAsia"/>
          <w:color w:val="auto"/>
        </w:rPr>
      </w:pPr>
      <w:r w:rsidRPr="00415FB7">
        <w:rPr>
          <w:rFonts w:eastAsia="宋体" w:cs="Times New Roman" w:hint="eastAsia"/>
          <w:color w:val="auto"/>
        </w:rPr>
        <w:t>法治工作队伍</w:t>
      </w:r>
      <w:r w:rsidRPr="00415FB7">
        <w:rPr>
          <w:rFonts w:eastAsia="宋体" w:cs="汉仪中黑简" w:hint="eastAsia"/>
          <w:color w:val="FF0000"/>
        </w:rPr>
        <w:t>是国家治理队伍的一支重要力量</w:t>
      </w:r>
      <w:r w:rsidRPr="00415FB7">
        <w:rPr>
          <w:rFonts w:eastAsia="宋体" w:cs="Times New Roman" w:hint="eastAsia"/>
          <w:color w:val="auto"/>
        </w:rPr>
        <w:t>，处于法治实践的最前沿。法治工作队伍</w:t>
      </w:r>
      <w:r w:rsidRPr="00415FB7">
        <w:rPr>
          <w:rFonts w:eastAsia="宋体" w:cs="Times New Roman" w:hint="eastAsia"/>
          <w:color w:val="auto"/>
        </w:rPr>
        <w:lastRenderedPageBreak/>
        <w:t>的素质高低，</w:t>
      </w:r>
      <w:r w:rsidRPr="00751B0D">
        <w:rPr>
          <w:rFonts w:eastAsia="宋体" w:cs="Times New Roman" w:hint="eastAsia"/>
          <w:color w:val="EE0000"/>
        </w:rPr>
        <w:t>直接影响和制约</w:t>
      </w:r>
      <w:r w:rsidRPr="00415FB7">
        <w:rPr>
          <w:rFonts w:eastAsia="宋体" w:cs="Times New Roman" w:hint="eastAsia"/>
          <w:color w:val="auto"/>
        </w:rPr>
        <w:t>国家治理的法治化进程。</w:t>
      </w:r>
    </w:p>
    <w:p w14:paraId="3C2E6E11" w14:textId="5F08C226" w:rsidR="00415FB7" w:rsidRPr="00415FB7" w:rsidRDefault="00415FB7" w:rsidP="00065BC7">
      <w:pPr>
        <w:snapToGrid w:val="0"/>
        <w:spacing w:after="0"/>
        <w:ind w:firstLine="420"/>
        <w:rPr>
          <w:rFonts w:eastAsia="宋体" w:cs="Times New Roman" w:hint="eastAsia"/>
          <w:color w:val="auto"/>
        </w:rPr>
      </w:pPr>
      <w:r w:rsidRPr="00415FB7">
        <w:rPr>
          <w:rFonts w:eastAsia="宋体" w:cs="Times New Roman" w:hint="eastAsia"/>
          <w:color w:val="auto"/>
        </w:rPr>
        <w:t>必须坚持把法治工作队伍建设作为全面依法治国的</w:t>
      </w:r>
      <w:r w:rsidRPr="00065BC7">
        <w:rPr>
          <w:rFonts w:eastAsia="宋体" w:cs="Times New Roman" w:hint="eastAsia"/>
          <w:color w:val="00B0F0"/>
        </w:rPr>
        <w:t>基础性工作</w:t>
      </w:r>
      <w:r w:rsidRPr="00415FB7">
        <w:rPr>
          <w:rFonts w:eastAsia="宋体" w:cs="Times New Roman" w:hint="eastAsia"/>
          <w:color w:val="auto"/>
        </w:rPr>
        <w:t>，大力推进法治专门队伍</w:t>
      </w:r>
      <w:r w:rsidRPr="00415FB7">
        <w:rPr>
          <w:rFonts w:eastAsia="宋体" w:cs="汉仪中黑简" w:hint="eastAsia"/>
          <w:color w:val="FF0000"/>
        </w:rPr>
        <w:t>革命化</w:t>
      </w:r>
      <w:r w:rsidRPr="00415FB7">
        <w:rPr>
          <w:rFonts w:eastAsia="宋体" w:cs="汉仪中黑简" w:hint="eastAsia"/>
          <w:color w:val="00B0F0"/>
        </w:rPr>
        <w:t>（体现为政治标准）</w:t>
      </w:r>
      <w:r w:rsidRPr="00415FB7">
        <w:rPr>
          <w:rFonts w:eastAsia="宋体" w:cs="汉仪中黑简" w:hint="eastAsia"/>
          <w:color w:val="FF0000"/>
        </w:rPr>
        <w:t>、正规化、专业化、职业化</w:t>
      </w:r>
      <w:r w:rsidRPr="00415FB7">
        <w:rPr>
          <w:rFonts w:eastAsia="宋体" w:cs="Times New Roman" w:hint="eastAsia"/>
          <w:color w:val="auto"/>
        </w:rPr>
        <w:t>，培养造就一大批高素质法治人才及后备力量。</w:t>
      </w:r>
    </w:p>
    <w:p w14:paraId="5C414935" w14:textId="77777777" w:rsidR="00415FB7" w:rsidRPr="00065BC7" w:rsidRDefault="00415FB7" w:rsidP="00065BC7">
      <w:pPr>
        <w:snapToGrid w:val="0"/>
        <w:spacing w:after="0"/>
        <w:ind w:firstLine="422"/>
        <w:rPr>
          <w:rFonts w:eastAsia="宋体" w:hint="eastAsia"/>
          <w:b/>
          <w:bCs/>
          <w:color w:val="000000"/>
        </w:rPr>
      </w:pPr>
      <w:r w:rsidRPr="00065BC7">
        <w:rPr>
          <w:rFonts w:eastAsia="宋体" w:hint="eastAsia"/>
          <w:b/>
          <w:bCs/>
          <w:color w:val="000000"/>
        </w:rPr>
        <w:t>二、加强法治专门队伍建设</w:t>
      </w:r>
    </w:p>
    <w:p w14:paraId="4FA25796" w14:textId="25F48066" w:rsidR="00415FB7" w:rsidRPr="00415FB7" w:rsidRDefault="00415FB7" w:rsidP="00065BC7">
      <w:pPr>
        <w:snapToGrid w:val="0"/>
        <w:spacing w:after="0"/>
        <w:ind w:firstLine="420"/>
        <w:rPr>
          <w:rFonts w:eastAsia="宋体" w:cs="Times New Roman" w:hint="eastAsia"/>
          <w:color w:val="auto"/>
        </w:rPr>
      </w:pPr>
      <w:r w:rsidRPr="00415FB7">
        <w:rPr>
          <w:rFonts w:eastAsia="宋体" w:cs="Times New Roman" w:hint="eastAsia"/>
          <w:color w:val="auto"/>
        </w:rPr>
        <w:t>法治专门队伍</w:t>
      </w:r>
      <w:r w:rsidRPr="00415FB7">
        <w:rPr>
          <w:rFonts w:eastAsia="宋体" w:cs="汉仪中黑简" w:hint="eastAsia"/>
          <w:color w:val="FF0000"/>
        </w:rPr>
        <w:t>主要包括在人大和政府从事立法工作的人员、在行政机关从事执法工作的人员、在司法机关从事司法工作的人员</w:t>
      </w:r>
      <w:r w:rsidRPr="00415FB7">
        <w:rPr>
          <w:rFonts w:eastAsia="宋体" w:cs="Times New Roman" w:hint="eastAsia"/>
          <w:color w:val="auto"/>
        </w:rPr>
        <w:t>。</w:t>
      </w:r>
    </w:p>
    <w:p w14:paraId="2206ED76" w14:textId="15ECF1B2" w:rsidR="00415FB7" w:rsidRPr="00FA3091" w:rsidRDefault="00415FB7" w:rsidP="00065BC7">
      <w:pPr>
        <w:snapToGrid w:val="0"/>
        <w:spacing w:after="0"/>
        <w:ind w:firstLine="420"/>
        <w:rPr>
          <w:rFonts w:eastAsia="宋体" w:cs="Times New Roman" w:hint="eastAsia"/>
          <w:color w:val="auto"/>
        </w:rPr>
      </w:pPr>
      <w:r w:rsidRPr="00415FB7">
        <w:rPr>
          <w:rFonts w:eastAsia="宋体" w:cs="汉仪中黑简" w:hint="eastAsia"/>
          <w:color w:val="FF0000"/>
        </w:rPr>
        <w:t>把政治标准放在首位</w:t>
      </w:r>
      <w:r w:rsidRPr="00415FB7">
        <w:rPr>
          <w:rFonts w:eastAsia="宋体" w:cs="Times New Roman" w:hint="eastAsia"/>
          <w:color w:val="auto"/>
        </w:rPr>
        <w:t>，</w:t>
      </w:r>
      <w:r w:rsidRPr="00FA3091">
        <w:rPr>
          <w:rFonts w:eastAsia="宋体" w:cs="汉仪中黑简" w:hint="eastAsia"/>
          <w:color w:val="auto"/>
        </w:rPr>
        <w:t>把强化公正廉洁的职业道德作为必修课</w:t>
      </w:r>
      <w:r w:rsidRPr="00FA3091">
        <w:rPr>
          <w:rFonts w:eastAsia="宋体" w:cs="Times New Roman" w:hint="eastAsia"/>
          <w:color w:val="auto"/>
        </w:rPr>
        <w:t>，</w:t>
      </w:r>
      <w:r w:rsidRPr="00FA3091">
        <w:rPr>
          <w:rFonts w:eastAsia="宋体" w:cs="汉仪中黑简" w:hint="eastAsia"/>
          <w:color w:val="auto"/>
        </w:rPr>
        <w:t>完善法律职业准入、资格管理制度</w:t>
      </w:r>
      <w:r w:rsidRPr="00FA3091">
        <w:rPr>
          <w:rFonts w:eastAsia="宋体" w:cs="Times New Roman" w:hint="eastAsia"/>
          <w:color w:val="auto"/>
        </w:rPr>
        <w:t>。</w:t>
      </w:r>
    </w:p>
    <w:p w14:paraId="7ED084C8" w14:textId="77777777" w:rsidR="00415FB7" w:rsidRPr="00065BC7" w:rsidRDefault="00415FB7" w:rsidP="00065BC7">
      <w:pPr>
        <w:snapToGrid w:val="0"/>
        <w:spacing w:after="0"/>
        <w:ind w:firstLine="422"/>
        <w:rPr>
          <w:rFonts w:eastAsia="宋体" w:hint="eastAsia"/>
          <w:b/>
          <w:bCs/>
          <w:color w:val="000000"/>
        </w:rPr>
      </w:pPr>
      <w:r w:rsidRPr="00065BC7">
        <w:rPr>
          <w:rFonts w:eastAsia="宋体" w:hint="eastAsia"/>
          <w:b/>
          <w:bCs/>
          <w:color w:val="000000"/>
        </w:rPr>
        <w:t>三、加强法律服务队伍建设</w:t>
      </w:r>
    </w:p>
    <w:p w14:paraId="2082E059" w14:textId="0D561220" w:rsidR="00415FB7" w:rsidRPr="00415FB7" w:rsidRDefault="00415FB7" w:rsidP="00065BC7">
      <w:pPr>
        <w:snapToGrid w:val="0"/>
        <w:spacing w:after="0"/>
        <w:ind w:firstLine="420"/>
        <w:rPr>
          <w:rFonts w:eastAsia="宋体" w:cs="Times New Roman" w:hint="eastAsia"/>
          <w:color w:val="auto"/>
        </w:rPr>
      </w:pPr>
      <w:r w:rsidRPr="00415FB7">
        <w:rPr>
          <w:rFonts w:eastAsia="宋体" w:cs="Times New Roman" w:hint="eastAsia"/>
          <w:color w:val="auto"/>
        </w:rPr>
        <w:t>法律服务队伍是全面依法治国的</w:t>
      </w:r>
      <w:r w:rsidRPr="00487F9A">
        <w:rPr>
          <w:rFonts w:eastAsia="宋体" w:cs="Times New Roman" w:hint="eastAsia"/>
          <w:color w:val="00B0F0"/>
        </w:rPr>
        <w:t>重要力量。</w:t>
      </w:r>
      <w:r w:rsidRPr="00415FB7">
        <w:rPr>
          <w:rFonts w:eastAsia="宋体" w:cs="Times New Roman" w:hint="eastAsia"/>
          <w:color w:val="auto"/>
        </w:rPr>
        <w:t>由</w:t>
      </w:r>
      <w:r w:rsidRPr="00415FB7">
        <w:rPr>
          <w:rFonts w:eastAsia="宋体" w:cs="汉仪中黑简" w:hint="eastAsia"/>
          <w:color w:val="FF0000"/>
        </w:rPr>
        <w:t>律师、公证员、司法鉴定人、仲裁员、人民调解员、法律援助人员、基层法律服务工作者、法律服务志愿者等构成的法律服务队伍</w:t>
      </w:r>
      <w:r w:rsidRPr="00415FB7">
        <w:rPr>
          <w:rFonts w:eastAsia="宋体" w:cs="Times New Roman" w:hint="eastAsia"/>
          <w:color w:val="auto"/>
        </w:rPr>
        <w:t>。</w:t>
      </w:r>
    </w:p>
    <w:p w14:paraId="57E57B31" w14:textId="2972AF74" w:rsidR="00415FB7" w:rsidRPr="00FA3091" w:rsidRDefault="00415FB7" w:rsidP="00065BC7">
      <w:pPr>
        <w:snapToGrid w:val="0"/>
        <w:spacing w:after="0"/>
        <w:ind w:firstLine="420"/>
        <w:rPr>
          <w:rFonts w:eastAsia="宋体" w:cs="Times New Roman" w:hint="eastAsia"/>
          <w:color w:val="auto"/>
        </w:rPr>
      </w:pPr>
      <w:r w:rsidRPr="00415FB7">
        <w:rPr>
          <w:rFonts w:eastAsia="宋体" w:cs="Times New Roman" w:hint="eastAsia"/>
          <w:color w:val="auto"/>
        </w:rPr>
        <w:t>要充分发挥</w:t>
      </w:r>
      <w:r w:rsidRPr="00415FB7">
        <w:rPr>
          <w:rFonts w:eastAsia="宋体" w:cs="汉仪中黑简" w:hint="eastAsia"/>
          <w:color w:val="FF0000"/>
        </w:rPr>
        <w:t>律师在全面依法治国中的重要作用</w:t>
      </w:r>
      <w:r w:rsidRPr="00415FB7">
        <w:rPr>
          <w:rFonts w:eastAsia="宋体" w:cs="Times New Roman" w:hint="eastAsia"/>
          <w:color w:val="auto"/>
        </w:rPr>
        <w:t>，</w:t>
      </w:r>
      <w:r w:rsidRPr="00415FB7">
        <w:rPr>
          <w:rFonts w:eastAsia="宋体" w:cs="汉仪中黑简" w:hint="eastAsia"/>
          <w:color w:val="FF0000"/>
        </w:rPr>
        <w:t>加强律师队伍思想政治建设</w:t>
      </w:r>
      <w:r w:rsidRPr="00415FB7">
        <w:rPr>
          <w:rFonts w:eastAsia="宋体" w:cs="Times New Roman" w:hint="eastAsia"/>
          <w:color w:val="auto"/>
        </w:rPr>
        <w:t>。</w:t>
      </w:r>
      <w:r w:rsidRPr="00FA3091">
        <w:rPr>
          <w:rFonts w:eastAsia="宋体" w:cs="Times New Roman" w:hint="eastAsia"/>
          <w:color w:val="auto"/>
        </w:rPr>
        <w:t>要</w:t>
      </w:r>
      <w:r w:rsidRPr="00FA3091">
        <w:rPr>
          <w:rFonts w:eastAsia="宋体" w:cs="汉仪中黑简" w:hint="eastAsia"/>
          <w:color w:val="auto"/>
        </w:rPr>
        <w:t>落实党政机关、人民团体、国有企业事业单位普遍建立法律顾问和公职律师、公司律师制度</w:t>
      </w:r>
      <w:r w:rsidRPr="00FA3091">
        <w:rPr>
          <w:rFonts w:eastAsia="宋体" w:cs="Times New Roman" w:hint="eastAsia"/>
          <w:color w:val="auto"/>
        </w:rPr>
        <w:t>。</w:t>
      </w:r>
    </w:p>
    <w:p w14:paraId="24536A09" w14:textId="2FC1B116" w:rsidR="00415FB7" w:rsidRPr="00415FB7" w:rsidRDefault="00415FB7" w:rsidP="00065BC7">
      <w:pPr>
        <w:snapToGrid w:val="0"/>
        <w:spacing w:after="0"/>
        <w:ind w:firstLine="420"/>
        <w:rPr>
          <w:rFonts w:eastAsia="宋体" w:cs="Times New Roman" w:hint="eastAsia"/>
          <w:color w:val="auto"/>
        </w:rPr>
      </w:pPr>
      <w:r w:rsidRPr="00415FB7">
        <w:rPr>
          <w:rFonts w:eastAsia="宋体" w:cs="Times New Roman" w:hint="eastAsia"/>
          <w:color w:val="auto"/>
        </w:rPr>
        <w:t>要加快发展法律服务队伍，</w:t>
      </w:r>
      <w:r w:rsidRPr="00415FB7">
        <w:rPr>
          <w:rFonts w:eastAsia="宋体" w:cs="汉仪中黑简" w:hint="eastAsia"/>
          <w:color w:val="FF0000"/>
        </w:rPr>
        <w:t>满足人民群众日益增长的法律服务需求和法治社会建设的需要</w:t>
      </w:r>
      <w:r w:rsidRPr="00415FB7">
        <w:rPr>
          <w:rFonts w:eastAsia="宋体" w:cs="Times New Roman" w:hint="eastAsia"/>
          <w:color w:val="auto"/>
        </w:rPr>
        <w:t>。</w:t>
      </w:r>
    </w:p>
    <w:p w14:paraId="2F17B3B0" w14:textId="77777777" w:rsidR="00415FB7" w:rsidRPr="00065BC7" w:rsidRDefault="00415FB7" w:rsidP="00065BC7">
      <w:pPr>
        <w:snapToGrid w:val="0"/>
        <w:spacing w:after="0"/>
        <w:ind w:firstLine="422"/>
        <w:rPr>
          <w:rFonts w:eastAsia="宋体" w:hint="eastAsia"/>
          <w:b/>
          <w:bCs/>
          <w:color w:val="000000"/>
        </w:rPr>
      </w:pPr>
      <w:r w:rsidRPr="00065BC7">
        <w:rPr>
          <w:rFonts w:eastAsia="宋体" w:hint="eastAsia"/>
          <w:b/>
          <w:bCs/>
          <w:color w:val="000000"/>
        </w:rPr>
        <w:t>四、加强法治人才培养</w:t>
      </w:r>
    </w:p>
    <w:p w14:paraId="3B55274D" w14:textId="072997DD" w:rsidR="00415FB7" w:rsidRPr="00415FB7" w:rsidRDefault="00415FB7" w:rsidP="00065BC7">
      <w:pPr>
        <w:snapToGrid w:val="0"/>
        <w:spacing w:after="0"/>
        <w:ind w:firstLine="420"/>
        <w:rPr>
          <w:rFonts w:eastAsia="宋体" w:cs="Times New Roman" w:hint="eastAsia"/>
          <w:color w:val="auto"/>
        </w:rPr>
      </w:pPr>
      <w:r w:rsidRPr="00415FB7">
        <w:rPr>
          <w:rFonts w:eastAsia="宋体" w:cs="汉仪中黑简" w:hint="eastAsia"/>
          <w:color w:val="FF0000"/>
        </w:rPr>
        <w:t>办好法学教育，必须坚持走中国特色社会主义法治道路</w:t>
      </w:r>
      <w:r w:rsidRPr="00415FB7">
        <w:rPr>
          <w:rFonts w:eastAsia="宋体" w:cs="Times New Roman" w:hint="eastAsia"/>
          <w:color w:val="auto"/>
        </w:rPr>
        <w:t>。</w:t>
      </w:r>
    </w:p>
    <w:p w14:paraId="4CD18FEF" w14:textId="469CAF11" w:rsidR="00415FB7" w:rsidRPr="00415FB7" w:rsidRDefault="00415FB7" w:rsidP="00065BC7">
      <w:pPr>
        <w:snapToGrid w:val="0"/>
        <w:spacing w:after="0"/>
        <w:ind w:firstLine="420"/>
        <w:rPr>
          <w:rFonts w:eastAsia="宋体" w:cs="Times New Roman" w:hint="eastAsia"/>
          <w:color w:val="auto"/>
        </w:rPr>
      </w:pPr>
      <w:r w:rsidRPr="00415FB7">
        <w:rPr>
          <w:rFonts w:eastAsia="宋体" w:cs="Times New Roman" w:hint="eastAsia"/>
          <w:color w:val="auto"/>
        </w:rPr>
        <w:t>高校作为法治人才培养的第一阵地，为完善中国特色社会主义法治体系、建设社会主义法治国家提供理论支撑。</w:t>
      </w:r>
    </w:p>
    <w:p w14:paraId="1E8BB14C" w14:textId="34B363F5" w:rsidR="00415FB7" w:rsidRPr="00415FB7" w:rsidRDefault="00415FB7" w:rsidP="00065BC7">
      <w:pPr>
        <w:snapToGrid w:val="0"/>
        <w:spacing w:after="0"/>
        <w:ind w:firstLine="420"/>
        <w:rPr>
          <w:rFonts w:eastAsia="宋体" w:cs="Times New Roman" w:hint="eastAsia"/>
          <w:color w:val="auto"/>
        </w:rPr>
      </w:pPr>
      <w:r w:rsidRPr="00415FB7">
        <w:rPr>
          <w:rFonts w:eastAsia="宋体" w:cs="Times New Roman" w:hint="eastAsia"/>
          <w:color w:val="auto"/>
        </w:rPr>
        <w:t>打造一支</w:t>
      </w:r>
      <w:r w:rsidRPr="00487F9A">
        <w:rPr>
          <w:rFonts w:eastAsia="宋体" w:cs="Times New Roman" w:hint="eastAsia"/>
          <w:color w:val="00B0F0"/>
        </w:rPr>
        <w:t>政治立场坚定、法学功底深厚、熟悉中国国情、通晓国际规则</w:t>
      </w:r>
      <w:r w:rsidRPr="00415FB7">
        <w:rPr>
          <w:rFonts w:eastAsia="宋体" w:cs="Times New Roman" w:hint="eastAsia"/>
          <w:color w:val="auto"/>
        </w:rPr>
        <w:t>的高水平专兼职教师队伍。</w:t>
      </w:r>
    </w:p>
    <w:p w14:paraId="34C038B5" w14:textId="610E90B8" w:rsidR="00415FB7" w:rsidRPr="00415FB7" w:rsidRDefault="00065BC7" w:rsidP="00065BC7">
      <w:pPr>
        <w:snapToGrid w:val="0"/>
        <w:spacing w:after="0"/>
        <w:ind w:firstLine="420"/>
        <w:rPr>
          <w:rFonts w:eastAsia="宋体" w:cs="Times New Roman" w:hint="eastAsia"/>
          <w:color w:val="FF0000"/>
        </w:rPr>
      </w:pPr>
      <w:r w:rsidRPr="00065BC7">
        <w:rPr>
          <w:rFonts w:eastAsia="宋体" w:cs="Times New Roman"/>
          <w:color w:val="FF0000"/>
        </w:rPr>
        <w:t>深化法治工作队伍建设和法治人才培养</w:t>
      </w:r>
      <w:r w:rsidR="00487F9A">
        <w:rPr>
          <w:rFonts w:eastAsia="宋体" w:cs="Times New Roman" w:hint="eastAsia"/>
          <w:color w:val="FF0000"/>
        </w:rPr>
        <w:t>。</w:t>
      </w:r>
    </w:p>
    <w:p w14:paraId="7C7F31D4" w14:textId="12CED9AE" w:rsidR="00415FB7" w:rsidRPr="00065BC7" w:rsidRDefault="00415FB7" w:rsidP="00065BC7">
      <w:pPr>
        <w:snapToGrid w:val="0"/>
        <w:spacing w:after="0"/>
        <w:ind w:firstLine="422"/>
        <w:jc w:val="center"/>
        <w:rPr>
          <w:rFonts w:eastAsia="宋体" w:hint="eastAsia"/>
          <w:b/>
          <w:bCs/>
          <w:color w:val="auto"/>
        </w:rPr>
      </w:pPr>
      <w:bookmarkStart w:id="3" w:name="_Toc219454206"/>
      <w:r w:rsidRPr="00065BC7">
        <w:rPr>
          <w:rFonts w:eastAsia="宋体" w:hint="eastAsia"/>
          <w:b/>
          <w:bCs/>
          <w:color w:val="auto"/>
        </w:rPr>
        <w:t>★★ 考点13  坚持抓住领导干部这个</w:t>
      </w:r>
      <w:bookmarkStart w:id="4" w:name="_Toc219454207"/>
      <w:bookmarkEnd w:id="3"/>
      <w:r w:rsidRPr="00065BC7">
        <w:rPr>
          <w:rFonts w:eastAsia="宋体" w:hint="eastAsia"/>
          <w:b/>
          <w:bCs/>
          <w:color w:val="auto"/>
        </w:rPr>
        <w:t>“关键少数”</w:t>
      </w:r>
      <w:bookmarkEnd w:id="4"/>
      <w:r w:rsidR="00FA3091">
        <w:rPr>
          <w:rFonts w:eastAsia="宋体" w:hint="eastAsia"/>
          <w:b/>
          <w:bCs/>
          <w:color w:val="auto"/>
        </w:rPr>
        <w:t>（21：23-22：30）</w:t>
      </w:r>
    </w:p>
    <w:p w14:paraId="2D50C0EC" w14:textId="77777777" w:rsidR="00415FB7" w:rsidRPr="00065BC7" w:rsidRDefault="00415FB7" w:rsidP="00065BC7">
      <w:pPr>
        <w:snapToGrid w:val="0"/>
        <w:spacing w:after="0"/>
        <w:ind w:firstLine="422"/>
        <w:rPr>
          <w:rFonts w:eastAsia="宋体" w:hint="eastAsia"/>
          <w:b/>
          <w:bCs/>
          <w:color w:val="000000"/>
        </w:rPr>
      </w:pPr>
      <w:r w:rsidRPr="00065BC7">
        <w:rPr>
          <w:rFonts w:eastAsia="宋体" w:hint="eastAsia"/>
          <w:b/>
          <w:bCs/>
          <w:color w:val="000000"/>
        </w:rPr>
        <w:t>一、领导干部是全面依法治国的关键</w:t>
      </w:r>
    </w:p>
    <w:p w14:paraId="11152C56" w14:textId="285C91CC" w:rsidR="00415FB7" w:rsidRPr="00415FB7" w:rsidRDefault="00415FB7" w:rsidP="00065BC7">
      <w:pPr>
        <w:snapToGrid w:val="0"/>
        <w:spacing w:after="0"/>
        <w:ind w:firstLine="420"/>
        <w:rPr>
          <w:rFonts w:eastAsia="宋体" w:cs="Times New Roman" w:hint="eastAsia"/>
          <w:color w:val="auto"/>
        </w:rPr>
      </w:pPr>
      <w:r w:rsidRPr="00415FB7">
        <w:rPr>
          <w:rFonts w:eastAsia="宋体" w:cs="Times New Roman" w:hint="eastAsia"/>
          <w:color w:val="auto"/>
        </w:rPr>
        <w:t>领导干部是全面推进依法治国的</w:t>
      </w:r>
      <w:r w:rsidRPr="00415FB7">
        <w:rPr>
          <w:rFonts w:eastAsia="宋体" w:cs="汉仪中黑简" w:hint="eastAsia"/>
          <w:color w:val="FF0000"/>
        </w:rPr>
        <w:t>重要组织者、推动者、实践者</w:t>
      </w:r>
      <w:r w:rsidRPr="00415FB7">
        <w:rPr>
          <w:rFonts w:eastAsia="宋体" w:cs="Times New Roman" w:hint="eastAsia"/>
          <w:color w:val="auto"/>
        </w:rPr>
        <w:t>，是全面依法治国的关键。各级领导干部</w:t>
      </w:r>
      <w:r w:rsidR="00487F9A">
        <w:rPr>
          <w:rFonts w:eastAsia="宋体" w:cs="Times New Roman" w:hint="eastAsia"/>
          <w:color w:val="auto"/>
        </w:rPr>
        <w:t>是</w:t>
      </w:r>
      <w:r w:rsidRPr="00415FB7">
        <w:rPr>
          <w:rFonts w:eastAsia="宋体" w:cs="汉仪中黑简" w:hint="eastAsia"/>
          <w:color w:val="FF0000"/>
        </w:rPr>
        <w:t>具体行使党的执政权和国家立法权、行政权、司法权的人</w:t>
      </w:r>
      <w:r w:rsidRPr="00415FB7">
        <w:rPr>
          <w:rFonts w:eastAsia="宋体" w:cs="Times New Roman" w:hint="eastAsia"/>
          <w:color w:val="auto"/>
        </w:rPr>
        <w:t>，在很大程度上决定着全面依法治国的</w:t>
      </w:r>
      <w:r w:rsidRPr="00065BC7">
        <w:rPr>
          <w:rFonts w:eastAsia="宋体" w:cs="Times New Roman" w:hint="eastAsia"/>
          <w:color w:val="00B0F0"/>
        </w:rPr>
        <w:t>方向、道路、进度</w:t>
      </w:r>
      <w:r w:rsidRPr="00415FB7">
        <w:rPr>
          <w:rFonts w:eastAsia="宋体" w:cs="Times New Roman" w:hint="eastAsia"/>
          <w:color w:val="auto"/>
        </w:rPr>
        <w:t>。</w:t>
      </w:r>
    </w:p>
    <w:p w14:paraId="23FD541F" w14:textId="77EB6C0D" w:rsidR="00415FB7" w:rsidRPr="00065BC7" w:rsidRDefault="00415FB7" w:rsidP="00065BC7">
      <w:pPr>
        <w:snapToGrid w:val="0"/>
        <w:spacing w:after="0"/>
        <w:ind w:firstLine="422"/>
        <w:rPr>
          <w:rFonts w:eastAsia="宋体" w:hint="eastAsia"/>
          <w:b/>
          <w:bCs/>
          <w:color w:val="000000"/>
        </w:rPr>
      </w:pPr>
      <w:r w:rsidRPr="00065BC7">
        <w:rPr>
          <w:rFonts w:eastAsia="宋体" w:hint="eastAsia"/>
          <w:b/>
          <w:bCs/>
          <w:color w:val="000000"/>
        </w:rPr>
        <w:t>二、领导干部要做尊法学法守法用法的模范</w:t>
      </w:r>
    </w:p>
    <w:p w14:paraId="4890DD56" w14:textId="195DCB9F" w:rsidR="00415FB7" w:rsidRPr="00065BC7" w:rsidRDefault="00415FB7" w:rsidP="00065BC7">
      <w:pPr>
        <w:snapToGrid w:val="0"/>
        <w:spacing w:after="0"/>
        <w:ind w:firstLine="422"/>
        <w:rPr>
          <w:rFonts w:eastAsia="宋体" w:cs="Times New Roman" w:hint="eastAsia"/>
          <w:b/>
          <w:color w:val="auto"/>
        </w:rPr>
      </w:pPr>
      <w:r w:rsidRPr="00065BC7">
        <w:rPr>
          <w:rFonts w:eastAsia="宋体" w:cs="Times New Roman" w:hint="eastAsia"/>
          <w:b/>
          <w:color w:val="auto"/>
        </w:rPr>
        <w:t>（一）</w:t>
      </w:r>
      <w:proofErr w:type="gramStart"/>
      <w:r w:rsidRPr="00065BC7">
        <w:rPr>
          <w:rFonts w:eastAsia="宋体" w:cs="Times New Roman" w:hint="eastAsia"/>
          <w:b/>
          <w:color w:val="auto"/>
        </w:rPr>
        <w:t>做尊法</w:t>
      </w:r>
      <w:proofErr w:type="gramEnd"/>
      <w:r w:rsidRPr="00065BC7">
        <w:rPr>
          <w:rFonts w:eastAsia="宋体" w:cs="Times New Roman" w:hint="eastAsia"/>
          <w:b/>
          <w:color w:val="auto"/>
        </w:rPr>
        <w:t>的模范</w:t>
      </w:r>
      <w:r w:rsidR="00487F9A">
        <w:rPr>
          <w:rFonts w:eastAsia="宋体" w:cs="Times New Roman" w:hint="eastAsia"/>
          <w:b/>
          <w:color w:val="auto"/>
        </w:rPr>
        <w:t>（</w:t>
      </w:r>
      <w:proofErr w:type="gramStart"/>
      <w:r w:rsidR="00487F9A" w:rsidRPr="00415FB7">
        <w:rPr>
          <w:rFonts w:eastAsia="宋体" w:cs="汉仪中黑简" w:hint="eastAsia"/>
          <w:color w:val="FF0000"/>
        </w:rPr>
        <w:t>尊法放在</w:t>
      </w:r>
      <w:proofErr w:type="gramEnd"/>
      <w:r w:rsidR="00487F9A" w:rsidRPr="00415FB7">
        <w:rPr>
          <w:rFonts w:eastAsia="宋体" w:cs="汉仪中黑简" w:hint="eastAsia"/>
          <w:color w:val="FF0000"/>
        </w:rPr>
        <w:t>第一位</w:t>
      </w:r>
      <w:r w:rsidR="00487F9A">
        <w:rPr>
          <w:rFonts w:eastAsia="宋体" w:cs="汉仪中黑简" w:hint="eastAsia"/>
          <w:color w:val="FF0000"/>
        </w:rPr>
        <w:t>）</w:t>
      </w:r>
    </w:p>
    <w:p w14:paraId="78880F4B" w14:textId="22B39287" w:rsidR="00415FB7" w:rsidRPr="00487F9A" w:rsidRDefault="00415FB7" w:rsidP="00065BC7">
      <w:pPr>
        <w:snapToGrid w:val="0"/>
        <w:spacing w:after="0"/>
        <w:ind w:firstLine="420"/>
        <w:rPr>
          <w:rFonts w:eastAsia="宋体" w:cs="Times New Roman" w:hint="eastAsia"/>
          <w:color w:val="auto"/>
        </w:rPr>
      </w:pPr>
      <w:r w:rsidRPr="00487F9A">
        <w:rPr>
          <w:rFonts w:eastAsia="宋体" w:cs="汉仪中黑简" w:hint="eastAsia"/>
          <w:color w:val="auto"/>
        </w:rPr>
        <w:t>只有内心尊崇法治，才能行为遵守法律</w:t>
      </w:r>
      <w:r w:rsidRPr="00487F9A">
        <w:rPr>
          <w:rFonts w:eastAsia="宋体" w:cs="Times New Roman" w:hint="eastAsia"/>
          <w:color w:val="auto"/>
        </w:rPr>
        <w:t>。</w:t>
      </w:r>
    </w:p>
    <w:p w14:paraId="1B757825" w14:textId="77777777" w:rsidR="00415FB7" w:rsidRPr="00487F9A" w:rsidRDefault="00415FB7" w:rsidP="00065BC7">
      <w:pPr>
        <w:snapToGrid w:val="0"/>
        <w:spacing w:after="0"/>
        <w:ind w:firstLine="422"/>
        <w:rPr>
          <w:rFonts w:eastAsia="宋体" w:cs="Times New Roman" w:hint="eastAsia"/>
          <w:b/>
          <w:color w:val="auto"/>
        </w:rPr>
      </w:pPr>
      <w:r w:rsidRPr="00487F9A">
        <w:rPr>
          <w:rFonts w:eastAsia="宋体" w:cs="Times New Roman" w:hint="eastAsia"/>
          <w:b/>
          <w:color w:val="auto"/>
        </w:rPr>
        <w:t>（二）做学法的模范</w:t>
      </w:r>
    </w:p>
    <w:p w14:paraId="048EDAAB" w14:textId="029CC567" w:rsidR="00415FB7" w:rsidRPr="00415FB7" w:rsidRDefault="00415FB7" w:rsidP="00065BC7">
      <w:pPr>
        <w:snapToGrid w:val="0"/>
        <w:spacing w:after="0"/>
        <w:ind w:firstLine="420"/>
        <w:rPr>
          <w:rFonts w:eastAsia="宋体" w:cs="Times New Roman" w:hint="eastAsia"/>
          <w:color w:val="auto"/>
        </w:rPr>
      </w:pPr>
      <w:r w:rsidRPr="00415FB7">
        <w:rPr>
          <w:rFonts w:eastAsia="宋体" w:cs="Times New Roman" w:hint="eastAsia"/>
          <w:color w:val="auto"/>
        </w:rPr>
        <w:t>学法懂法是守法用法的前提。</w:t>
      </w:r>
    </w:p>
    <w:p w14:paraId="58BC78EB" w14:textId="46A605EF" w:rsidR="00415FB7" w:rsidRPr="00415FB7" w:rsidRDefault="00415FB7" w:rsidP="00751B0D">
      <w:pPr>
        <w:snapToGrid w:val="0"/>
        <w:spacing w:after="0"/>
        <w:ind w:firstLine="420"/>
        <w:rPr>
          <w:rFonts w:eastAsia="宋体" w:cs="Times New Roman" w:hint="eastAsia"/>
          <w:color w:val="auto"/>
        </w:rPr>
      </w:pPr>
      <w:r w:rsidRPr="00FA3091">
        <w:rPr>
          <w:rFonts w:eastAsia="宋体" w:cs="Times New Roman" w:hint="eastAsia"/>
          <w:color w:val="auto"/>
        </w:rPr>
        <w:t>领导干部要</w:t>
      </w:r>
      <w:r w:rsidRPr="00FA3091">
        <w:rPr>
          <w:rFonts w:eastAsia="宋体" w:cs="汉仪中黑简" w:hint="eastAsia"/>
          <w:color w:val="auto"/>
        </w:rPr>
        <w:t>系统学习中国特色社会主义法治理论</w:t>
      </w:r>
      <w:r w:rsidRPr="00FA3091">
        <w:rPr>
          <w:rFonts w:eastAsia="宋体" w:cs="Times New Roman" w:hint="eastAsia"/>
          <w:color w:val="auto"/>
        </w:rPr>
        <w:t>，</w:t>
      </w:r>
      <w:r w:rsidRPr="00FA3091">
        <w:rPr>
          <w:rFonts w:eastAsia="宋体" w:cs="汉仪中黑简" w:hint="eastAsia"/>
          <w:color w:val="EE0000"/>
        </w:rPr>
        <w:t>首</w:t>
      </w:r>
      <w:r w:rsidRPr="00415FB7">
        <w:rPr>
          <w:rFonts w:eastAsia="宋体" w:cs="汉仪中黑简" w:hint="eastAsia"/>
          <w:color w:val="FF0000"/>
        </w:rPr>
        <w:t>要的是学</w:t>
      </w:r>
      <w:proofErr w:type="gramStart"/>
      <w:r w:rsidRPr="00415FB7">
        <w:rPr>
          <w:rFonts w:eastAsia="宋体" w:cs="汉仪中黑简" w:hint="eastAsia"/>
          <w:color w:val="FF0000"/>
        </w:rPr>
        <w:t>习习近</w:t>
      </w:r>
      <w:proofErr w:type="gramEnd"/>
      <w:r w:rsidRPr="00415FB7">
        <w:rPr>
          <w:rFonts w:eastAsia="宋体" w:cs="汉仪中黑简" w:hint="eastAsia"/>
          <w:color w:val="FF0000"/>
        </w:rPr>
        <w:t>平法治思想</w:t>
      </w:r>
      <w:r w:rsidRPr="00415FB7">
        <w:rPr>
          <w:rFonts w:eastAsia="宋体" w:cs="Times New Roman" w:hint="eastAsia"/>
          <w:color w:val="auto"/>
        </w:rPr>
        <w:t>。</w:t>
      </w:r>
    </w:p>
    <w:p w14:paraId="5177B067" w14:textId="77777777" w:rsidR="00415FB7" w:rsidRPr="00751B0D" w:rsidRDefault="00415FB7" w:rsidP="00065BC7">
      <w:pPr>
        <w:snapToGrid w:val="0"/>
        <w:spacing w:after="0"/>
        <w:ind w:firstLine="422"/>
        <w:rPr>
          <w:rFonts w:eastAsia="宋体" w:cs="Times New Roman" w:hint="eastAsia"/>
          <w:b/>
          <w:color w:val="auto"/>
        </w:rPr>
      </w:pPr>
      <w:r w:rsidRPr="00751B0D">
        <w:rPr>
          <w:rFonts w:eastAsia="宋体" w:cs="Times New Roman" w:hint="eastAsia"/>
          <w:b/>
          <w:color w:val="auto"/>
        </w:rPr>
        <w:t>（三）做守法的模范</w:t>
      </w:r>
    </w:p>
    <w:p w14:paraId="4C66FBC7" w14:textId="7752FAB7" w:rsidR="00415FB7" w:rsidRPr="00415FB7" w:rsidRDefault="00415FB7" w:rsidP="00751B0D">
      <w:pPr>
        <w:snapToGrid w:val="0"/>
        <w:spacing w:after="0"/>
        <w:ind w:firstLine="420"/>
        <w:rPr>
          <w:rFonts w:eastAsia="宋体" w:cs="Times New Roman" w:hint="eastAsia"/>
          <w:color w:val="auto"/>
        </w:rPr>
      </w:pPr>
      <w:r w:rsidRPr="00415FB7">
        <w:rPr>
          <w:rFonts w:eastAsia="宋体" w:cs="Times New Roman" w:hint="eastAsia"/>
          <w:color w:val="auto"/>
        </w:rPr>
        <w:lastRenderedPageBreak/>
        <w:t>领导干部必须牢记</w:t>
      </w:r>
      <w:r w:rsidRPr="00415FB7">
        <w:rPr>
          <w:rFonts w:eastAsia="宋体" w:cs="汉仪中黑简" w:hint="eastAsia"/>
          <w:color w:val="FF0000"/>
        </w:rPr>
        <w:t>法律红线不可逾越、法律底线不可触碰</w:t>
      </w:r>
      <w:r w:rsidR="00C023FF">
        <w:rPr>
          <w:rFonts w:eastAsia="宋体" w:cs="Times New Roman" w:hint="eastAsia"/>
          <w:color w:val="auto"/>
        </w:rPr>
        <w:t>。</w:t>
      </w:r>
      <w:r w:rsidRPr="00415FB7">
        <w:rPr>
          <w:rFonts w:eastAsia="宋体" w:cs="Times New Roman" w:hint="eastAsia"/>
          <w:color w:val="auto"/>
        </w:rPr>
        <w:t>谋划工作要运用法治思维，处理问题要运用法治方式</w:t>
      </w:r>
      <w:r w:rsidR="00C023FF">
        <w:rPr>
          <w:rFonts w:eastAsia="宋体" w:cs="Times New Roman" w:hint="eastAsia"/>
          <w:color w:val="auto"/>
        </w:rPr>
        <w:t>。</w:t>
      </w:r>
      <w:r w:rsidR="00C023FF" w:rsidRPr="00415FB7">
        <w:rPr>
          <w:rFonts w:eastAsia="宋体" w:cs="Times New Roman" w:hint="eastAsia"/>
          <w:color w:val="auto"/>
        </w:rPr>
        <w:t xml:space="preserve"> </w:t>
      </w:r>
    </w:p>
    <w:p w14:paraId="25D5CD32" w14:textId="77777777" w:rsidR="00415FB7" w:rsidRPr="00751B0D" w:rsidRDefault="00415FB7" w:rsidP="00065BC7">
      <w:pPr>
        <w:snapToGrid w:val="0"/>
        <w:spacing w:after="0"/>
        <w:ind w:firstLine="422"/>
        <w:rPr>
          <w:rFonts w:eastAsia="宋体" w:cs="Times New Roman" w:hint="eastAsia"/>
          <w:b/>
          <w:color w:val="auto"/>
        </w:rPr>
      </w:pPr>
      <w:r w:rsidRPr="00751B0D">
        <w:rPr>
          <w:rFonts w:eastAsia="宋体" w:cs="Times New Roman" w:hint="eastAsia"/>
          <w:b/>
          <w:color w:val="auto"/>
        </w:rPr>
        <w:t>（四）做用法的模范</w:t>
      </w:r>
    </w:p>
    <w:p w14:paraId="76BAC4E7" w14:textId="6A3E8B52" w:rsidR="00415FB7" w:rsidRPr="00415FB7" w:rsidRDefault="00415FB7" w:rsidP="00751B0D">
      <w:pPr>
        <w:snapToGrid w:val="0"/>
        <w:spacing w:after="0"/>
        <w:ind w:firstLine="420"/>
        <w:rPr>
          <w:rFonts w:eastAsia="宋体" w:cs="Times New Roman" w:hint="eastAsia"/>
          <w:color w:val="auto"/>
        </w:rPr>
      </w:pPr>
      <w:r w:rsidRPr="00415FB7">
        <w:rPr>
          <w:rFonts w:eastAsia="宋体" w:cs="Times New Roman" w:hint="eastAsia"/>
          <w:color w:val="auto"/>
        </w:rPr>
        <w:t>领导干部用法的关键，在于提高运用法治思维和法治方式的能力，做到</w:t>
      </w:r>
      <w:r w:rsidRPr="00415FB7">
        <w:rPr>
          <w:rFonts w:eastAsia="宋体" w:cs="汉仪中黑简" w:hint="eastAsia"/>
          <w:color w:val="FF0000"/>
        </w:rPr>
        <w:t>在法治之下、而不是法治之外、更不是法治之上</w:t>
      </w:r>
      <w:r w:rsidRPr="00415FB7">
        <w:rPr>
          <w:rFonts w:eastAsia="宋体" w:cs="Times New Roman" w:hint="eastAsia"/>
          <w:color w:val="auto"/>
        </w:rPr>
        <w:t>想问题、作决策、办事情。广大干部群众的民主意识、法治意识、权利意识普遍增强，全社会对公平正义的渴望比以往任何时候都更加强烈。</w:t>
      </w:r>
    </w:p>
    <w:p w14:paraId="637A68F8" w14:textId="2F340F35" w:rsidR="00415FB7" w:rsidRDefault="00415FB7" w:rsidP="00751B0D">
      <w:pPr>
        <w:snapToGrid w:val="0"/>
        <w:spacing w:after="0"/>
        <w:ind w:firstLine="422"/>
        <w:rPr>
          <w:rFonts w:eastAsia="宋体"/>
          <w:b/>
          <w:bCs/>
          <w:color w:val="000000"/>
        </w:rPr>
      </w:pPr>
      <w:r w:rsidRPr="00751B0D">
        <w:rPr>
          <w:rFonts w:eastAsia="宋体" w:hint="eastAsia"/>
          <w:b/>
          <w:bCs/>
          <w:color w:val="000000"/>
        </w:rPr>
        <w:t>三、领导干部要提高运用法治思维和法治方式的能力</w:t>
      </w:r>
    </w:p>
    <w:p w14:paraId="671F35BB" w14:textId="42BA2D12" w:rsidR="00F6655A" w:rsidRDefault="00F6655A" w:rsidP="00751B0D">
      <w:pPr>
        <w:snapToGrid w:val="0"/>
        <w:spacing w:after="0"/>
        <w:ind w:firstLine="420"/>
        <w:rPr>
          <w:rFonts w:eastAsia="宋体" w:cs="汉仪中黑简"/>
          <w:color w:val="auto"/>
        </w:rPr>
      </w:pPr>
      <w:r w:rsidRPr="00415FB7">
        <w:rPr>
          <w:rFonts w:eastAsia="宋体" w:cs="汉仪中黑简" w:hint="eastAsia"/>
          <w:color w:val="000000"/>
        </w:rPr>
        <w:t>法治思维</w:t>
      </w:r>
      <w:r>
        <w:rPr>
          <w:rFonts w:eastAsia="宋体" w:cs="汉仪中黑简" w:hint="eastAsia"/>
          <w:color w:val="000000"/>
        </w:rPr>
        <w:t>：</w:t>
      </w:r>
      <w:r w:rsidRPr="00F6655A">
        <w:rPr>
          <w:rFonts w:eastAsia="宋体" w:cs="汉仪中黑简" w:hint="eastAsia"/>
          <w:color w:val="auto"/>
        </w:rPr>
        <w:t>规则思维</w:t>
      </w:r>
      <w:r w:rsidRPr="00F6655A">
        <w:rPr>
          <w:rFonts w:eastAsia="宋体" w:cs="汉仪中黑简" w:hint="eastAsia"/>
          <w:color w:val="auto"/>
        </w:rPr>
        <w:t>；</w:t>
      </w:r>
      <w:r w:rsidRPr="00F6655A">
        <w:rPr>
          <w:rFonts w:eastAsia="宋体" w:cs="汉仪中黑简" w:hint="eastAsia"/>
          <w:color w:val="auto"/>
        </w:rPr>
        <w:t>程序思维</w:t>
      </w:r>
      <w:r w:rsidRPr="00F6655A">
        <w:rPr>
          <w:rFonts w:eastAsia="宋体" w:cs="汉仪中黑简" w:hint="eastAsia"/>
          <w:color w:val="auto"/>
        </w:rPr>
        <w:t>；</w:t>
      </w:r>
      <w:r w:rsidRPr="00F6655A">
        <w:rPr>
          <w:rFonts w:eastAsia="宋体" w:cs="汉仪中黑简" w:hint="eastAsia"/>
          <w:color w:val="auto"/>
        </w:rPr>
        <w:t>公平思维</w:t>
      </w:r>
      <w:r w:rsidRPr="00F6655A">
        <w:rPr>
          <w:rFonts w:eastAsia="宋体" w:cs="汉仪中黑简" w:hint="eastAsia"/>
          <w:color w:val="auto"/>
        </w:rPr>
        <w:t>；</w:t>
      </w:r>
      <w:r w:rsidRPr="00F6655A">
        <w:rPr>
          <w:rFonts w:eastAsia="宋体" w:cs="汉仪中黑简" w:hint="eastAsia"/>
          <w:color w:val="auto"/>
        </w:rPr>
        <w:t>人权保障思维</w:t>
      </w:r>
      <w:r w:rsidRPr="00F6655A">
        <w:rPr>
          <w:rFonts w:eastAsia="宋体" w:cs="汉仪中黑简" w:hint="eastAsia"/>
          <w:color w:val="auto"/>
        </w:rPr>
        <w:t>；</w:t>
      </w:r>
      <w:r w:rsidRPr="00F6655A">
        <w:rPr>
          <w:rFonts w:eastAsia="宋体" w:cs="汉仪中黑简" w:hint="eastAsia"/>
          <w:color w:val="auto"/>
        </w:rPr>
        <w:t>权力制约监督思维</w:t>
      </w:r>
    </w:p>
    <w:p w14:paraId="6DB081DE" w14:textId="14540B3F" w:rsidR="00415FB7" w:rsidRPr="00F6655A" w:rsidRDefault="00F6655A" w:rsidP="00F6655A">
      <w:pPr>
        <w:snapToGrid w:val="0"/>
        <w:spacing w:after="0"/>
        <w:ind w:firstLine="420"/>
        <w:rPr>
          <w:rFonts w:eastAsia="宋体" w:hint="eastAsia"/>
          <w:b/>
          <w:bCs/>
          <w:color w:val="000000"/>
        </w:rPr>
      </w:pPr>
      <w:r w:rsidRPr="00415FB7">
        <w:rPr>
          <w:rFonts w:eastAsia="宋体" w:cs="汉仪中黑简" w:hint="eastAsia"/>
          <w:color w:val="000000"/>
        </w:rPr>
        <w:t>法治方式</w:t>
      </w:r>
      <w:r>
        <w:rPr>
          <w:rFonts w:eastAsia="宋体" w:cs="汉仪中黑简" w:hint="eastAsia"/>
          <w:color w:val="000000"/>
        </w:rPr>
        <w:t>：</w:t>
      </w:r>
      <w:r w:rsidRPr="00415FB7">
        <w:rPr>
          <w:rFonts w:eastAsia="宋体" w:cs="Times New Roman" w:hint="eastAsia"/>
          <w:color w:val="auto"/>
        </w:rPr>
        <w:t>要运用法治方式</w:t>
      </w:r>
      <w:r w:rsidRPr="00415FB7">
        <w:rPr>
          <w:rFonts w:eastAsia="宋体" w:cs="汉仪中黑简" w:hint="eastAsia"/>
          <w:color w:val="FF0000"/>
        </w:rPr>
        <w:t>推动发展</w:t>
      </w:r>
      <w:r w:rsidR="00C023FF" w:rsidRPr="00C023FF">
        <w:rPr>
          <w:rFonts w:eastAsia="宋体" w:cs="汉仪中黑简" w:hint="eastAsia"/>
          <w:color w:val="00B0F0"/>
        </w:rPr>
        <w:t>（</w:t>
      </w:r>
      <w:r w:rsidR="00C023FF" w:rsidRPr="00C023FF">
        <w:rPr>
          <w:rFonts w:eastAsia="宋体" w:cs="汉仪中黑简"/>
          <w:color w:val="00B0F0"/>
        </w:rPr>
        <w:t>高质量立法</w:t>
      </w:r>
      <w:r w:rsidR="00C023FF">
        <w:rPr>
          <w:rFonts w:eastAsia="宋体" w:cs="汉仪中黑简" w:hint="eastAsia"/>
          <w:color w:val="00B0F0"/>
        </w:rPr>
        <w:t>、</w:t>
      </w:r>
      <w:r w:rsidR="00C023FF" w:rsidRPr="00C023FF">
        <w:rPr>
          <w:rFonts w:eastAsia="宋体" w:cs="汉仪中黑简"/>
          <w:color w:val="00B0F0"/>
        </w:rPr>
        <w:t>促进保障经济的高质量发展</w:t>
      </w:r>
      <w:r w:rsidR="00C023FF">
        <w:rPr>
          <w:rFonts w:eastAsia="宋体" w:cs="汉仪中黑简" w:hint="eastAsia"/>
          <w:color w:val="00B0F0"/>
        </w:rPr>
        <w:t>、</w:t>
      </w:r>
      <w:r w:rsidR="00C023FF" w:rsidRPr="00C023FF">
        <w:rPr>
          <w:rFonts w:eastAsia="宋体" w:cs="汉仪中黑简"/>
          <w:color w:val="00B0F0"/>
        </w:rPr>
        <w:t>利用法治来处理好市场和政府的边界</w:t>
      </w:r>
      <w:r w:rsidR="00C023FF" w:rsidRPr="00C023FF">
        <w:rPr>
          <w:rFonts w:eastAsia="宋体" w:cs="汉仪中黑简" w:hint="eastAsia"/>
          <w:color w:val="00B0F0"/>
        </w:rPr>
        <w:t>）</w:t>
      </w:r>
      <w:r w:rsidRPr="00415FB7">
        <w:rPr>
          <w:rFonts w:eastAsia="宋体" w:cs="汉仪中黑简" w:hint="eastAsia"/>
          <w:color w:val="FF0000"/>
        </w:rPr>
        <w:t>、化解矛盾</w:t>
      </w:r>
      <w:r w:rsidR="00C023FF" w:rsidRPr="00C023FF">
        <w:rPr>
          <w:rFonts w:eastAsia="宋体" w:cs="汉仪中黑简" w:hint="eastAsia"/>
          <w:color w:val="00B0F0"/>
        </w:rPr>
        <w:t>（</w:t>
      </w:r>
      <w:r w:rsidR="00C023FF" w:rsidRPr="00C023FF">
        <w:rPr>
          <w:rFonts w:eastAsia="宋体" w:cs="汉仪中黑简"/>
          <w:color w:val="00B0F0"/>
        </w:rPr>
        <w:t>解决涉及群众自身利益的矛盾 枫桥经验 多元化的纠纷解决机制</w:t>
      </w:r>
      <w:r w:rsidR="00C023FF" w:rsidRPr="00C023FF">
        <w:rPr>
          <w:rFonts w:eastAsia="宋体" w:cs="汉仪中黑简" w:hint="eastAsia"/>
          <w:color w:val="00B0F0"/>
        </w:rPr>
        <w:t>）</w:t>
      </w:r>
      <w:r w:rsidRPr="00415FB7">
        <w:rPr>
          <w:rFonts w:eastAsia="宋体" w:cs="汉仪中黑简" w:hint="eastAsia"/>
          <w:color w:val="FF0000"/>
        </w:rPr>
        <w:t>、维护稳定</w:t>
      </w:r>
      <w:r w:rsidR="00C023FF" w:rsidRPr="00C023FF">
        <w:rPr>
          <w:rFonts w:eastAsia="宋体" w:cs="汉仪中黑简" w:hint="eastAsia"/>
          <w:color w:val="00B0F0"/>
        </w:rPr>
        <w:t>（</w:t>
      </w:r>
      <w:r w:rsidR="00C023FF" w:rsidRPr="00C023FF">
        <w:rPr>
          <w:rFonts w:eastAsia="宋体" w:cs="汉仪中黑简"/>
          <w:color w:val="00B0F0"/>
        </w:rPr>
        <w:t>依法防范风险</w:t>
      </w:r>
      <w:r w:rsidR="00C023FF">
        <w:rPr>
          <w:rFonts w:eastAsia="宋体" w:cs="汉仪中黑简" w:hint="eastAsia"/>
          <w:color w:val="00B0F0"/>
        </w:rPr>
        <w:t>、</w:t>
      </w:r>
      <w:r w:rsidR="00C023FF" w:rsidRPr="00C023FF">
        <w:rPr>
          <w:rFonts w:eastAsia="宋体" w:cs="汉仪中黑简"/>
          <w:color w:val="00B0F0"/>
        </w:rPr>
        <w:t>化解矛盾</w:t>
      </w:r>
      <w:r w:rsidR="00C023FF">
        <w:rPr>
          <w:rFonts w:eastAsia="宋体" w:cs="汉仪中黑简" w:hint="eastAsia"/>
          <w:color w:val="00B0F0"/>
        </w:rPr>
        <w:t>、</w:t>
      </w:r>
      <w:r w:rsidR="00C023FF" w:rsidRPr="00C023FF">
        <w:rPr>
          <w:rFonts w:eastAsia="宋体" w:cs="汉仪中黑简"/>
          <w:color w:val="00B0F0"/>
        </w:rPr>
        <w:t>维护权益</w:t>
      </w:r>
      <w:r w:rsidR="00C023FF">
        <w:rPr>
          <w:rFonts w:eastAsia="宋体" w:cs="汉仪中黑简" w:hint="eastAsia"/>
          <w:color w:val="00B0F0"/>
        </w:rPr>
        <w:t>、</w:t>
      </w:r>
      <w:r w:rsidR="00C023FF" w:rsidRPr="00C023FF">
        <w:rPr>
          <w:rFonts w:eastAsia="宋体" w:cs="汉仪中黑简"/>
          <w:color w:val="00B0F0"/>
        </w:rPr>
        <w:t>营造公平</w:t>
      </w:r>
      <w:proofErr w:type="gramStart"/>
      <w:r w:rsidR="00C023FF" w:rsidRPr="00C023FF">
        <w:rPr>
          <w:rFonts w:eastAsia="宋体" w:cs="汉仪中黑简"/>
          <w:color w:val="00B0F0"/>
        </w:rPr>
        <w:t>透明可</w:t>
      </w:r>
      <w:proofErr w:type="gramEnd"/>
      <w:r w:rsidR="00C023FF" w:rsidRPr="00C023FF">
        <w:rPr>
          <w:rFonts w:eastAsia="宋体" w:cs="汉仪中黑简"/>
          <w:color w:val="00B0F0"/>
        </w:rPr>
        <w:t>预期的法治环境</w:t>
      </w:r>
      <w:r w:rsidR="00C023FF" w:rsidRPr="00C023FF">
        <w:rPr>
          <w:rFonts w:eastAsia="宋体" w:cs="汉仪中黑简" w:hint="eastAsia"/>
          <w:color w:val="00B0F0"/>
        </w:rPr>
        <w:t>）</w:t>
      </w:r>
      <w:r w:rsidRPr="00415FB7">
        <w:rPr>
          <w:rFonts w:eastAsia="宋体" w:cs="汉仪中黑简" w:hint="eastAsia"/>
          <w:color w:val="FF0000"/>
        </w:rPr>
        <w:t>、应对风险</w:t>
      </w:r>
      <w:r w:rsidR="00C023FF" w:rsidRPr="00C023FF">
        <w:rPr>
          <w:rFonts w:eastAsia="宋体" w:cs="汉仪中黑简" w:hint="eastAsia"/>
          <w:color w:val="00B0F0"/>
        </w:rPr>
        <w:t>（</w:t>
      </w:r>
      <w:r w:rsidR="00C023FF" w:rsidRPr="00C023FF">
        <w:rPr>
          <w:rFonts w:eastAsia="宋体" w:cs="汉仪中黑简"/>
          <w:color w:val="00B0F0"/>
        </w:rPr>
        <w:t>坚持在法治轨道上全面建设社会主义法治国家</w:t>
      </w:r>
      <w:r w:rsidR="00C023FF">
        <w:rPr>
          <w:rFonts w:eastAsia="宋体" w:cs="汉仪中黑简" w:hint="eastAsia"/>
          <w:color w:val="00B0F0"/>
        </w:rPr>
        <w:t>，</w:t>
      </w:r>
      <w:r w:rsidR="00C023FF" w:rsidRPr="00C023FF">
        <w:rPr>
          <w:rFonts w:eastAsia="宋体" w:cs="汉仪中黑简"/>
          <w:color w:val="00B0F0"/>
        </w:rPr>
        <w:t>领导干部完善好风险防控机制</w:t>
      </w:r>
      <w:r w:rsidR="00C023FF">
        <w:rPr>
          <w:rFonts w:eastAsia="宋体" w:cs="汉仪中黑简" w:hint="eastAsia"/>
          <w:color w:val="00B0F0"/>
        </w:rPr>
        <w:t>、</w:t>
      </w:r>
      <w:r w:rsidR="00C023FF" w:rsidRPr="00C023FF">
        <w:rPr>
          <w:rFonts w:eastAsia="宋体" w:cs="汉仪中黑简"/>
          <w:color w:val="00B0F0"/>
        </w:rPr>
        <w:t>建立健全风险</w:t>
      </w:r>
      <w:proofErr w:type="gramStart"/>
      <w:r w:rsidR="00C023FF" w:rsidRPr="00C023FF">
        <w:rPr>
          <w:rFonts w:eastAsia="宋体" w:cs="汉仪中黑简"/>
          <w:color w:val="00B0F0"/>
        </w:rPr>
        <w:t>研</w:t>
      </w:r>
      <w:proofErr w:type="gramEnd"/>
      <w:r w:rsidR="00C023FF" w:rsidRPr="00C023FF">
        <w:rPr>
          <w:rFonts w:eastAsia="宋体" w:cs="汉仪中黑简"/>
          <w:color w:val="00B0F0"/>
        </w:rPr>
        <w:t>判机制</w:t>
      </w:r>
      <w:r w:rsidR="00C023FF">
        <w:rPr>
          <w:rFonts w:eastAsia="宋体" w:cs="汉仪中黑简" w:hint="eastAsia"/>
          <w:color w:val="00B0F0"/>
        </w:rPr>
        <w:t>、</w:t>
      </w:r>
      <w:r w:rsidR="00C023FF" w:rsidRPr="00C023FF">
        <w:rPr>
          <w:rFonts w:eastAsia="宋体" w:cs="汉仪中黑简"/>
          <w:color w:val="00B0F0"/>
        </w:rPr>
        <w:t>统筹发展和安全两者关系</w:t>
      </w:r>
      <w:r w:rsidR="00C023FF">
        <w:rPr>
          <w:rFonts w:eastAsia="宋体" w:cs="汉仪中黑简" w:hint="eastAsia"/>
          <w:color w:val="00B0F0"/>
        </w:rPr>
        <w:t>、</w:t>
      </w:r>
      <w:r w:rsidR="00C023FF" w:rsidRPr="00C023FF">
        <w:rPr>
          <w:rFonts w:eastAsia="宋体" w:cs="汉仪中黑简"/>
          <w:color w:val="00B0F0"/>
        </w:rPr>
        <w:t>增强发展的安全性</w:t>
      </w:r>
      <w:r w:rsidR="00C023FF" w:rsidRPr="00C023FF">
        <w:rPr>
          <w:rFonts w:eastAsia="宋体" w:cs="汉仪中黑简" w:hint="eastAsia"/>
          <w:color w:val="00B0F0"/>
        </w:rPr>
        <w:t>）</w:t>
      </w:r>
    </w:p>
    <w:p w14:paraId="27731BDC" w14:textId="77777777" w:rsidR="00415FB7" w:rsidRPr="00751B0D" w:rsidRDefault="00415FB7" w:rsidP="00065BC7">
      <w:pPr>
        <w:snapToGrid w:val="0"/>
        <w:spacing w:after="0"/>
        <w:ind w:firstLine="422"/>
        <w:rPr>
          <w:rFonts w:eastAsia="宋体" w:hint="eastAsia"/>
          <w:b/>
          <w:bCs/>
          <w:color w:val="000000"/>
        </w:rPr>
      </w:pPr>
      <w:r w:rsidRPr="00751B0D">
        <w:rPr>
          <w:rFonts w:eastAsia="宋体" w:hint="eastAsia"/>
          <w:b/>
          <w:bCs/>
          <w:color w:val="000000"/>
        </w:rPr>
        <w:t>四、党政主要负责人要履行推进法治建设第一责任人职责</w:t>
      </w:r>
    </w:p>
    <w:p w14:paraId="0600844B" w14:textId="4A2A12B1" w:rsidR="00415FB7" w:rsidRPr="00415FB7" w:rsidRDefault="00415FB7" w:rsidP="00065BC7">
      <w:pPr>
        <w:snapToGrid w:val="0"/>
        <w:spacing w:after="0"/>
        <w:ind w:firstLine="420"/>
        <w:rPr>
          <w:rFonts w:eastAsia="宋体" w:cs="Times New Roman" w:hint="eastAsia"/>
          <w:color w:val="auto"/>
        </w:rPr>
      </w:pPr>
      <w:r w:rsidRPr="00415FB7">
        <w:rPr>
          <w:rFonts w:eastAsia="宋体" w:cs="Times New Roman" w:hint="eastAsia"/>
          <w:color w:val="auto"/>
        </w:rPr>
        <w:t>党政主要负责人作为推进法治建设</w:t>
      </w:r>
      <w:r w:rsidRPr="00751B0D">
        <w:rPr>
          <w:rFonts w:eastAsia="宋体" w:cs="Times New Roman" w:hint="eastAsia"/>
          <w:color w:val="00B0F0"/>
        </w:rPr>
        <w:t>第一责任人</w:t>
      </w:r>
      <w:r w:rsidRPr="00415FB7">
        <w:rPr>
          <w:rFonts w:eastAsia="宋体" w:cs="Times New Roman" w:hint="eastAsia"/>
          <w:color w:val="auto"/>
        </w:rPr>
        <w:t>，应当切实履行</w:t>
      </w:r>
      <w:r w:rsidRPr="00415FB7">
        <w:rPr>
          <w:rFonts w:eastAsia="宋体" w:cs="汉仪中黑简" w:hint="eastAsia"/>
          <w:color w:val="FF0000"/>
        </w:rPr>
        <w:t>依法治国重要组织者、推动者和实践者</w:t>
      </w:r>
      <w:r w:rsidRPr="00415FB7">
        <w:rPr>
          <w:rFonts w:eastAsia="宋体" w:cs="Times New Roman" w:hint="eastAsia"/>
          <w:color w:val="auto"/>
        </w:rPr>
        <w:t>的职责，对法治建设</w:t>
      </w:r>
      <w:r w:rsidRPr="00415FB7">
        <w:rPr>
          <w:rFonts w:eastAsia="宋体" w:cs="汉仪中黑简" w:hint="eastAsia"/>
          <w:color w:val="FF0000"/>
        </w:rPr>
        <w:t>重要工作亲自部署、重大问题亲自过问、重点环节亲自协调、重要任务亲自督办</w:t>
      </w:r>
      <w:r w:rsidRPr="00415FB7">
        <w:rPr>
          <w:rFonts w:eastAsia="宋体" w:cs="Times New Roman" w:hint="eastAsia"/>
          <w:color w:val="auto"/>
        </w:rPr>
        <w:t>，把本地区各项工作纳入法治化轨道。</w:t>
      </w:r>
    </w:p>
    <w:p w14:paraId="5CDFDBA7" w14:textId="40BBB2B8" w:rsidR="00415FB7" w:rsidRPr="00FA3091" w:rsidRDefault="00FA3091" w:rsidP="00065BC7">
      <w:pPr>
        <w:snapToGrid w:val="0"/>
        <w:spacing w:after="0"/>
        <w:ind w:firstLine="420"/>
        <w:rPr>
          <w:rFonts w:eastAsia="宋体" w:cs="Times New Roman" w:hint="eastAsia"/>
          <w:color w:val="00B0F0"/>
        </w:rPr>
      </w:pPr>
      <w:r w:rsidRPr="00FA3091">
        <w:rPr>
          <w:rFonts w:eastAsia="宋体" w:cs="Times New Roman" w:hint="eastAsia"/>
          <w:color w:val="00B0F0"/>
        </w:rPr>
        <w:t>领导干部的法治责任重于普通人。</w:t>
      </w:r>
    </w:p>
    <w:p w14:paraId="0E58F5F7" w14:textId="77777777" w:rsidR="0046782A" w:rsidRPr="00415FB7" w:rsidRDefault="0046782A" w:rsidP="00065BC7">
      <w:pPr>
        <w:snapToGrid w:val="0"/>
        <w:spacing w:after="0"/>
        <w:ind w:firstLine="420"/>
        <w:rPr>
          <w:rFonts w:eastAsia="宋体" w:hint="eastAsia"/>
        </w:rPr>
      </w:pPr>
    </w:p>
    <w:sectPr w:rsidR="0046782A" w:rsidRPr="00415FB7">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3D5A95" w14:textId="77777777" w:rsidR="00130FC6" w:rsidRDefault="00130FC6" w:rsidP="00415FB7">
      <w:pPr>
        <w:spacing w:after="0" w:line="240" w:lineRule="auto"/>
        <w:ind w:firstLine="420"/>
        <w:rPr>
          <w:rFonts w:hint="eastAsia"/>
        </w:rPr>
      </w:pPr>
      <w:r>
        <w:separator/>
      </w:r>
    </w:p>
  </w:endnote>
  <w:endnote w:type="continuationSeparator" w:id="0">
    <w:p w14:paraId="35DF89BE" w14:textId="77777777" w:rsidR="00130FC6" w:rsidRDefault="00130FC6" w:rsidP="00415FB7">
      <w:pPr>
        <w:spacing w:after="0" w:line="240" w:lineRule="auto"/>
        <w:ind w:firstLine="420"/>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汉仪书宋二简">
    <w:altName w:val="微软雅黑"/>
    <w:charset w:val="86"/>
    <w:family w:val="modern"/>
    <w:pitch w:val="fixed"/>
    <w:sig w:usb0="00000001" w:usb1="080E0800" w:usb2="00000012" w:usb3="00000000" w:csb0="00040000" w:csb1="00000000"/>
  </w:font>
  <w:font w:name="等线 Light">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汉仪中黑简">
    <w:altName w:val="微软雅黑"/>
    <w:charset w:val="86"/>
    <w:family w:val="modern"/>
    <w:pitch w:val="fixed"/>
    <w:sig w:usb0="00000001" w:usb1="080E0800" w:usb2="00000012"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CED6C" w14:textId="77777777" w:rsidR="00CE7F26" w:rsidRDefault="00CE7F26">
    <w:pPr>
      <w:pStyle w:val="af0"/>
      <w:ind w:firstLine="360"/>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4682844"/>
      <w:docPartObj>
        <w:docPartGallery w:val="Page Numbers (Bottom of Page)"/>
        <w:docPartUnique/>
      </w:docPartObj>
    </w:sdtPr>
    <w:sdtContent>
      <w:p w14:paraId="5A551EB0" w14:textId="757851CF" w:rsidR="00CE7F26" w:rsidRDefault="00CE7F26">
        <w:pPr>
          <w:pStyle w:val="af0"/>
          <w:ind w:firstLine="360"/>
          <w:jc w:val="center"/>
          <w:rPr>
            <w:rFonts w:hint="eastAsia"/>
          </w:rPr>
        </w:pPr>
        <w:r>
          <w:fldChar w:fldCharType="begin"/>
        </w:r>
        <w:r>
          <w:instrText>PAGE   \* MERGEFORMAT</w:instrText>
        </w:r>
        <w:r>
          <w:fldChar w:fldCharType="separate"/>
        </w:r>
        <w:r>
          <w:rPr>
            <w:lang w:val="zh-CN"/>
          </w:rPr>
          <w:t>2</w:t>
        </w:r>
        <w:r>
          <w:fldChar w:fldCharType="end"/>
        </w:r>
      </w:p>
    </w:sdtContent>
  </w:sdt>
  <w:p w14:paraId="3113EA99" w14:textId="77777777" w:rsidR="00CE7F26" w:rsidRDefault="00CE7F26">
    <w:pPr>
      <w:pStyle w:val="af0"/>
      <w:ind w:firstLine="360"/>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39E1A" w14:textId="77777777" w:rsidR="00CE7F26" w:rsidRDefault="00CE7F26">
    <w:pPr>
      <w:pStyle w:val="af0"/>
      <w:ind w:firstLine="360"/>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30A174" w14:textId="77777777" w:rsidR="00130FC6" w:rsidRDefault="00130FC6" w:rsidP="00415FB7">
      <w:pPr>
        <w:spacing w:after="0" w:line="240" w:lineRule="auto"/>
        <w:ind w:firstLine="420"/>
        <w:rPr>
          <w:rFonts w:hint="eastAsia"/>
        </w:rPr>
      </w:pPr>
      <w:r>
        <w:separator/>
      </w:r>
    </w:p>
  </w:footnote>
  <w:footnote w:type="continuationSeparator" w:id="0">
    <w:p w14:paraId="5BE1BF0A" w14:textId="77777777" w:rsidR="00130FC6" w:rsidRDefault="00130FC6" w:rsidP="00415FB7">
      <w:pPr>
        <w:spacing w:after="0" w:line="240" w:lineRule="auto"/>
        <w:ind w:firstLine="420"/>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2B5A0" w14:textId="77777777" w:rsidR="00CE7F26" w:rsidRDefault="00CE7F26">
    <w:pPr>
      <w:pStyle w:val="ae"/>
      <w:ind w:firstLine="360"/>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0E2F9" w14:textId="77777777" w:rsidR="00CE7F26" w:rsidRDefault="00CE7F26">
    <w:pPr>
      <w:pStyle w:val="ae"/>
      <w:ind w:firstLine="360"/>
      <w:rPr>
        <w:rFonts w:hint="eastAsi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2A25C" w14:textId="77777777" w:rsidR="00CE7F26" w:rsidRDefault="00CE7F26">
    <w:pPr>
      <w:pStyle w:val="ae"/>
      <w:ind w:firstLine="360"/>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FB7"/>
    <w:rsid w:val="00003FEE"/>
    <w:rsid w:val="00065BC7"/>
    <w:rsid w:val="000A3D0E"/>
    <w:rsid w:val="00125345"/>
    <w:rsid w:val="00130FC6"/>
    <w:rsid w:val="003D431B"/>
    <w:rsid w:val="00415FB7"/>
    <w:rsid w:val="0046782A"/>
    <w:rsid w:val="00487F9A"/>
    <w:rsid w:val="004B7179"/>
    <w:rsid w:val="00751B0D"/>
    <w:rsid w:val="007C0128"/>
    <w:rsid w:val="00955EF5"/>
    <w:rsid w:val="00C023FF"/>
    <w:rsid w:val="00CE7F26"/>
    <w:rsid w:val="00F6655A"/>
    <w:rsid w:val="00F920A1"/>
    <w:rsid w:val="00FA30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6E8A6D"/>
  <w15:chartTrackingRefBased/>
  <w15:docId w15:val="{13B0B65B-0F05-403B-A350-4FA413DFA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15FB7"/>
    <w:pPr>
      <w:widowControl w:val="0"/>
      <w:tabs>
        <w:tab w:val="left" w:pos="420"/>
      </w:tabs>
      <w:spacing w:after="160" w:line="384" w:lineRule="exact"/>
      <w:ind w:firstLineChars="200" w:firstLine="721"/>
      <w:jc w:val="both"/>
    </w:pPr>
    <w:rPr>
      <w:rFonts w:ascii="宋体" w:eastAsia="汉仪书宋二简" w:hAnsi="宋体" w:cs="宋体"/>
      <w:color w:val="000000" w:themeColor="text1"/>
      <w:szCs w:val="21"/>
    </w:rPr>
  </w:style>
  <w:style w:type="paragraph" w:styleId="1">
    <w:name w:val="heading 1"/>
    <w:basedOn w:val="a"/>
    <w:next w:val="a"/>
    <w:link w:val="10"/>
    <w:uiPriority w:val="9"/>
    <w:qFormat/>
    <w:rsid w:val="00415FB7"/>
    <w:pPr>
      <w:keepNext/>
      <w:keepLines/>
      <w:tabs>
        <w:tab w:val="clear" w:pos="420"/>
      </w:tabs>
      <w:spacing w:before="480" w:after="80" w:line="240" w:lineRule="auto"/>
      <w:ind w:firstLineChars="0" w:firstLine="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unhideWhenUsed/>
    <w:qFormat/>
    <w:rsid w:val="00415FB7"/>
    <w:pPr>
      <w:keepNext/>
      <w:keepLines/>
      <w:tabs>
        <w:tab w:val="clear" w:pos="420"/>
      </w:tabs>
      <w:spacing w:before="160" w:after="80" w:line="240" w:lineRule="auto"/>
      <w:ind w:firstLineChars="0" w:firstLine="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415FB7"/>
    <w:pPr>
      <w:keepNext/>
      <w:keepLines/>
      <w:tabs>
        <w:tab w:val="clear" w:pos="420"/>
      </w:tabs>
      <w:spacing w:before="160" w:after="80" w:line="240" w:lineRule="auto"/>
      <w:ind w:firstLineChars="0" w:firstLine="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415FB7"/>
    <w:pPr>
      <w:keepNext/>
      <w:keepLines/>
      <w:tabs>
        <w:tab w:val="clear" w:pos="420"/>
      </w:tabs>
      <w:spacing w:before="80" w:after="40" w:line="240" w:lineRule="auto"/>
      <w:ind w:firstLineChars="0" w:firstLine="0"/>
      <w:outlineLvl w:val="3"/>
    </w:pPr>
    <w:rPr>
      <w:rFonts w:asciiTheme="minorHAnsi" w:eastAsiaTheme="minorEastAsia" w:hAnsiTheme="minorHAnsi" w:cstheme="majorBidi"/>
      <w:color w:val="0F4761" w:themeColor="accent1" w:themeShade="BF"/>
      <w:sz w:val="28"/>
      <w:szCs w:val="28"/>
    </w:rPr>
  </w:style>
  <w:style w:type="paragraph" w:styleId="5">
    <w:name w:val="heading 5"/>
    <w:basedOn w:val="a"/>
    <w:next w:val="a"/>
    <w:link w:val="50"/>
    <w:uiPriority w:val="9"/>
    <w:semiHidden/>
    <w:unhideWhenUsed/>
    <w:qFormat/>
    <w:rsid w:val="00415FB7"/>
    <w:pPr>
      <w:keepNext/>
      <w:keepLines/>
      <w:tabs>
        <w:tab w:val="clear" w:pos="420"/>
      </w:tabs>
      <w:spacing w:before="80" w:after="40" w:line="240" w:lineRule="auto"/>
      <w:ind w:firstLineChars="0" w:firstLine="0"/>
      <w:outlineLvl w:val="4"/>
    </w:pPr>
    <w:rPr>
      <w:rFonts w:asciiTheme="minorHAnsi" w:eastAsiaTheme="minorEastAsia" w:hAnsiTheme="minorHAnsi" w:cstheme="majorBidi"/>
      <w:color w:val="0F4761" w:themeColor="accent1" w:themeShade="BF"/>
      <w:sz w:val="24"/>
      <w:szCs w:val="24"/>
    </w:rPr>
  </w:style>
  <w:style w:type="paragraph" w:styleId="6">
    <w:name w:val="heading 6"/>
    <w:basedOn w:val="a"/>
    <w:next w:val="a"/>
    <w:link w:val="60"/>
    <w:uiPriority w:val="9"/>
    <w:semiHidden/>
    <w:unhideWhenUsed/>
    <w:qFormat/>
    <w:rsid w:val="00415FB7"/>
    <w:pPr>
      <w:keepNext/>
      <w:keepLines/>
      <w:tabs>
        <w:tab w:val="clear" w:pos="420"/>
      </w:tabs>
      <w:spacing w:before="40" w:after="0" w:line="240" w:lineRule="auto"/>
      <w:ind w:firstLineChars="0" w:firstLine="0"/>
      <w:outlineLvl w:val="5"/>
    </w:pPr>
    <w:rPr>
      <w:rFonts w:asciiTheme="minorHAnsi" w:eastAsiaTheme="minorEastAsia" w:hAnsiTheme="minorHAnsi" w:cstheme="majorBidi"/>
      <w:b/>
      <w:bCs/>
      <w:color w:val="0F4761" w:themeColor="accent1" w:themeShade="BF"/>
      <w:szCs w:val="22"/>
    </w:rPr>
  </w:style>
  <w:style w:type="paragraph" w:styleId="7">
    <w:name w:val="heading 7"/>
    <w:basedOn w:val="a"/>
    <w:next w:val="a"/>
    <w:link w:val="70"/>
    <w:uiPriority w:val="9"/>
    <w:semiHidden/>
    <w:unhideWhenUsed/>
    <w:qFormat/>
    <w:rsid w:val="00415FB7"/>
    <w:pPr>
      <w:keepNext/>
      <w:keepLines/>
      <w:tabs>
        <w:tab w:val="clear" w:pos="420"/>
      </w:tabs>
      <w:spacing w:before="40" w:after="0" w:line="240" w:lineRule="auto"/>
      <w:ind w:firstLineChars="0" w:firstLine="0"/>
      <w:outlineLvl w:val="6"/>
    </w:pPr>
    <w:rPr>
      <w:rFonts w:asciiTheme="minorHAnsi" w:eastAsiaTheme="minorEastAsia" w:hAnsiTheme="minorHAnsi" w:cstheme="majorBidi"/>
      <w:b/>
      <w:bCs/>
      <w:color w:val="595959" w:themeColor="text1" w:themeTint="A6"/>
      <w:szCs w:val="22"/>
    </w:rPr>
  </w:style>
  <w:style w:type="paragraph" w:styleId="8">
    <w:name w:val="heading 8"/>
    <w:basedOn w:val="a"/>
    <w:next w:val="a"/>
    <w:link w:val="80"/>
    <w:uiPriority w:val="9"/>
    <w:semiHidden/>
    <w:unhideWhenUsed/>
    <w:qFormat/>
    <w:rsid w:val="00415FB7"/>
    <w:pPr>
      <w:keepNext/>
      <w:keepLines/>
      <w:tabs>
        <w:tab w:val="clear" w:pos="420"/>
      </w:tabs>
      <w:spacing w:after="0" w:line="240" w:lineRule="auto"/>
      <w:ind w:firstLineChars="0" w:firstLine="0"/>
      <w:outlineLvl w:val="7"/>
    </w:pPr>
    <w:rPr>
      <w:rFonts w:asciiTheme="minorHAnsi" w:eastAsiaTheme="minorEastAsia" w:hAnsiTheme="minorHAnsi" w:cstheme="majorBidi"/>
      <w:color w:val="595959" w:themeColor="text1" w:themeTint="A6"/>
      <w:szCs w:val="22"/>
    </w:rPr>
  </w:style>
  <w:style w:type="paragraph" w:styleId="9">
    <w:name w:val="heading 9"/>
    <w:basedOn w:val="a"/>
    <w:next w:val="a"/>
    <w:link w:val="90"/>
    <w:uiPriority w:val="9"/>
    <w:semiHidden/>
    <w:unhideWhenUsed/>
    <w:qFormat/>
    <w:rsid w:val="00415FB7"/>
    <w:pPr>
      <w:keepNext/>
      <w:keepLines/>
      <w:tabs>
        <w:tab w:val="clear" w:pos="420"/>
      </w:tabs>
      <w:spacing w:after="0" w:line="240" w:lineRule="auto"/>
      <w:ind w:firstLineChars="0" w:firstLine="0"/>
      <w:outlineLvl w:val="8"/>
    </w:pPr>
    <w:rPr>
      <w:rFonts w:asciiTheme="minorHAnsi" w:eastAsiaTheme="majorEastAsia" w:hAnsiTheme="minorHAnsi" w:cstheme="majorBidi"/>
      <w:color w:val="595959" w:themeColor="text1" w:themeTint="A6"/>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qFormat/>
    <w:rsid w:val="00415FB7"/>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qFormat/>
    <w:rsid w:val="00415FB7"/>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415FB7"/>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415FB7"/>
    <w:rPr>
      <w:rFonts w:cstheme="majorBidi"/>
      <w:color w:val="0F4761" w:themeColor="accent1" w:themeShade="BF"/>
      <w:sz w:val="28"/>
      <w:szCs w:val="28"/>
    </w:rPr>
  </w:style>
  <w:style w:type="character" w:customStyle="1" w:styleId="50">
    <w:name w:val="标题 5 字符"/>
    <w:basedOn w:val="a0"/>
    <w:link w:val="5"/>
    <w:uiPriority w:val="9"/>
    <w:semiHidden/>
    <w:rsid w:val="00415FB7"/>
    <w:rPr>
      <w:rFonts w:cstheme="majorBidi"/>
      <w:color w:val="0F4761" w:themeColor="accent1" w:themeShade="BF"/>
      <w:sz w:val="24"/>
      <w:szCs w:val="24"/>
    </w:rPr>
  </w:style>
  <w:style w:type="character" w:customStyle="1" w:styleId="60">
    <w:name w:val="标题 6 字符"/>
    <w:basedOn w:val="a0"/>
    <w:link w:val="6"/>
    <w:uiPriority w:val="9"/>
    <w:semiHidden/>
    <w:rsid w:val="00415FB7"/>
    <w:rPr>
      <w:rFonts w:cstheme="majorBidi"/>
      <w:b/>
      <w:bCs/>
      <w:color w:val="0F4761" w:themeColor="accent1" w:themeShade="BF"/>
    </w:rPr>
  </w:style>
  <w:style w:type="character" w:customStyle="1" w:styleId="70">
    <w:name w:val="标题 7 字符"/>
    <w:basedOn w:val="a0"/>
    <w:link w:val="7"/>
    <w:uiPriority w:val="9"/>
    <w:semiHidden/>
    <w:rsid w:val="00415FB7"/>
    <w:rPr>
      <w:rFonts w:cstheme="majorBidi"/>
      <w:b/>
      <w:bCs/>
      <w:color w:val="595959" w:themeColor="text1" w:themeTint="A6"/>
    </w:rPr>
  </w:style>
  <w:style w:type="character" w:customStyle="1" w:styleId="80">
    <w:name w:val="标题 8 字符"/>
    <w:basedOn w:val="a0"/>
    <w:link w:val="8"/>
    <w:uiPriority w:val="9"/>
    <w:semiHidden/>
    <w:rsid w:val="00415FB7"/>
    <w:rPr>
      <w:rFonts w:cstheme="majorBidi"/>
      <w:color w:val="595959" w:themeColor="text1" w:themeTint="A6"/>
    </w:rPr>
  </w:style>
  <w:style w:type="character" w:customStyle="1" w:styleId="90">
    <w:name w:val="标题 9 字符"/>
    <w:basedOn w:val="a0"/>
    <w:link w:val="9"/>
    <w:uiPriority w:val="9"/>
    <w:semiHidden/>
    <w:rsid w:val="00415FB7"/>
    <w:rPr>
      <w:rFonts w:eastAsiaTheme="majorEastAsia" w:cstheme="majorBidi"/>
      <w:color w:val="595959" w:themeColor="text1" w:themeTint="A6"/>
    </w:rPr>
  </w:style>
  <w:style w:type="paragraph" w:styleId="a3">
    <w:name w:val="Title"/>
    <w:basedOn w:val="a"/>
    <w:next w:val="a"/>
    <w:link w:val="a4"/>
    <w:uiPriority w:val="10"/>
    <w:qFormat/>
    <w:rsid w:val="00415FB7"/>
    <w:pPr>
      <w:tabs>
        <w:tab w:val="clear" w:pos="420"/>
      </w:tabs>
      <w:spacing w:after="80" w:line="240" w:lineRule="auto"/>
      <w:ind w:firstLineChars="0" w:firstLine="0"/>
      <w:contextualSpacing/>
      <w:jc w:val="center"/>
    </w:pPr>
    <w:rPr>
      <w:rFonts w:asciiTheme="majorHAnsi" w:eastAsiaTheme="majorEastAsia" w:hAnsiTheme="majorHAnsi" w:cstheme="majorBidi"/>
      <w:color w:val="auto"/>
      <w:spacing w:val="-10"/>
      <w:kern w:val="28"/>
      <w:sz w:val="56"/>
      <w:szCs w:val="56"/>
    </w:rPr>
  </w:style>
  <w:style w:type="character" w:customStyle="1" w:styleId="a4">
    <w:name w:val="标题 字符"/>
    <w:basedOn w:val="a0"/>
    <w:link w:val="a3"/>
    <w:uiPriority w:val="10"/>
    <w:rsid w:val="00415FB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15FB7"/>
    <w:pPr>
      <w:numPr>
        <w:ilvl w:val="1"/>
      </w:numPr>
      <w:tabs>
        <w:tab w:val="clear" w:pos="420"/>
      </w:tabs>
      <w:spacing w:line="240" w:lineRule="auto"/>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415FB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15FB7"/>
    <w:pPr>
      <w:tabs>
        <w:tab w:val="clear" w:pos="420"/>
      </w:tabs>
      <w:spacing w:before="160" w:line="240" w:lineRule="auto"/>
      <w:ind w:firstLineChars="0" w:firstLine="0"/>
      <w:jc w:val="center"/>
    </w:pPr>
    <w:rPr>
      <w:rFonts w:asciiTheme="minorHAnsi" w:eastAsiaTheme="minorEastAsia" w:hAnsiTheme="minorHAnsi" w:cstheme="minorBidi"/>
      <w:i/>
      <w:iCs/>
      <w:color w:val="404040" w:themeColor="text1" w:themeTint="BF"/>
      <w:szCs w:val="22"/>
    </w:rPr>
  </w:style>
  <w:style w:type="character" w:customStyle="1" w:styleId="a8">
    <w:name w:val="引用 字符"/>
    <w:basedOn w:val="a0"/>
    <w:link w:val="a7"/>
    <w:uiPriority w:val="29"/>
    <w:rsid w:val="00415FB7"/>
    <w:rPr>
      <w:i/>
      <w:iCs/>
      <w:color w:val="404040" w:themeColor="text1" w:themeTint="BF"/>
    </w:rPr>
  </w:style>
  <w:style w:type="paragraph" w:styleId="a9">
    <w:name w:val="List Paragraph"/>
    <w:basedOn w:val="a"/>
    <w:uiPriority w:val="34"/>
    <w:qFormat/>
    <w:rsid w:val="00415FB7"/>
    <w:pPr>
      <w:tabs>
        <w:tab w:val="clear" w:pos="420"/>
      </w:tabs>
      <w:spacing w:after="0" w:line="240" w:lineRule="auto"/>
      <w:ind w:left="720" w:firstLineChars="0" w:firstLine="0"/>
      <w:contextualSpacing/>
    </w:pPr>
    <w:rPr>
      <w:rFonts w:asciiTheme="minorHAnsi" w:eastAsiaTheme="minorEastAsia" w:hAnsiTheme="minorHAnsi" w:cstheme="minorBidi"/>
      <w:color w:val="auto"/>
      <w:szCs w:val="22"/>
    </w:rPr>
  </w:style>
  <w:style w:type="character" w:styleId="aa">
    <w:name w:val="Intense Emphasis"/>
    <w:basedOn w:val="a0"/>
    <w:uiPriority w:val="21"/>
    <w:qFormat/>
    <w:rsid w:val="00415FB7"/>
    <w:rPr>
      <w:i/>
      <w:iCs/>
      <w:color w:val="0F4761" w:themeColor="accent1" w:themeShade="BF"/>
    </w:rPr>
  </w:style>
  <w:style w:type="paragraph" w:styleId="ab">
    <w:name w:val="Intense Quote"/>
    <w:basedOn w:val="a"/>
    <w:next w:val="a"/>
    <w:link w:val="ac"/>
    <w:uiPriority w:val="30"/>
    <w:qFormat/>
    <w:rsid w:val="00415FB7"/>
    <w:pPr>
      <w:pBdr>
        <w:top w:val="single" w:sz="4" w:space="10" w:color="0F4761" w:themeColor="accent1" w:themeShade="BF"/>
        <w:bottom w:val="single" w:sz="4" w:space="10" w:color="0F4761" w:themeColor="accent1" w:themeShade="BF"/>
      </w:pBdr>
      <w:tabs>
        <w:tab w:val="clear" w:pos="420"/>
      </w:tabs>
      <w:spacing w:before="360" w:after="360" w:line="240" w:lineRule="auto"/>
      <w:ind w:left="864" w:right="864" w:firstLineChars="0" w:firstLine="0"/>
      <w:jc w:val="center"/>
    </w:pPr>
    <w:rPr>
      <w:rFonts w:asciiTheme="minorHAnsi" w:eastAsiaTheme="minorEastAsia" w:hAnsiTheme="minorHAnsi" w:cstheme="minorBidi"/>
      <w:i/>
      <w:iCs/>
      <w:color w:val="0F4761" w:themeColor="accent1" w:themeShade="BF"/>
      <w:szCs w:val="22"/>
    </w:rPr>
  </w:style>
  <w:style w:type="character" w:customStyle="1" w:styleId="ac">
    <w:name w:val="明显引用 字符"/>
    <w:basedOn w:val="a0"/>
    <w:link w:val="ab"/>
    <w:uiPriority w:val="30"/>
    <w:rsid w:val="00415FB7"/>
    <w:rPr>
      <w:i/>
      <w:iCs/>
      <w:color w:val="0F4761" w:themeColor="accent1" w:themeShade="BF"/>
    </w:rPr>
  </w:style>
  <w:style w:type="character" w:styleId="ad">
    <w:name w:val="Intense Reference"/>
    <w:basedOn w:val="a0"/>
    <w:uiPriority w:val="32"/>
    <w:qFormat/>
    <w:rsid w:val="00415FB7"/>
    <w:rPr>
      <w:b/>
      <w:bCs/>
      <w:smallCaps/>
      <w:color w:val="0F4761" w:themeColor="accent1" w:themeShade="BF"/>
      <w:spacing w:val="5"/>
    </w:rPr>
  </w:style>
  <w:style w:type="table" w:customStyle="1" w:styleId="46">
    <w:name w:val="网格型46"/>
    <w:basedOn w:val="a1"/>
    <w:uiPriority w:val="39"/>
    <w:qFormat/>
    <w:rsid w:val="00415FB7"/>
    <w:rPr>
      <w:rFonts w:ascii="Times New Roman" w:eastAsia="宋体" w:hAnsi="Times New Roman" w:cs="微软雅黑"/>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header"/>
    <w:basedOn w:val="a"/>
    <w:link w:val="af"/>
    <w:uiPriority w:val="99"/>
    <w:unhideWhenUsed/>
    <w:rsid w:val="00CE7F26"/>
    <w:pPr>
      <w:tabs>
        <w:tab w:val="clear" w:pos="420"/>
        <w:tab w:val="center" w:pos="4153"/>
        <w:tab w:val="right" w:pos="8306"/>
      </w:tabs>
      <w:snapToGrid w:val="0"/>
      <w:spacing w:line="240" w:lineRule="atLeast"/>
      <w:jc w:val="center"/>
    </w:pPr>
    <w:rPr>
      <w:sz w:val="18"/>
      <w:szCs w:val="18"/>
    </w:rPr>
  </w:style>
  <w:style w:type="character" w:customStyle="1" w:styleId="af">
    <w:name w:val="页眉 字符"/>
    <w:basedOn w:val="a0"/>
    <w:link w:val="ae"/>
    <w:uiPriority w:val="99"/>
    <w:rsid w:val="00CE7F26"/>
    <w:rPr>
      <w:rFonts w:ascii="宋体" w:eastAsia="汉仪书宋二简" w:hAnsi="宋体" w:cs="宋体"/>
      <w:color w:val="000000" w:themeColor="text1"/>
      <w:sz w:val="18"/>
      <w:szCs w:val="18"/>
    </w:rPr>
  </w:style>
  <w:style w:type="paragraph" w:styleId="af0">
    <w:name w:val="footer"/>
    <w:basedOn w:val="a"/>
    <w:link w:val="af1"/>
    <w:uiPriority w:val="99"/>
    <w:unhideWhenUsed/>
    <w:rsid w:val="00CE7F26"/>
    <w:pPr>
      <w:tabs>
        <w:tab w:val="clear" w:pos="420"/>
        <w:tab w:val="center" w:pos="4153"/>
        <w:tab w:val="right" w:pos="8306"/>
      </w:tabs>
      <w:snapToGrid w:val="0"/>
      <w:spacing w:line="240" w:lineRule="atLeast"/>
      <w:jc w:val="left"/>
    </w:pPr>
    <w:rPr>
      <w:sz w:val="18"/>
      <w:szCs w:val="18"/>
    </w:rPr>
  </w:style>
  <w:style w:type="character" w:customStyle="1" w:styleId="af1">
    <w:name w:val="页脚 字符"/>
    <w:basedOn w:val="a0"/>
    <w:link w:val="af0"/>
    <w:uiPriority w:val="99"/>
    <w:rsid w:val="00CE7F26"/>
    <w:rPr>
      <w:rFonts w:ascii="宋体" w:eastAsia="汉仪书宋二简" w:hAnsi="宋体" w:cs="宋体"/>
      <w:color w:val="000000" w:themeColor="tex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TotalTime>
  <Pages>3</Pages>
  <Words>1207</Words>
  <Characters>1208</Characters>
  <Application>Microsoft Office Word</Application>
  <DocSecurity>0</DocSecurity>
  <Lines>46</Lines>
  <Paragraphs>56</Paragraphs>
  <ScaleCrop>false</ScaleCrop>
  <Company/>
  <LinksUpToDate>false</LinksUpToDate>
  <CharactersWithSpaces>2359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binyang wang</dc:creator>
  <cp:keywords/>
  <dc:description/>
  <cp:lastModifiedBy>binyang wang</cp:lastModifiedBy>
  <cp:revision>2</cp:revision>
  <dcterms:created xsi:type="dcterms:W3CDTF">2026-05-02T12:59:00Z</dcterms:created>
  <dcterms:modified xsi:type="dcterms:W3CDTF">2026-05-02T14:41:00Z</dcterms:modified>
</cp:coreProperties>
</file>