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19E8FC" w14:textId="77777777" w:rsidR="00CE77A6" w:rsidRPr="00AA55AD" w:rsidRDefault="00000000">
      <w:pPr>
        <w:spacing w:line="360" w:lineRule="auto"/>
        <w:jc w:val="center"/>
        <w:rPr>
          <w:rFonts w:ascii="宋体" w:hAnsi="宋体" w:hint="eastAsia"/>
          <w:b/>
          <w:bCs/>
          <w:szCs w:val="21"/>
        </w:rPr>
      </w:pPr>
      <w:r w:rsidRPr="00AA55AD">
        <w:rPr>
          <w:rFonts w:ascii="宋体" w:hAnsi="宋体"/>
          <w:b/>
          <w:bCs/>
          <w:szCs w:val="21"/>
        </w:rPr>
        <w:t xml:space="preserve">  </w:t>
      </w:r>
      <w:r w:rsidRPr="00AA55AD">
        <w:rPr>
          <w:rFonts w:ascii="宋体" w:hAnsi="宋体" w:hint="eastAsia"/>
          <w:b/>
          <w:bCs/>
          <w:szCs w:val="21"/>
        </w:rPr>
        <w:t>中国法律史</w:t>
      </w:r>
    </w:p>
    <w:p w14:paraId="740BFE56" w14:textId="3B48824E" w:rsidR="00CE77A6" w:rsidRPr="00AA55AD" w:rsidRDefault="00000000">
      <w:pPr>
        <w:spacing w:line="360" w:lineRule="auto"/>
        <w:ind w:firstLineChars="200" w:firstLine="422"/>
        <w:jc w:val="center"/>
        <w:rPr>
          <w:rFonts w:ascii="宋体" w:hAnsi="宋体" w:hint="eastAsia"/>
          <w:b/>
          <w:bCs/>
          <w:szCs w:val="21"/>
        </w:rPr>
      </w:pPr>
      <w:r w:rsidRPr="00AA55AD">
        <w:rPr>
          <w:rFonts w:ascii="宋体" w:hAnsi="宋体" w:hint="eastAsia"/>
          <w:b/>
          <w:bCs/>
          <w:szCs w:val="21"/>
        </w:rPr>
        <w:t>预测考点</w:t>
      </w:r>
      <w:r w:rsidRPr="00AA55AD">
        <w:rPr>
          <w:rFonts w:ascii="宋体" w:hAnsi="宋体"/>
          <w:b/>
          <w:bCs/>
          <w:szCs w:val="21"/>
        </w:rPr>
        <w:t>1</w:t>
      </w:r>
      <w:r w:rsidR="00E07E48" w:rsidRPr="00AA55AD">
        <w:rPr>
          <w:rFonts w:ascii="宋体" w:hAnsi="宋体" w:hint="eastAsia"/>
          <w:b/>
          <w:bCs/>
          <w:szCs w:val="21"/>
        </w:rPr>
        <w:t xml:space="preserve"> </w:t>
      </w:r>
      <w:r w:rsidRPr="00AA55AD">
        <w:rPr>
          <w:rFonts w:ascii="宋体" w:hAnsi="宋体" w:hint="eastAsia"/>
          <w:b/>
          <w:bCs/>
          <w:szCs w:val="21"/>
        </w:rPr>
        <w:t>重罪十条</w:t>
      </w:r>
      <w:r w:rsidR="00E07E48" w:rsidRPr="00AA55AD">
        <w:rPr>
          <w:rFonts w:ascii="宋体" w:hAnsi="宋体" w:hint="eastAsia"/>
          <w:b/>
          <w:bCs/>
          <w:szCs w:val="21"/>
        </w:rPr>
        <w:t>，八议，十恶</w:t>
      </w:r>
    </w:p>
    <w:p w14:paraId="0B290D93" w14:textId="77777777" w:rsidR="00CE77A6" w:rsidRPr="00AA55AD" w:rsidRDefault="00000000">
      <w:pPr>
        <w:spacing w:line="360" w:lineRule="auto"/>
        <w:ind w:firstLineChars="200" w:firstLine="422"/>
        <w:rPr>
          <w:rFonts w:ascii="宋体" w:hAnsi="宋体" w:cs="仿宋_GB2312" w:hint="eastAsia"/>
          <w:b/>
          <w:bCs/>
          <w:szCs w:val="21"/>
        </w:rPr>
      </w:pPr>
      <w:r w:rsidRPr="00AA55AD">
        <w:rPr>
          <w:rFonts w:ascii="宋体" w:hAnsi="宋体" w:cs="仿宋_GB2312" w:hint="eastAsia"/>
          <w:b/>
          <w:bCs/>
          <w:szCs w:val="21"/>
        </w:rPr>
        <w:t>1.“十恶”的内容</w:t>
      </w:r>
    </w:p>
    <w:p w14:paraId="40FA7C45" w14:textId="77777777" w:rsidR="00CE77A6" w:rsidRPr="00AA55AD" w:rsidRDefault="00000000">
      <w:pPr>
        <w:spacing w:line="360" w:lineRule="auto"/>
        <w:ind w:firstLineChars="200" w:firstLine="420"/>
        <w:rPr>
          <w:rFonts w:ascii="宋体" w:hAnsi="宋体" w:cs="仿宋_GB2312" w:hint="eastAsia"/>
          <w:szCs w:val="21"/>
        </w:rPr>
      </w:pPr>
      <w:r w:rsidRPr="00AA55AD">
        <w:rPr>
          <w:rFonts w:ascii="宋体" w:hAnsi="宋体"/>
          <w:szCs w:val="21"/>
        </w:rPr>
        <w:t>谋反、谋大逆</w:t>
      </w:r>
      <w:r w:rsidRPr="00AA55AD">
        <w:rPr>
          <w:rFonts w:ascii="宋体" w:hAnsi="宋体" w:hint="eastAsia"/>
          <w:szCs w:val="21"/>
        </w:rPr>
        <w:t>、</w:t>
      </w:r>
      <w:r w:rsidRPr="00AA55AD">
        <w:rPr>
          <w:rFonts w:ascii="宋体" w:hAnsi="宋体"/>
          <w:szCs w:val="21"/>
        </w:rPr>
        <w:t>谋</w:t>
      </w:r>
      <w:r w:rsidRPr="00AA55AD">
        <w:rPr>
          <w:rFonts w:ascii="宋体" w:hAnsi="宋体" w:hint="eastAsia"/>
          <w:szCs w:val="21"/>
        </w:rPr>
        <w:t>叛、</w:t>
      </w:r>
      <w:r w:rsidRPr="00AA55AD">
        <w:rPr>
          <w:rFonts w:ascii="宋体" w:hAnsi="宋体"/>
          <w:szCs w:val="21"/>
        </w:rPr>
        <w:t>恶逆</w:t>
      </w:r>
      <w:r w:rsidRPr="00AA55AD">
        <w:rPr>
          <w:rFonts w:ascii="宋体" w:hAnsi="宋体" w:hint="eastAsia"/>
          <w:szCs w:val="21"/>
        </w:rPr>
        <w:t>、不</w:t>
      </w:r>
      <w:r w:rsidRPr="00AA55AD">
        <w:rPr>
          <w:rFonts w:ascii="宋体" w:hAnsi="宋体"/>
          <w:szCs w:val="21"/>
        </w:rPr>
        <w:t>道、大不敬、不孝</w:t>
      </w:r>
      <w:r w:rsidRPr="00AA55AD">
        <w:rPr>
          <w:rFonts w:ascii="宋体" w:hAnsi="宋体" w:hint="eastAsia"/>
          <w:szCs w:val="21"/>
        </w:rPr>
        <w:t>、不</w:t>
      </w:r>
      <w:r w:rsidRPr="00AA55AD">
        <w:rPr>
          <w:rFonts w:ascii="宋体" w:hAnsi="宋体"/>
          <w:szCs w:val="21"/>
        </w:rPr>
        <w:t>睦</w:t>
      </w:r>
      <w:r w:rsidRPr="00AA55AD">
        <w:rPr>
          <w:rFonts w:ascii="宋体" w:hAnsi="宋体" w:hint="eastAsia"/>
          <w:szCs w:val="21"/>
        </w:rPr>
        <w:t>、</w:t>
      </w:r>
      <w:r w:rsidRPr="00AA55AD">
        <w:rPr>
          <w:rFonts w:ascii="宋体" w:hAnsi="宋体"/>
          <w:szCs w:val="21"/>
        </w:rPr>
        <w:t>不义、内乱</w:t>
      </w:r>
      <w:r w:rsidRPr="00AA55AD">
        <w:rPr>
          <w:rFonts w:ascii="宋体" w:hAnsi="宋体" w:hint="eastAsia"/>
          <w:b/>
          <w:bCs/>
          <w:color w:val="FF0000"/>
          <w:szCs w:val="21"/>
          <w:u w:val="single"/>
        </w:rPr>
        <w:t>（诬告罪不</w:t>
      </w:r>
      <w:proofErr w:type="gramStart"/>
      <w:r w:rsidRPr="00AA55AD">
        <w:rPr>
          <w:rFonts w:ascii="宋体" w:hAnsi="宋体" w:hint="eastAsia"/>
          <w:b/>
          <w:bCs/>
          <w:color w:val="FF0000"/>
          <w:szCs w:val="21"/>
          <w:u w:val="single"/>
        </w:rPr>
        <w:t>属于十</w:t>
      </w:r>
      <w:proofErr w:type="gramEnd"/>
      <w:r w:rsidRPr="00AA55AD">
        <w:rPr>
          <w:rFonts w:ascii="宋体" w:hAnsi="宋体" w:hint="eastAsia"/>
          <w:b/>
          <w:bCs/>
          <w:color w:val="FF0000"/>
          <w:szCs w:val="21"/>
          <w:u w:val="single"/>
        </w:rPr>
        <w:t>恶）</w:t>
      </w:r>
      <w:r w:rsidRPr="00AA55AD">
        <w:rPr>
          <w:rFonts w:ascii="宋体" w:hAnsi="宋体" w:hint="eastAsia"/>
          <w:szCs w:val="21"/>
        </w:rPr>
        <w:t>可以分为违反伦理纲常的犯罪和侵犯皇权与特权的犯罪</w:t>
      </w:r>
    </w:p>
    <w:p w14:paraId="647E41EC" w14:textId="77777777" w:rsidR="00CE77A6" w:rsidRPr="00AA55AD" w:rsidRDefault="00000000">
      <w:pPr>
        <w:spacing w:line="360" w:lineRule="auto"/>
        <w:ind w:firstLineChars="200" w:firstLine="422"/>
        <w:rPr>
          <w:rFonts w:ascii="宋体" w:hAnsi="宋体" w:cs="仿宋_GB2312" w:hint="eastAsia"/>
          <w:b/>
          <w:bCs/>
          <w:szCs w:val="21"/>
        </w:rPr>
      </w:pPr>
      <w:r w:rsidRPr="00AA55AD">
        <w:rPr>
          <w:rFonts w:ascii="宋体" w:hAnsi="宋体" w:cs="仿宋_GB2312"/>
          <w:b/>
          <w:bCs/>
          <w:szCs w:val="21"/>
        </w:rPr>
        <w:t>2</w:t>
      </w:r>
      <w:r w:rsidRPr="00AA55AD">
        <w:rPr>
          <w:rFonts w:ascii="宋体" w:hAnsi="宋体" w:cs="仿宋_GB2312" w:hint="eastAsia"/>
          <w:b/>
          <w:bCs/>
          <w:szCs w:val="21"/>
        </w:rPr>
        <w:t>.</w:t>
      </w:r>
      <w:r w:rsidRPr="00AA55AD">
        <w:rPr>
          <w:rFonts w:ascii="宋体" w:hAnsi="宋体" w:cs="仿宋_GB2312"/>
          <w:b/>
          <w:bCs/>
          <w:szCs w:val="21"/>
        </w:rPr>
        <w:t>“</w:t>
      </w:r>
      <w:r w:rsidRPr="00AA55AD">
        <w:rPr>
          <w:rFonts w:ascii="宋体" w:hAnsi="宋体" w:cs="仿宋_GB2312" w:hint="eastAsia"/>
          <w:b/>
          <w:bCs/>
          <w:szCs w:val="21"/>
        </w:rPr>
        <w:t>八议</w:t>
      </w:r>
      <w:r w:rsidRPr="00AA55AD">
        <w:rPr>
          <w:rFonts w:ascii="宋体" w:hAnsi="宋体" w:cs="仿宋_GB2312"/>
          <w:b/>
          <w:bCs/>
          <w:szCs w:val="21"/>
        </w:rPr>
        <w:t>”</w:t>
      </w:r>
      <w:r w:rsidRPr="00AA55AD">
        <w:rPr>
          <w:rFonts w:ascii="宋体" w:hAnsi="宋体" w:cs="仿宋_GB2312" w:hint="eastAsia"/>
          <w:b/>
          <w:bCs/>
          <w:szCs w:val="21"/>
        </w:rPr>
        <w:t>的内容</w:t>
      </w:r>
    </w:p>
    <w:p w14:paraId="5AB3F949" w14:textId="77777777" w:rsidR="00CE77A6" w:rsidRPr="00AA55AD" w:rsidRDefault="00000000">
      <w:pPr>
        <w:spacing w:line="360" w:lineRule="auto"/>
        <w:ind w:firstLineChars="200" w:firstLine="420"/>
        <w:rPr>
          <w:rFonts w:ascii="宋体" w:hAnsi="宋体" w:cs="宋体" w:hint="eastAsia"/>
          <w:szCs w:val="21"/>
        </w:rPr>
      </w:pPr>
      <w:r w:rsidRPr="00AA55AD">
        <w:rPr>
          <w:rFonts w:ascii="宋体" w:hAnsi="宋体" w:cs="宋体" w:hint="eastAsia"/>
          <w:szCs w:val="21"/>
        </w:rPr>
        <w:t>《魏律》：八议制度。“八议”制度是</w:t>
      </w:r>
      <w:r w:rsidRPr="00AA55AD">
        <w:rPr>
          <w:rFonts w:ascii="宋体" w:hAnsi="宋体" w:cs="宋体" w:hint="eastAsia"/>
          <w:b/>
          <w:bCs/>
          <w:color w:val="FF0000"/>
          <w:szCs w:val="21"/>
          <w:u w:val="single"/>
        </w:rPr>
        <w:t>对封建特权人物犯罪实行减免处罚</w:t>
      </w:r>
      <w:r w:rsidRPr="00AA55AD">
        <w:rPr>
          <w:rFonts w:ascii="宋体" w:hAnsi="宋体" w:cs="宋体" w:hint="eastAsia"/>
          <w:szCs w:val="21"/>
        </w:rPr>
        <w:t>的法律规定，包括议亲(皇帝亲戚)、</w:t>
      </w:r>
      <w:proofErr w:type="gramStart"/>
      <w:r w:rsidRPr="00AA55AD">
        <w:rPr>
          <w:rFonts w:ascii="宋体" w:hAnsi="宋体" w:cs="宋体" w:hint="eastAsia"/>
          <w:szCs w:val="21"/>
        </w:rPr>
        <w:t>议故</w:t>
      </w:r>
      <w:proofErr w:type="gramEnd"/>
      <w:r w:rsidRPr="00AA55AD">
        <w:rPr>
          <w:rFonts w:ascii="宋体" w:hAnsi="宋体" w:cs="宋体" w:hint="eastAsia"/>
          <w:szCs w:val="21"/>
        </w:rPr>
        <w:t>(皇帝故旧)、</w:t>
      </w:r>
      <w:proofErr w:type="gramStart"/>
      <w:r w:rsidRPr="00AA55AD">
        <w:rPr>
          <w:rFonts w:ascii="宋体" w:hAnsi="宋体" w:cs="宋体" w:hint="eastAsia"/>
          <w:szCs w:val="21"/>
        </w:rPr>
        <w:t>议贤</w:t>
      </w:r>
      <w:proofErr w:type="gramEnd"/>
      <w:r w:rsidRPr="00AA55AD">
        <w:rPr>
          <w:rFonts w:ascii="宋体" w:hAnsi="宋体" w:cs="宋体" w:hint="eastAsia"/>
          <w:szCs w:val="21"/>
        </w:rPr>
        <w:t>(有传统德行与影响的人)、</w:t>
      </w:r>
      <w:proofErr w:type="gramStart"/>
      <w:r w:rsidRPr="00AA55AD">
        <w:rPr>
          <w:rFonts w:ascii="宋体" w:hAnsi="宋体" w:cs="宋体" w:hint="eastAsia"/>
          <w:szCs w:val="21"/>
        </w:rPr>
        <w:t>议能</w:t>
      </w:r>
      <w:proofErr w:type="gramEnd"/>
      <w:r w:rsidRPr="00AA55AD">
        <w:rPr>
          <w:rFonts w:ascii="宋体" w:hAnsi="宋体" w:cs="宋体" w:hint="eastAsia"/>
          <w:szCs w:val="21"/>
        </w:rPr>
        <w:t>(有大才能)、议功(有大功勋)、</w:t>
      </w:r>
      <w:proofErr w:type="gramStart"/>
      <w:r w:rsidRPr="00AA55AD">
        <w:rPr>
          <w:rFonts w:ascii="宋体" w:hAnsi="宋体" w:cs="宋体" w:hint="eastAsia"/>
          <w:szCs w:val="21"/>
        </w:rPr>
        <w:t>议贵</w:t>
      </w:r>
      <w:proofErr w:type="gramEnd"/>
      <w:r w:rsidRPr="00AA55AD">
        <w:rPr>
          <w:rFonts w:ascii="宋体" w:hAnsi="宋体" w:cs="宋体" w:hint="eastAsia"/>
          <w:szCs w:val="21"/>
        </w:rPr>
        <w:t>(贵族官僚)、</w:t>
      </w:r>
      <w:proofErr w:type="gramStart"/>
      <w:r w:rsidRPr="00AA55AD">
        <w:rPr>
          <w:rFonts w:ascii="宋体" w:hAnsi="宋体" w:cs="宋体" w:hint="eastAsia"/>
          <w:szCs w:val="21"/>
        </w:rPr>
        <w:t>议勤</w:t>
      </w:r>
      <w:proofErr w:type="gramEnd"/>
      <w:r w:rsidRPr="00AA55AD">
        <w:rPr>
          <w:rFonts w:ascii="宋体" w:hAnsi="宋体" w:cs="宋体" w:hint="eastAsia"/>
          <w:szCs w:val="21"/>
        </w:rPr>
        <w:t>(为朝廷勤劳服务)、</w:t>
      </w:r>
      <w:proofErr w:type="gramStart"/>
      <w:r w:rsidRPr="00AA55AD">
        <w:rPr>
          <w:rFonts w:ascii="宋体" w:hAnsi="宋体" w:cs="宋体" w:hint="eastAsia"/>
          <w:szCs w:val="21"/>
        </w:rPr>
        <w:t>议宾(</w:t>
      </w:r>
      <w:proofErr w:type="gramEnd"/>
      <w:r w:rsidRPr="00AA55AD">
        <w:rPr>
          <w:rFonts w:ascii="宋体" w:hAnsi="宋体" w:cs="宋体" w:hint="eastAsia"/>
          <w:szCs w:val="21"/>
        </w:rPr>
        <w:t>前代皇室宗亲)。</w:t>
      </w:r>
    </w:p>
    <w:p w14:paraId="456F5DB4" w14:textId="77777777" w:rsidR="00CE77A6" w:rsidRPr="00AA55AD" w:rsidRDefault="00000000">
      <w:pPr>
        <w:spacing w:line="360" w:lineRule="auto"/>
        <w:ind w:firstLineChars="200" w:firstLine="422"/>
        <w:rPr>
          <w:rFonts w:ascii="宋体" w:hAnsi="宋体" w:cs="宋体" w:hint="eastAsia"/>
          <w:b/>
          <w:szCs w:val="21"/>
        </w:rPr>
      </w:pPr>
      <w:r w:rsidRPr="00AA55AD">
        <w:rPr>
          <w:rFonts w:ascii="宋体" w:hAnsi="宋体" w:cs="宋体"/>
          <w:b/>
          <w:szCs w:val="21"/>
        </w:rPr>
        <w:t>3.</w:t>
      </w:r>
      <w:r w:rsidRPr="00AA55AD">
        <w:rPr>
          <w:rFonts w:ascii="宋体" w:hAnsi="宋体" w:cs="宋体" w:hint="eastAsia"/>
          <w:b/>
          <w:szCs w:val="21"/>
        </w:rPr>
        <w:t>重罪十条的内容</w:t>
      </w:r>
    </w:p>
    <w:p w14:paraId="5C6AA9B7" w14:textId="77777777" w:rsidR="00CE77A6" w:rsidRPr="00AA55AD" w:rsidRDefault="00000000">
      <w:pPr>
        <w:spacing w:line="360" w:lineRule="auto"/>
        <w:ind w:firstLineChars="200" w:firstLine="420"/>
        <w:rPr>
          <w:rFonts w:ascii="宋体" w:hAnsi="宋体"/>
          <w:szCs w:val="21"/>
        </w:rPr>
      </w:pPr>
      <w:r w:rsidRPr="00AA55AD">
        <w:rPr>
          <w:rFonts w:ascii="宋体" w:hAnsi="宋体"/>
          <w:szCs w:val="21"/>
        </w:rPr>
        <w:t>一曰反逆，二曰大逆，三曰</w:t>
      </w:r>
      <w:proofErr w:type="gramStart"/>
      <w:r w:rsidRPr="00AA55AD">
        <w:rPr>
          <w:rFonts w:ascii="宋体" w:hAnsi="宋体"/>
          <w:szCs w:val="21"/>
        </w:rPr>
        <w:t>叛</w:t>
      </w:r>
      <w:proofErr w:type="gramEnd"/>
      <w:r w:rsidRPr="00AA55AD">
        <w:rPr>
          <w:rFonts w:ascii="宋体" w:hAnsi="宋体"/>
          <w:szCs w:val="21"/>
        </w:rPr>
        <w:t>，四曰降，</w:t>
      </w:r>
      <w:proofErr w:type="gramStart"/>
      <w:r w:rsidRPr="00AA55AD">
        <w:rPr>
          <w:rFonts w:ascii="宋体" w:hAnsi="宋体"/>
          <w:szCs w:val="21"/>
        </w:rPr>
        <w:t>五曰恶逆</w:t>
      </w:r>
      <w:proofErr w:type="gramEnd"/>
      <w:r w:rsidRPr="00AA55AD">
        <w:rPr>
          <w:rFonts w:ascii="宋体" w:hAnsi="宋体"/>
          <w:szCs w:val="21"/>
        </w:rPr>
        <w:t>，六曰不道，七曰不敬，八曰不孝，九曰不义，十曰内乱</w:t>
      </w:r>
    </w:p>
    <w:p w14:paraId="01ACC80D" w14:textId="326CC37F" w:rsidR="00E07E48" w:rsidRPr="00AA55AD" w:rsidRDefault="00E07E48" w:rsidP="00E07E48">
      <w:pPr>
        <w:spacing w:line="360" w:lineRule="auto"/>
        <w:ind w:firstLineChars="200" w:firstLine="422"/>
        <w:rPr>
          <w:rFonts w:ascii="宋体" w:hAnsi="宋体" w:hint="eastAsia"/>
          <w:bCs/>
          <w:szCs w:val="21"/>
        </w:rPr>
      </w:pPr>
      <w:r w:rsidRPr="00E07E48">
        <w:rPr>
          <w:rFonts w:ascii="宋体" w:hAnsi="宋体" w:hint="eastAsia"/>
          <w:b/>
          <w:szCs w:val="21"/>
        </w:rPr>
        <w:t>4．重罪十条、八议、十恶的关系：</w:t>
      </w:r>
      <w:r w:rsidRPr="00E07E48">
        <w:rPr>
          <w:rFonts w:ascii="宋体" w:hAnsi="宋体" w:hint="eastAsia"/>
          <w:bCs/>
          <w:szCs w:val="21"/>
        </w:rPr>
        <w:t>“十恶”条款是在“重罪十条”的基础上加以</w:t>
      </w:r>
      <w:proofErr w:type="gramStart"/>
      <w:r w:rsidRPr="00E07E48">
        <w:rPr>
          <w:rFonts w:ascii="宋体" w:hAnsi="宋体" w:hint="eastAsia"/>
          <w:bCs/>
          <w:szCs w:val="21"/>
        </w:rPr>
        <w:t>删</w:t>
      </w:r>
      <w:proofErr w:type="gramEnd"/>
      <w:r w:rsidRPr="00E07E48">
        <w:rPr>
          <w:rFonts w:ascii="宋体" w:hAnsi="宋体" w:hint="eastAsia"/>
          <w:bCs/>
          <w:szCs w:val="21"/>
        </w:rPr>
        <w:t>增而形成的；重罪十条和</w:t>
      </w:r>
      <w:proofErr w:type="gramStart"/>
      <w:r w:rsidRPr="00E07E48">
        <w:rPr>
          <w:rFonts w:ascii="宋体" w:hAnsi="宋体" w:hint="eastAsia"/>
          <w:bCs/>
          <w:szCs w:val="21"/>
        </w:rPr>
        <w:t>十恶均不适用</w:t>
      </w:r>
      <w:proofErr w:type="gramEnd"/>
      <w:r w:rsidRPr="00E07E48">
        <w:rPr>
          <w:rFonts w:ascii="宋体" w:hAnsi="宋体" w:hint="eastAsia"/>
          <w:bCs/>
          <w:szCs w:val="21"/>
        </w:rPr>
        <w:t>八议的特殊规定。</w:t>
      </w:r>
    </w:p>
    <w:p w14:paraId="63B480FD" w14:textId="67BBC6F2" w:rsidR="00E07E48" w:rsidRPr="00E07E48" w:rsidRDefault="00E07E48" w:rsidP="00E07E48">
      <w:pPr>
        <w:keepNext/>
        <w:keepLines/>
        <w:spacing w:line="384" w:lineRule="exact"/>
        <w:jc w:val="center"/>
        <w:outlineLvl w:val="4"/>
        <w:rPr>
          <w:rFonts w:ascii="宋体" w:hAnsi="宋体" w:hint="eastAsia"/>
          <w:b/>
          <w:bCs/>
          <w:szCs w:val="21"/>
        </w:rPr>
      </w:pPr>
      <w:bookmarkStart w:id="0" w:name="_Toc205396853"/>
      <w:r w:rsidRPr="00E07E48">
        <w:rPr>
          <w:rFonts w:ascii="宋体" w:hAnsi="宋体" w:hint="eastAsia"/>
          <w:b/>
          <w:bCs/>
          <w:szCs w:val="21"/>
        </w:rPr>
        <w:t>预测考点</w:t>
      </w:r>
      <w:r w:rsidRPr="00E07E48">
        <w:rPr>
          <w:rFonts w:ascii="宋体" w:hAnsi="宋体"/>
          <w:b/>
          <w:bCs/>
          <w:szCs w:val="21"/>
        </w:rPr>
        <w:t>2</w:t>
      </w:r>
      <w:r w:rsidRPr="00E07E48">
        <w:rPr>
          <w:rFonts w:ascii="宋体" w:hAnsi="宋体" w:hint="eastAsia"/>
          <w:b/>
          <w:bCs/>
          <w:szCs w:val="21"/>
        </w:rPr>
        <w:t>中国古代的礼法关系</w:t>
      </w:r>
      <w:bookmarkEnd w:id="0"/>
    </w:p>
    <w:p w14:paraId="625518C3" w14:textId="77777777" w:rsidR="00E07E48" w:rsidRPr="00E07E48" w:rsidRDefault="00E07E48" w:rsidP="00E07E48">
      <w:pPr>
        <w:spacing w:line="384" w:lineRule="exact"/>
        <w:ind w:firstLineChars="200" w:firstLine="422"/>
        <w:rPr>
          <w:rFonts w:ascii="宋体" w:hAnsi="宋体" w:cs="宋体" w:hint="eastAsia"/>
          <w:bCs/>
          <w:szCs w:val="21"/>
        </w:rPr>
      </w:pPr>
      <w:r w:rsidRPr="00E07E48">
        <w:rPr>
          <w:rFonts w:ascii="宋体" w:hAnsi="宋体" w:cs="宋体" w:hint="eastAsia"/>
          <w:b/>
          <w:szCs w:val="21"/>
        </w:rPr>
        <w:t>1．“以德配天，明德慎罚”的内容：</w:t>
      </w:r>
      <w:r w:rsidRPr="00E07E48">
        <w:rPr>
          <w:rFonts w:ascii="宋体" w:hAnsi="宋体" w:cs="宋体" w:hint="eastAsia"/>
          <w:bCs/>
          <w:szCs w:val="21"/>
        </w:rPr>
        <w:t>“上天”将统治人间的“天命”授予有“德”者，因此统治者需要通过道德教化的办法使民众臣服。</w:t>
      </w:r>
    </w:p>
    <w:p w14:paraId="752A3306" w14:textId="07B794B0" w:rsidR="00E07E48" w:rsidRPr="00E07E48" w:rsidRDefault="00E07E48" w:rsidP="004D1868">
      <w:pPr>
        <w:spacing w:line="384" w:lineRule="exact"/>
        <w:ind w:firstLineChars="200" w:firstLine="422"/>
        <w:rPr>
          <w:rFonts w:ascii="宋体" w:hAnsi="宋体" w:cs="宋体" w:hint="eastAsia"/>
          <w:bCs/>
          <w:szCs w:val="21"/>
        </w:rPr>
      </w:pPr>
      <w:r w:rsidRPr="00E07E48">
        <w:rPr>
          <w:rFonts w:ascii="宋体" w:hAnsi="宋体" w:cs="宋体" w:hint="eastAsia"/>
          <w:b/>
          <w:szCs w:val="21"/>
        </w:rPr>
        <w:t>2．“德主刑辅”的内容：</w:t>
      </w:r>
      <w:r w:rsidRPr="00E07E48">
        <w:rPr>
          <w:rFonts w:ascii="宋体" w:hAnsi="宋体" w:cs="宋体" w:hint="eastAsia"/>
          <w:bCs/>
          <w:szCs w:val="21"/>
        </w:rPr>
        <w:t>“德”为“刑”之纲，“刑”要受“德”的制约，处于次要和辅助的位置。</w:t>
      </w:r>
    </w:p>
    <w:p w14:paraId="6EF454F4" w14:textId="77777777" w:rsidR="00E07E48" w:rsidRPr="00E07E48" w:rsidRDefault="00E07E48" w:rsidP="00E07E48">
      <w:pPr>
        <w:keepNext/>
        <w:keepLines/>
        <w:spacing w:line="384" w:lineRule="exact"/>
        <w:jc w:val="center"/>
        <w:outlineLvl w:val="4"/>
        <w:rPr>
          <w:rFonts w:ascii="宋体" w:hAnsi="宋体"/>
          <w:b/>
          <w:bCs/>
          <w:szCs w:val="21"/>
        </w:rPr>
      </w:pPr>
      <w:bookmarkStart w:id="1" w:name="_Toc205396854"/>
      <w:r w:rsidRPr="00E07E48">
        <w:rPr>
          <w:rFonts w:ascii="宋体" w:hAnsi="宋体" w:hint="eastAsia"/>
          <w:b/>
          <w:bCs/>
          <w:szCs w:val="21"/>
        </w:rPr>
        <w:t>预测考点</w:t>
      </w:r>
      <w:r w:rsidRPr="00E07E48">
        <w:rPr>
          <w:rFonts w:ascii="宋体" w:hAnsi="宋体"/>
          <w:b/>
          <w:bCs/>
          <w:szCs w:val="21"/>
        </w:rPr>
        <w:t>3</w:t>
      </w:r>
      <w:r w:rsidRPr="00E07E48">
        <w:rPr>
          <w:rFonts w:ascii="宋体" w:hAnsi="宋体" w:hint="eastAsia"/>
          <w:b/>
          <w:bCs/>
          <w:szCs w:val="21"/>
        </w:rPr>
        <w:t xml:space="preserve">  明刑</w:t>
      </w:r>
      <w:r w:rsidRPr="00E07E48">
        <w:rPr>
          <w:rFonts w:ascii="宋体" w:hAnsi="宋体" w:cs="微软雅黑" w:hint="eastAsia"/>
          <w:b/>
          <w:bCs/>
          <w:szCs w:val="21"/>
        </w:rPr>
        <w:t>弼</w:t>
      </w:r>
      <w:r w:rsidRPr="00E07E48">
        <w:rPr>
          <w:rFonts w:ascii="宋体" w:hAnsi="宋体" w:cs="汉仪大黑简" w:hint="eastAsia"/>
          <w:b/>
          <w:bCs/>
          <w:szCs w:val="21"/>
        </w:rPr>
        <w:t>教的立法思想</w:t>
      </w:r>
      <w:bookmarkEnd w:id="1"/>
    </w:p>
    <w:p w14:paraId="36E54FA1" w14:textId="77777777" w:rsidR="00E07E48" w:rsidRPr="00E07E48" w:rsidRDefault="00E07E48" w:rsidP="00E07E48">
      <w:pPr>
        <w:spacing w:line="384" w:lineRule="exact"/>
        <w:ind w:firstLineChars="200" w:firstLine="422"/>
        <w:rPr>
          <w:rFonts w:ascii="宋体" w:hAnsi="宋体" w:cs="宋体" w:hint="eastAsia"/>
          <w:bCs/>
          <w:szCs w:val="21"/>
        </w:rPr>
      </w:pPr>
      <w:r w:rsidRPr="00E07E48">
        <w:rPr>
          <w:rFonts w:ascii="宋体" w:hAnsi="宋体" w:cs="宋体" w:hint="eastAsia"/>
          <w:b/>
          <w:szCs w:val="21"/>
        </w:rPr>
        <w:t>1．“明刑弼教”的内容</w:t>
      </w:r>
      <w:r w:rsidRPr="00E07E48">
        <w:rPr>
          <w:rFonts w:ascii="宋体" w:hAnsi="宋体" w:cs="宋体" w:hint="eastAsia"/>
          <w:bCs/>
          <w:szCs w:val="21"/>
        </w:rPr>
        <w:t>：以宋代为分界线，此前的“明刑弼教”与“德主刑辅”在内涵上大体相同，但此后的“明刑弼教”强调“先刑后教”。</w:t>
      </w:r>
    </w:p>
    <w:p w14:paraId="653ED990" w14:textId="28CFE43A" w:rsidR="00E07E48" w:rsidRPr="00E07E48" w:rsidRDefault="00E07E48" w:rsidP="004D1868">
      <w:pPr>
        <w:spacing w:line="384" w:lineRule="exact"/>
        <w:ind w:firstLineChars="200" w:firstLine="422"/>
        <w:rPr>
          <w:rFonts w:ascii="宋体" w:hAnsi="宋体" w:cs="宋体" w:hint="eastAsia"/>
          <w:bCs/>
          <w:szCs w:val="21"/>
        </w:rPr>
      </w:pPr>
      <w:r w:rsidRPr="00E07E48">
        <w:rPr>
          <w:rFonts w:ascii="宋体" w:hAnsi="宋体" w:cs="宋体" w:hint="eastAsia"/>
          <w:b/>
          <w:szCs w:val="21"/>
        </w:rPr>
        <w:t>2．“明刑弼教”对明清立法的影响：</w:t>
      </w:r>
      <w:r w:rsidRPr="00E07E48">
        <w:rPr>
          <w:rFonts w:ascii="宋体" w:hAnsi="宋体" w:cs="宋体" w:hint="eastAsia"/>
          <w:bCs/>
          <w:szCs w:val="21"/>
        </w:rPr>
        <w:t>统治者往往借“弼教”之名，在实质上推行重典治国政策，采取从重从新的刑罚原则。</w:t>
      </w:r>
    </w:p>
    <w:p w14:paraId="00E39E2C" w14:textId="4A735911" w:rsidR="00E07E48" w:rsidRPr="00E07E48" w:rsidRDefault="00E07E48" w:rsidP="004D1868">
      <w:pPr>
        <w:keepNext/>
        <w:keepLines/>
        <w:spacing w:line="384" w:lineRule="exact"/>
        <w:jc w:val="center"/>
        <w:outlineLvl w:val="4"/>
        <w:rPr>
          <w:rFonts w:ascii="宋体" w:hAnsi="宋体" w:hint="eastAsia"/>
          <w:b/>
          <w:bCs/>
          <w:szCs w:val="21"/>
        </w:rPr>
      </w:pPr>
      <w:bookmarkStart w:id="2" w:name="_Toc205396855"/>
      <w:r w:rsidRPr="00E07E48">
        <w:rPr>
          <w:rFonts w:ascii="宋体" w:hAnsi="宋体" w:hint="eastAsia"/>
          <w:b/>
          <w:bCs/>
          <w:szCs w:val="21"/>
        </w:rPr>
        <w:t>预测考点</w:t>
      </w:r>
      <w:r w:rsidRPr="00E07E48">
        <w:rPr>
          <w:rFonts w:ascii="宋体" w:hAnsi="宋体"/>
          <w:b/>
          <w:bCs/>
          <w:szCs w:val="21"/>
        </w:rPr>
        <w:t>4</w:t>
      </w:r>
      <w:r w:rsidRPr="00E07E48">
        <w:rPr>
          <w:rFonts w:ascii="宋体" w:hAnsi="宋体" w:hint="eastAsia"/>
          <w:b/>
          <w:bCs/>
          <w:szCs w:val="21"/>
        </w:rPr>
        <w:t xml:space="preserve">  中国古代的法制与改革</w:t>
      </w:r>
      <w:bookmarkEnd w:id="2"/>
    </w:p>
    <w:p w14:paraId="518727FE" w14:textId="77777777" w:rsidR="00E07E48" w:rsidRPr="00E07E48" w:rsidRDefault="00E07E48" w:rsidP="00E07E48">
      <w:pPr>
        <w:spacing w:line="384" w:lineRule="exact"/>
        <w:ind w:firstLineChars="200" w:firstLine="422"/>
        <w:rPr>
          <w:rFonts w:ascii="宋体" w:hAnsi="宋体" w:cs="宋体" w:hint="eastAsia"/>
          <w:bCs/>
          <w:szCs w:val="21"/>
        </w:rPr>
      </w:pPr>
      <w:r w:rsidRPr="00E07E48">
        <w:rPr>
          <w:rFonts w:ascii="宋体" w:hAnsi="宋体" w:cs="宋体" w:hint="eastAsia"/>
          <w:b/>
          <w:szCs w:val="21"/>
        </w:rPr>
        <w:t>1．商鞅变法：</w:t>
      </w:r>
      <w:r w:rsidRPr="00E07E48">
        <w:rPr>
          <w:rFonts w:ascii="宋体" w:hAnsi="宋体" w:cs="宋体" w:hint="eastAsia"/>
          <w:bCs/>
          <w:szCs w:val="21"/>
        </w:rPr>
        <w:t>主要内容包括</w:t>
      </w:r>
      <w:r w:rsidRPr="00E07E48">
        <w:rPr>
          <w:rFonts w:ascii="宋体" w:hAnsi="宋体" w:cs="宋体" w:hint="eastAsia"/>
          <w:b/>
          <w:color w:val="EE0000"/>
          <w:szCs w:val="21"/>
        </w:rPr>
        <w:t>改法为律</w:t>
      </w:r>
      <w:r w:rsidRPr="00E07E48">
        <w:rPr>
          <w:rFonts w:ascii="宋体" w:hAnsi="宋体" w:cs="宋体" w:hint="eastAsia"/>
          <w:bCs/>
          <w:szCs w:val="21"/>
        </w:rPr>
        <w:t>，扩充法律内容；运用法律手段推行富国强兵，剥夺旧贵族的特权；全面贯彻法家的思想主张。</w:t>
      </w:r>
    </w:p>
    <w:p w14:paraId="49161CAE" w14:textId="77777777" w:rsidR="00E07E48" w:rsidRPr="00E07E48" w:rsidRDefault="00E07E48" w:rsidP="00E07E48">
      <w:pPr>
        <w:spacing w:line="384" w:lineRule="exact"/>
        <w:ind w:firstLineChars="200" w:firstLine="422"/>
        <w:rPr>
          <w:rFonts w:ascii="宋体" w:hAnsi="宋体" w:cs="宋体" w:hint="eastAsia"/>
          <w:b/>
          <w:color w:val="EE0000"/>
          <w:szCs w:val="21"/>
        </w:rPr>
      </w:pPr>
      <w:r w:rsidRPr="00E07E48">
        <w:rPr>
          <w:rFonts w:ascii="宋体" w:hAnsi="宋体" w:cs="宋体" w:hint="eastAsia"/>
          <w:b/>
          <w:szCs w:val="21"/>
        </w:rPr>
        <w:t>2．魏晋南北朝时期的法律发展变化：</w:t>
      </w:r>
      <w:r w:rsidRPr="00E07E48">
        <w:rPr>
          <w:rFonts w:ascii="宋体" w:hAnsi="宋体" w:cs="宋体" w:hint="eastAsia"/>
          <w:bCs/>
          <w:szCs w:val="21"/>
        </w:rPr>
        <w:t>在法律形式上，形成了律、令、科、比、格、</w:t>
      </w:r>
      <w:proofErr w:type="gramStart"/>
      <w:r w:rsidRPr="00E07E48">
        <w:rPr>
          <w:rFonts w:ascii="宋体" w:hAnsi="宋体" w:cs="宋体" w:hint="eastAsia"/>
          <w:bCs/>
          <w:szCs w:val="21"/>
        </w:rPr>
        <w:t>式相互</w:t>
      </w:r>
      <w:proofErr w:type="gramEnd"/>
      <w:r w:rsidRPr="00E07E48">
        <w:rPr>
          <w:rFonts w:ascii="宋体" w:hAnsi="宋体" w:cs="宋体" w:hint="eastAsia"/>
          <w:bCs/>
          <w:szCs w:val="21"/>
        </w:rPr>
        <w:t>为用的立法格局；</w:t>
      </w:r>
      <w:r w:rsidRPr="00E07E48">
        <w:rPr>
          <w:rFonts w:ascii="宋体" w:hAnsi="宋体" w:cs="宋体" w:hint="eastAsia"/>
          <w:b/>
          <w:color w:val="EE0000"/>
          <w:szCs w:val="21"/>
        </w:rPr>
        <w:t>在法律内容上，实现了礼法结合的进一步发展。</w:t>
      </w:r>
    </w:p>
    <w:p w14:paraId="70571E24" w14:textId="77777777" w:rsidR="00E07E48" w:rsidRPr="00E07E48" w:rsidRDefault="00E07E48" w:rsidP="00E07E48">
      <w:pPr>
        <w:spacing w:line="384" w:lineRule="exact"/>
        <w:ind w:firstLineChars="200" w:firstLine="422"/>
        <w:rPr>
          <w:rFonts w:ascii="宋体" w:hAnsi="宋体" w:cs="宋体" w:hint="eastAsia"/>
          <w:bCs/>
          <w:szCs w:val="21"/>
        </w:rPr>
      </w:pPr>
      <w:r w:rsidRPr="00E07E48">
        <w:rPr>
          <w:rFonts w:ascii="宋体" w:hAnsi="宋体" w:cs="宋体" w:hint="eastAsia"/>
          <w:b/>
          <w:szCs w:val="21"/>
        </w:rPr>
        <w:t>3．清末修律：</w:t>
      </w:r>
      <w:r w:rsidRPr="00E07E48">
        <w:rPr>
          <w:rFonts w:ascii="宋体" w:hAnsi="宋体" w:cs="宋体" w:hint="eastAsia"/>
          <w:bCs/>
          <w:szCs w:val="21"/>
        </w:rPr>
        <w:t>礼教派与法理派之间产生了“礼法之争”，修律的主要成果包括《大清现行刑律》《大清新刑律》《大清商律草案》《大清民律草案》等。</w:t>
      </w:r>
    </w:p>
    <w:p w14:paraId="5E0E5DBE" w14:textId="24CED81B" w:rsidR="004D1868" w:rsidRPr="004D1868" w:rsidRDefault="004D1868" w:rsidP="004D1868">
      <w:pPr>
        <w:spacing w:line="400" w:lineRule="exact"/>
        <w:ind w:firstLine="420"/>
        <w:rPr>
          <w:rFonts w:ascii="宋体" w:hAnsi="宋体" w:cs="宋体" w:hint="eastAsia"/>
          <w:b/>
          <w:bCs/>
          <w:szCs w:val="21"/>
        </w:rPr>
      </w:pPr>
      <w:r w:rsidRPr="00AA55AD">
        <w:rPr>
          <w:rFonts w:ascii="宋体" w:hAnsi="宋体" w:cs="宋体" w:hint="eastAsia"/>
          <w:b/>
          <w:bCs/>
          <w:szCs w:val="21"/>
        </w:rPr>
        <w:t>（1）</w:t>
      </w:r>
      <w:r w:rsidRPr="004D1868">
        <w:rPr>
          <w:rFonts w:ascii="宋体" w:hAnsi="宋体" w:cs="宋体" w:hint="eastAsia"/>
          <w:b/>
          <w:bCs/>
          <w:szCs w:val="21"/>
        </w:rPr>
        <w:t>《大清现行刑律》</w:t>
      </w:r>
      <w:proofErr w:type="gramStart"/>
      <w:r w:rsidRPr="004D1868">
        <w:rPr>
          <w:rFonts w:ascii="宋体" w:hAnsi="宋体" w:cs="Courier New" w:hint="eastAsia"/>
          <w:b/>
          <w:bCs/>
          <w:color w:val="FF0000"/>
          <w:szCs w:val="21"/>
        </w:rPr>
        <w:t>改律名</w:t>
      </w:r>
      <w:proofErr w:type="gramEnd"/>
      <w:r w:rsidRPr="004D1868">
        <w:rPr>
          <w:rFonts w:ascii="宋体" w:hAnsi="宋体" w:cs="Courier New" w:hint="eastAsia"/>
          <w:b/>
          <w:bCs/>
          <w:color w:val="FF0000"/>
          <w:szCs w:val="21"/>
        </w:rPr>
        <w:t>为“刑律”</w:t>
      </w:r>
      <w:r w:rsidRPr="004D1868">
        <w:rPr>
          <w:rFonts w:ascii="宋体" w:hAnsi="宋体" w:cs="Courier New" w:hint="eastAsia"/>
          <w:szCs w:val="21"/>
        </w:rPr>
        <w:t>；取消了六律总目，将法典各条按性质分隶30门；对纯属民事性质的条款不再科刑；废除了一些残酷的刑罚手段，如凌迟；该法典只是</w:t>
      </w:r>
      <w:r w:rsidRPr="004D1868">
        <w:rPr>
          <w:rFonts w:ascii="宋体" w:hAnsi="宋体" w:cs="Courier New" w:hint="eastAsia"/>
          <w:szCs w:val="21"/>
        </w:rPr>
        <w:lastRenderedPageBreak/>
        <w:t>在形式上对《大清律例》稍加修改，在表现形式和内容上都不能说是一部近代意义上的专门刑法典。</w:t>
      </w:r>
    </w:p>
    <w:p w14:paraId="72F37774" w14:textId="15A57BCA" w:rsidR="004D1868" w:rsidRPr="004D1868" w:rsidRDefault="004D1868" w:rsidP="004D1868">
      <w:pPr>
        <w:spacing w:line="400" w:lineRule="exact"/>
        <w:ind w:firstLineChars="200" w:firstLine="422"/>
        <w:outlineLvl w:val="0"/>
        <w:rPr>
          <w:rFonts w:ascii="宋体" w:hAnsi="宋体" w:cs="Courier New" w:hint="eastAsia"/>
          <w:b/>
          <w:bCs/>
          <w:szCs w:val="21"/>
        </w:rPr>
      </w:pPr>
      <w:r w:rsidRPr="00AA55AD">
        <w:rPr>
          <w:rFonts w:ascii="宋体" w:hAnsi="宋体" w:cs="Courier New" w:hint="eastAsia"/>
          <w:b/>
          <w:bCs/>
          <w:szCs w:val="21"/>
        </w:rPr>
        <w:t>（2）</w:t>
      </w:r>
      <w:r w:rsidRPr="004D1868">
        <w:rPr>
          <w:rFonts w:ascii="宋体" w:hAnsi="宋体" w:cs="Courier New" w:hint="eastAsia"/>
          <w:b/>
          <w:bCs/>
          <w:szCs w:val="21"/>
        </w:rPr>
        <w:t>《大清新刑律》</w:t>
      </w:r>
      <w:r w:rsidRPr="004D1868">
        <w:rPr>
          <w:rFonts w:ascii="宋体" w:hAnsi="宋体" w:cs="仿宋_GB2312" w:hint="eastAsia"/>
          <w:b/>
          <w:bCs/>
          <w:color w:val="FF0000"/>
          <w:szCs w:val="21"/>
        </w:rPr>
        <w:t>中国历史上第一部近代意义上的专门刑法典</w:t>
      </w:r>
      <w:r w:rsidRPr="004D1868">
        <w:rPr>
          <w:rFonts w:ascii="宋体" w:hAnsi="宋体" w:cs="仿宋_GB2312" w:hint="eastAsia"/>
          <w:szCs w:val="21"/>
        </w:rPr>
        <w:t>。虽然该法典仍然保持着旧</w:t>
      </w:r>
      <w:proofErr w:type="gramStart"/>
      <w:r w:rsidRPr="004D1868">
        <w:rPr>
          <w:rFonts w:ascii="宋体" w:hAnsi="宋体" w:cs="仿宋_GB2312" w:hint="eastAsia"/>
          <w:szCs w:val="21"/>
        </w:rPr>
        <w:t>律维护</w:t>
      </w:r>
      <w:proofErr w:type="gramEnd"/>
      <w:r w:rsidRPr="004D1868">
        <w:rPr>
          <w:rFonts w:ascii="宋体" w:hAnsi="宋体" w:cs="仿宋_GB2312" w:hint="eastAsia"/>
          <w:szCs w:val="21"/>
        </w:rPr>
        <w:t>专制制度和封建伦理的传统，但是从形式上而言，该法典抛弃了</w:t>
      </w:r>
      <w:proofErr w:type="gramStart"/>
      <w:r w:rsidRPr="004D1868">
        <w:rPr>
          <w:rFonts w:ascii="宋体" w:hAnsi="宋体" w:cs="仿宋_GB2312" w:hint="eastAsia"/>
          <w:szCs w:val="21"/>
        </w:rPr>
        <w:t>旧律诸法</w:t>
      </w:r>
      <w:proofErr w:type="gramEnd"/>
      <w:r w:rsidRPr="004D1868">
        <w:rPr>
          <w:rFonts w:ascii="宋体" w:hAnsi="宋体" w:cs="仿宋_GB2312" w:hint="eastAsia"/>
          <w:szCs w:val="21"/>
        </w:rPr>
        <w:t>合体的编纂形式，以罪名和刑罚等专属刑法范畴的条文作为法典的唯一内容；确立了新刑罚制度，规定刑罚分主刑、从刑；</w:t>
      </w:r>
      <w:r w:rsidRPr="004D1868">
        <w:rPr>
          <w:rFonts w:ascii="宋体" w:hAnsi="宋体" w:cs="Courier New" w:hint="eastAsia"/>
          <w:b/>
          <w:bCs/>
          <w:color w:val="FF0000"/>
          <w:szCs w:val="21"/>
        </w:rPr>
        <w:t>由于历史原因，</w:t>
      </w:r>
      <w:r w:rsidRPr="004D1868">
        <w:rPr>
          <w:rFonts w:ascii="宋体" w:hAnsi="宋体" w:cs="仿宋_GB2312" w:hint="eastAsia"/>
          <w:b/>
          <w:bCs/>
          <w:color w:val="FF0000"/>
          <w:szCs w:val="21"/>
        </w:rPr>
        <w:t>《大清新刑律》并未真正施行。</w:t>
      </w:r>
    </w:p>
    <w:p w14:paraId="69FC1815" w14:textId="6B84658C" w:rsidR="00E07E48" w:rsidRPr="00E07E48" w:rsidRDefault="004D1868" w:rsidP="004D1868">
      <w:pPr>
        <w:spacing w:line="400" w:lineRule="exact"/>
        <w:ind w:left="450"/>
        <w:rPr>
          <w:rFonts w:ascii="宋体" w:hAnsi="宋体" w:cs="宋体" w:hint="eastAsia"/>
          <w:b/>
          <w:bCs/>
          <w:szCs w:val="21"/>
        </w:rPr>
      </w:pPr>
      <w:r w:rsidRPr="00AA55AD">
        <w:rPr>
          <w:rFonts w:ascii="宋体" w:hAnsi="宋体" w:cs="宋体" w:hint="eastAsia"/>
          <w:b/>
          <w:bCs/>
          <w:szCs w:val="21"/>
        </w:rPr>
        <w:t>（3）</w:t>
      </w:r>
      <w:r w:rsidRPr="004D1868">
        <w:rPr>
          <w:rFonts w:ascii="宋体" w:hAnsi="宋体" w:cs="宋体" w:hint="eastAsia"/>
          <w:b/>
          <w:bCs/>
          <w:szCs w:val="21"/>
        </w:rPr>
        <w:t>《大清商律草案》与《大清民律草案》</w:t>
      </w:r>
      <w:proofErr w:type="gramStart"/>
      <w:r w:rsidRPr="004D1868">
        <w:rPr>
          <w:rFonts w:ascii="宋体" w:hAnsi="宋体" w:cs="宋体" w:hint="eastAsia"/>
          <w:szCs w:val="21"/>
        </w:rPr>
        <w:t>清末商</w:t>
      </w:r>
      <w:proofErr w:type="gramEnd"/>
      <w:r w:rsidRPr="004D1868">
        <w:rPr>
          <w:rFonts w:ascii="宋体" w:hAnsi="宋体" w:cs="宋体" w:hint="eastAsia"/>
          <w:szCs w:val="21"/>
        </w:rPr>
        <w:t>事立法：</w:t>
      </w:r>
      <w:r w:rsidRPr="004D1868">
        <w:rPr>
          <w:rFonts w:ascii="宋体" w:hAnsi="宋体" w:cs="宋体" w:hint="eastAsia"/>
          <w:b/>
          <w:bCs/>
          <w:color w:val="FF0000"/>
          <w:szCs w:val="21"/>
        </w:rPr>
        <w:t>《钦定大清商律》。这是清朝第一部商律。</w:t>
      </w:r>
      <w:r w:rsidRPr="004D1868">
        <w:rPr>
          <w:rFonts w:ascii="宋体" w:hAnsi="宋体" w:cs="宋体" w:hint="eastAsia"/>
          <w:szCs w:val="21"/>
        </w:rPr>
        <w:t>《大清民律草案》：</w:t>
      </w:r>
      <w:r w:rsidRPr="004D1868">
        <w:rPr>
          <w:rFonts w:ascii="宋体" w:hAnsi="宋体" w:cs="仿宋_GB2312" w:hint="eastAsia"/>
          <w:szCs w:val="21"/>
        </w:rPr>
        <w:t>清末</w:t>
      </w:r>
      <w:proofErr w:type="gramStart"/>
      <w:r w:rsidRPr="004D1868">
        <w:rPr>
          <w:rFonts w:ascii="宋体" w:hAnsi="宋体" w:cs="仿宋_GB2312" w:hint="eastAsia"/>
          <w:szCs w:val="21"/>
        </w:rPr>
        <w:t>修订民律的</w:t>
      </w:r>
      <w:proofErr w:type="gramEnd"/>
      <w:r w:rsidRPr="004D1868">
        <w:rPr>
          <w:rFonts w:ascii="宋体" w:hAnsi="宋体" w:cs="仿宋_GB2312" w:hint="eastAsia"/>
          <w:szCs w:val="21"/>
        </w:rPr>
        <w:t>基本思路，仍然没有超出“中学为体、西学为用”的思想格局。</w:t>
      </w:r>
      <w:r w:rsidRPr="004D1868">
        <w:rPr>
          <w:rFonts w:ascii="宋体" w:hAnsi="宋体" w:cs="宋体" w:hint="eastAsia"/>
          <w:szCs w:val="21"/>
        </w:rPr>
        <w:t>该草案并未正式颁布施行。</w:t>
      </w:r>
    </w:p>
    <w:p w14:paraId="19519579" w14:textId="51389668" w:rsidR="00E07E48" w:rsidRPr="00E07E48" w:rsidRDefault="00E07E48" w:rsidP="004D1868">
      <w:pPr>
        <w:keepNext/>
        <w:keepLines/>
        <w:spacing w:line="384" w:lineRule="exact"/>
        <w:jc w:val="center"/>
        <w:outlineLvl w:val="4"/>
        <w:rPr>
          <w:rFonts w:ascii="宋体" w:hAnsi="宋体" w:hint="eastAsia"/>
          <w:b/>
          <w:bCs/>
          <w:szCs w:val="21"/>
        </w:rPr>
      </w:pPr>
      <w:bookmarkStart w:id="3" w:name="_Toc205396856"/>
      <w:r w:rsidRPr="00E07E48">
        <w:rPr>
          <w:rFonts w:ascii="宋体" w:hAnsi="宋体" w:hint="eastAsia"/>
          <w:b/>
          <w:bCs/>
          <w:szCs w:val="21"/>
        </w:rPr>
        <w:t>预测考点</w:t>
      </w:r>
      <w:r w:rsidRPr="00E07E48">
        <w:rPr>
          <w:rFonts w:ascii="宋体" w:hAnsi="宋体"/>
          <w:b/>
          <w:bCs/>
          <w:szCs w:val="21"/>
        </w:rPr>
        <w:t>5</w:t>
      </w:r>
      <w:r w:rsidRPr="00E07E48">
        <w:rPr>
          <w:rFonts w:ascii="宋体" w:hAnsi="宋体" w:hint="eastAsia"/>
          <w:b/>
          <w:bCs/>
          <w:szCs w:val="21"/>
        </w:rPr>
        <w:t xml:space="preserve">  魏晋南北朝法律</w:t>
      </w:r>
      <w:bookmarkEnd w:id="3"/>
    </w:p>
    <w:p w14:paraId="3FEC09A4" w14:textId="77777777" w:rsidR="00E07E48" w:rsidRPr="00E07E48" w:rsidRDefault="00E07E48" w:rsidP="00E07E48">
      <w:pPr>
        <w:spacing w:line="384" w:lineRule="exact"/>
        <w:ind w:firstLineChars="200" w:firstLine="422"/>
        <w:rPr>
          <w:rFonts w:ascii="宋体" w:hAnsi="宋体" w:cs="宋体" w:hint="eastAsia"/>
          <w:b/>
          <w:color w:val="EE0000"/>
          <w:szCs w:val="21"/>
        </w:rPr>
      </w:pPr>
      <w:r w:rsidRPr="00E07E48">
        <w:rPr>
          <w:rFonts w:ascii="宋体" w:hAnsi="宋体" w:cs="宋体" w:hint="eastAsia"/>
          <w:b/>
          <w:szCs w:val="21"/>
        </w:rPr>
        <w:t>1．“官当”制度：</w:t>
      </w:r>
      <w:r w:rsidRPr="00E07E48">
        <w:rPr>
          <w:rFonts w:ascii="宋体" w:hAnsi="宋体" w:cs="宋体" w:hint="eastAsia"/>
          <w:bCs/>
          <w:szCs w:val="21"/>
        </w:rPr>
        <w:t>允许官吏以官职爵位折抵徒罪的特权制度，正式出现在</w:t>
      </w:r>
      <w:r w:rsidRPr="00E07E48">
        <w:rPr>
          <w:rFonts w:ascii="宋体" w:hAnsi="宋体" w:cs="宋体" w:hint="eastAsia"/>
          <w:b/>
          <w:color w:val="EE0000"/>
          <w:szCs w:val="21"/>
        </w:rPr>
        <w:t>《北魏律》与《陈律》中。</w:t>
      </w:r>
    </w:p>
    <w:p w14:paraId="293393E3" w14:textId="02EEF903" w:rsidR="00E07E48" w:rsidRPr="00E07E48" w:rsidRDefault="00E07E48" w:rsidP="004D1868">
      <w:pPr>
        <w:spacing w:line="384" w:lineRule="exact"/>
        <w:ind w:firstLineChars="200" w:firstLine="422"/>
        <w:rPr>
          <w:rFonts w:ascii="宋体" w:hAnsi="宋体" w:cs="宋体" w:hint="eastAsia"/>
          <w:bCs/>
          <w:szCs w:val="21"/>
        </w:rPr>
      </w:pPr>
      <w:r w:rsidRPr="00E07E48">
        <w:rPr>
          <w:rFonts w:ascii="宋体" w:hAnsi="宋体" w:cs="宋体" w:hint="eastAsia"/>
          <w:b/>
          <w:szCs w:val="21"/>
        </w:rPr>
        <w:t>2．“准五服以制罪”制度：</w:t>
      </w:r>
      <w:r w:rsidRPr="00E07E48">
        <w:rPr>
          <w:rFonts w:ascii="宋体" w:hAnsi="宋体" w:cs="宋体" w:hint="eastAsia"/>
          <w:bCs/>
          <w:szCs w:val="21"/>
        </w:rPr>
        <w:t>根据服制在亲属相犯时确定刑罚轻重，《晋律》与《北齐律》相继确立了这一制度。</w:t>
      </w:r>
    </w:p>
    <w:p w14:paraId="08696669" w14:textId="24D3AAC7" w:rsidR="00E07E48" w:rsidRPr="00E07E48" w:rsidRDefault="00E07E48" w:rsidP="004D1868">
      <w:pPr>
        <w:keepNext/>
        <w:keepLines/>
        <w:spacing w:line="384" w:lineRule="exact"/>
        <w:jc w:val="center"/>
        <w:outlineLvl w:val="4"/>
        <w:rPr>
          <w:rFonts w:ascii="宋体" w:hAnsi="宋体" w:hint="eastAsia"/>
          <w:b/>
          <w:bCs/>
          <w:szCs w:val="21"/>
        </w:rPr>
      </w:pPr>
      <w:bookmarkStart w:id="4" w:name="_Toc205396857"/>
      <w:r w:rsidRPr="00E07E48">
        <w:rPr>
          <w:rFonts w:ascii="宋体" w:hAnsi="宋体" w:hint="eastAsia"/>
          <w:b/>
          <w:bCs/>
          <w:szCs w:val="21"/>
        </w:rPr>
        <w:t>预测考点</w:t>
      </w:r>
      <w:r w:rsidRPr="00E07E48">
        <w:rPr>
          <w:rFonts w:ascii="宋体" w:hAnsi="宋体"/>
          <w:b/>
          <w:bCs/>
          <w:szCs w:val="21"/>
        </w:rPr>
        <w:t>6</w:t>
      </w:r>
      <w:r w:rsidRPr="00E07E48">
        <w:rPr>
          <w:rFonts w:ascii="宋体" w:hAnsi="宋体" w:hint="eastAsia"/>
          <w:b/>
          <w:bCs/>
          <w:szCs w:val="21"/>
        </w:rPr>
        <w:t xml:space="preserve">  唐律</w:t>
      </w:r>
      <w:bookmarkEnd w:id="4"/>
    </w:p>
    <w:p w14:paraId="3DAA9C57" w14:textId="77777777" w:rsidR="00E07E48" w:rsidRPr="00E07E48" w:rsidRDefault="00E07E48" w:rsidP="00E07E48">
      <w:pPr>
        <w:spacing w:line="384" w:lineRule="exact"/>
        <w:ind w:firstLineChars="200" w:firstLine="422"/>
        <w:rPr>
          <w:rFonts w:ascii="宋体" w:hAnsi="宋体" w:cs="宋体" w:hint="eastAsia"/>
          <w:bCs/>
          <w:szCs w:val="21"/>
        </w:rPr>
      </w:pPr>
      <w:r w:rsidRPr="00E07E48">
        <w:rPr>
          <w:rFonts w:ascii="宋体" w:hAnsi="宋体" w:cs="宋体" w:hint="eastAsia"/>
          <w:b/>
          <w:szCs w:val="21"/>
        </w:rPr>
        <w:t>1．唐律的修订过程：</w:t>
      </w:r>
      <w:r w:rsidRPr="00E07E48">
        <w:rPr>
          <w:rFonts w:ascii="宋体" w:hAnsi="宋体" w:cs="宋体" w:hint="eastAsia"/>
          <w:bCs/>
          <w:szCs w:val="21"/>
        </w:rPr>
        <w:t>唐律经历从《武德律》到《贞观律》再到《永徽律疏》（即《唐律疏议》）的演变过程。《唐律疏议》是中国历史上保存下来的最完整的古代成文法典。</w:t>
      </w:r>
    </w:p>
    <w:p w14:paraId="08875CD5" w14:textId="674B6118" w:rsidR="00E07E48" w:rsidRPr="00AA55AD" w:rsidRDefault="00E07E48" w:rsidP="004D1868">
      <w:pPr>
        <w:spacing w:line="384" w:lineRule="exact"/>
        <w:ind w:firstLineChars="200" w:firstLine="422"/>
        <w:rPr>
          <w:rFonts w:ascii="宋体" w:hAnsi="宋体" w:cs="宋体"/>
          <w:bCs/>
          <w:szCs w:val="21"/>
        </w:rPr>
      </w:pPr>
      <w:r w:rsidRPr="00E07E48">
        <w:rPr>
          <w:rFonts w:ascii="宋体" w:hAnsi="宋体" w:cs="宋体" w:hint="eastAsia"/>
          <w:b/>
          <w:szCs w:val="21"/>
        </w:rPr>
        <w:t>2．唐律的主要内容：</w:t>
      </w:r>
      <w:r w:rsidRPr="00E07E48">
        <w:rPr>
          <w:rFonts w:ascii="宋体" w:hAnsi="宋体" w:cs="宋体" w:hint="eastAsia"/>
          <w:bCs/>
          <w:szCs w:val="21"/>
        </w:rPr>
        <w:t>唐律的主要内容包括十恶、六杀、六赃、五刑等，同时确立了公私罪、自首、类推、化外人等刑罚原则。</w:t>
      </w:r>
    </w:p>
    <w:p w14:paraId="037BEEEE" w14:textId="3A34EECE" w:rsidR="004D1868" w:rsidRPr="004D1868" w:rsidRDefault="004D1868" w:rsidP="00AA55AD">
      <w:pPr>
        <w:spacing w:line="276" w:lineRule="auto"/>
        <w:ind w:firstLineChars="200" w:firstLine="422"/>
        <w:jc w:val="left"/>
        <w:rPr>
          <w:rFonts w:ascii="宋体" w:hAnsi="宋体" w:cs="宋体" w:hint="eastAsia"/>
          <w:b/>
          <w:color w:val="000000"/>
          <w:szCs w:val="21"/>
        </w:rPr>
      </w:pPr>
      <w:r w:rsidRPr="00AA55AD">
        <w:rPr>
          <w:rFonts w:ascii="宋体" w:hAnsi="宋体" w:cs="宋体" w:hint="eastAsia"/>
          <w:b/>
          <w:color w:val="000000"/>
          <w:szCs w:val="21"/>
        </w:rPr>
        <w:t>（1）</w:t>
      </w:r>
      <w:r w:rsidRPr="004D1868">
        <w:rPr>
          <w:rFonts w:ascii="宋体" w:hAnsi="宋体" w:cs="宋体" w:hint="eastAsia"/>
          <w:b/>
          <w:color w:val="000000"/>
          <w:szCs w:val="21"/>
        </w:rPr>
        <w:t>十恶</w:t>
      </w:r>
      <w:r w:rsidR="00ED40F2" w:rsidRPr="00AA55AD">
        <w:rPr>
          <w:rFonts w:ascii="宋体" w:hAnsi="宋体" w:cs="宋体" w:hint="eastAsia"/>
          <w:b/>
          <w:color w:val="000000"/>
          <w:szCs w:val="21"/>
        </w:rPr>
        <w:t>。</w:t>
      </w:r>
      <w:r w:rsidRPr="004D1868">
        <w:rPr>
          <w:rFonts w:ascii="宋体" w:hAnsi="宋体" w:cs="宋体" w:hint="eastAsia"/>
          <w:color w:val="000000"/>
          <w:szCs w:val="21"/>
        </w:rPr>
        <w:t>包括：谋反、谋大逆、谋叛、恶逆、不道、大不敬、不孝、不睦、不义、内乱。</w:t>
      </w:r>
    </w:p>
    <w:p w14:paraId="76E4EC3C" w14:textId="360F1333" w:rsidR="004D1868" w:rsidRPr="004D1868" w:rsidRDefault="00ED40F2" w:rsidP="00AA55AD">
      <w:pPr>
        <w:spacing w:line="276" w:lineRule="auto"/>
        <w:ind w:firstLineChars="200" w:firstLine="422"/>
        <w:jc w:val="left"/>
        <w:rPr>
          <w:rFonts w:ascii="宋体" w:hAnsi="宋体" w:cs="宋体" w:hint="eastAsia"/>
          <w:b/>
          <w:color w:val="000000"/>
          <w:szCs w:val="21"/>
        </w:rPr>
      </w:pPr>
      <w:r w:rsidRPr="00AA55AD">
        <w:rPr>
          <w:rFonts w:ascii="宋体" w:hAnsi="宋体" w:cs="宋体" w:hint="eastAsia"/>
          <w:b/>
          <w:color w:val="000000"/>
          <w:szCs w:val="21"/>
        </w:rPr>
        <w:t>（2）</w:t>
      </w:r>
      <w:r w:rsidR="004D1868" w:rsidRPr="004D1868">
        <w:rPr>
          <w:rFonts w:ascii="宋体" w:hAnsi="宋体" w:cs="宋体" w:hint="eastAsia"/>
          <w:b/>
          <w:color w:val="000000"/>
          <w:szCs w:val="21"/>
        </w:rPr>
        <w:t>六赃（</w:t>
      </w:r>
      <w:r w:rsidR="004D1868" w:rsidRPr="004D1868">
        <w:rPr>
          <w:rFonts w:ascii="宋体" w:hAnsi="宋体" w:cs="宋体" w:hint="eastAsia"/>
          <w:b/>
          <w:color w:val="FF0000"/>
          <w:szCs w:val="21"/>
        </w:rPr>
        <w:t>非法获取公私财物的犯罪</w:t>
      </w:r>
      <w:r w:rsidR="004D1868" w:rsidRPr="004D1868">
        <w:rPr>
          <w:rFonts w:ascii="宋体" w:hAnsi="宋体" w:cs="宋体" w:hint="eastAsia"/>
          <w:b/>
          <w:color w:val="000000"/>
          <w:szCs w:val="21"/>
        </w:rPr>
        <w:t>）</w:t>
      </w:r>
      <w:r w:rsidR="004D1868" w:rsidRPr="004D1868">
        <w:rPr>
          <w:rFonts w:ascii="宋体" w:hAnsi="宋体" w:cs="宋体" w:hint="eastAsia"/>
          <w:color w:val="000000"/>
          <w:szCs w:val="21"/>
        </w:rPr>
        <w:t>受财枉法；受财</w:t>
      </w:r>
      <w:proofErr w:type="gramStart"/>
      <w:r w:rsidR="004D1868" w:rsidRPr="004D1868">
        <w:rPr>
          <w:rFonts w:ascii="宋体" w:hAnsi="宋体" w:cs="宋体" w:hint="eastAsia"/>
          <w:color w:val="000000"/>
          <w:szCs w:val="21"/>
        </w:rPr>
        <w:t>不</w:t>
      </w:r>
      <w:proofErr w:type="gramEnd"/>
      <w:r w:rsidR="004D1868" w:rsidRPr="004D1868">
        <w:rPr>
          <w:rFonts w:ascii="宋体" w:hAnsi="宋体" w:cs="宋体" w:hint="eastAsia"/>
          <w:color w:val="000000"/>
          <w:szCs w:val="21"/>
        </w:rPr>
        <w:t>枉法；受所监临（非法收百姓或下属财物的行为）;强盗(暴力获取公私财物的行为);窃盗(隐蔽的手段将公私财物据为己有);坐赃(官吏或常人非因职权之便非法收受财物)</w:t>
      </w:r>
    </w:p>
    <w:p w14:paraId="5B386226" w14:textId="1C9283BC" w:rsidR="00ED40F2" w:rsidRPr="00AA55AD" w:rsidRDefault="00ED40F2" w:rsidP="00ED40F2">
      <w:pPr>
        <w:spacing w:line="276" w:lineRule="auto"/>
        <w:ind w:firstLineChars="200" w:firstLine="422"/>
        <w:rPr>
          <w:rFonts w:ascii="宋体" w:hAnsi="宋体" w:cs="Courier New"/>
          <w:szCs w:val="21"/>
        </w:rPr>
      </w:pPr>
      <w:r w:rsidRPr="00AA55AD">
        <w:rPr>
          <w:rFonts w:ascii="宋体" w:hAnsi="宋体" w:hint="eastAsia"/>
          <w:b/>
          <w:bCs/>
          <w:kern w:val="0"/>
          <w:szCs w:val="21"/>
        </w:rPr>
        <w:t>（3）</w:t>
      </w:r>
      <w:r w:rsidRPr="00AA55AD">
        <w:rPr>
          <w:rFonts w:ascii="宋体" w:hAnsi="宋体" w:hint="eastAsia"/>
          <w:b/>
          <w:bCs/>
          <w:kern w:val="0"/>
          <w:szCs w:val="21"/>
        </w:rPr>
        <w:t>古代的五刑：</w:t>
      </w:r>
      <w:r w:rsidRPr="00AA55AD">
        <w:rPr>
          <w:rFonts w:ascii="宋体" w:hAnsi="宋体" w:hint="eastAsia"/>
          <w:kern w:val="0"/>
          <w:szCs w:val="21"/>
        </w:rPr>
        <w:t>秦以前的五刑是指墨、</w:t>
      </w:r>
      <w:proofErr w:type="gramStart"/>
      <w:r w:rsidRPr="00AA55AD">
        <w:rPr>
          <w:rFonts w:ascii="宋体" w:hAnsi="宋体" w:hint="eastAsia"/>
          <w:kern w:val="0"/>
          <w:szCs w:val="21"/>
        </w:rPr>
        <w:t>劓</w:t>
      </w:r>
      <w:proofErr w:type="gramEnd"/>
      <w:r w:rsidRPr="00AA55AD">
        <w:rPr>
          <w:rFonts w:ascii="宋体" w:hAnsi="宋体" w:hint="eastAsia"/>
          <w:kern w:val="0"/>
          <w:szCs w:val="21"/>
        </w:rPr>
        <w:t>、剕、宫、大辟。自</w:t>
      </w:r>
      <w:proofErr w:type="gramStart"/>
      <w:r w:rsidRPr="00AA55AD">
        <w:rPr>
          <w:rFonts w:ascii="宋体" w:hAnsi="宋体" w:hint="eastAsia"/>
          <w:kern w:val="0"/>
          <w:szCs w:val="21"/>
        </w:rPr>
        <w:t>隋律起</w:t>
      </w:r>
      <w:proofErr w:type="gramEnd"/>
      <w:r w:rsidRPr="00AA55AD">
        <w:rPr>
          <w:rFonts w:ascii="宋体" w:hAnsi="宋体" w:hint="eastAsia"/>
          <w:kern w:val="0"/>
          <w:szCs w:val="21"/>
        </w:rPr>
        <w:t>，正式形成了</w:t>
      </w:r>
      <w:proofErr w:type="gramStart"/>
      <w:r w:rsidRPr="00AA55AD">
        <w:rPr>
          <w:rFonts w:ascii="宋体" w:hAnsi="宋体" w:hint="eastAsia"/>
          <w:kern w:val="0"/>
          <w:szCs w:val="21"/>
        </w:rPr>
        <w:t>笞</w:t>
      </w:r>
      <w:proofErr w:type="gramEnd"/>
      <w:r w:rsidRPr="00AA55AD">
        <w:rPr>
          <w:rFonts w:ascii="宋体" w:hAnsi="宋体" w:hint="eastAsia"/>
          <w:kern w:val="0"/>
          <w:szCs w:val="21"/>
        </w:rPr>
        <w:t>、杖、徒、流、死的新五刑体系。</w:t>
      </w:r>
    </w:p>
    <w:p w14:paraId="4EA97B78" w14:textId="7BB83225" w:rsidR="00ED40F2" w:rsidRPr="00ED40F2" w:rsidRDefault="00ED40F2" w:rsidP="00ED40F2">
      <w:pPr>
        <w:spacing w:line="276" w:lineRule="auto"/>
        <w:ind w:firstLineChars="200" w:firstLine="422"/>
        <w:rPr>
          <w:rFonts w:ascii="宋体" w:hAnsi="宋体" w:cs="Courier New"/>
          <w:szCs w:val="21"/>
        </w:rPr>
      </w:pPr>
      <w:r w:rsidRPr="00AA55AD">
        <w:rPr>
          <w:rFonts w:ascii="宋体" w:hAnsi="宋体" w:cs="Courier New" w:hint="eastAsia"/>
          <w:b/>
          <w:bCs/>
          <w:szCs w:val="21"/>
        </w:rPr>
        <w:t>（4）</w:t>
      </w:r>
      <w:r w:rsidRPr="00ED40F2">
        <w:rPr>
          <w:rFonts w:ascii="宋体" w:hAnsi="宋体" w:cs="Courier New" w:hint="eastAsia"/>
          <w:b/>
          <w:bCs/>
          <w:szCs w:val="21"/>
        </w:rPr>
        <w:t>自首，</w:t>
      </w:r>
      <w:r w:rsidRPr="00ED40F2">
        <w:rPr>
          <w:rFonts w:ascii="宋体" w:hAnsi="宋体" w:cs="Courier New" w:hint="eastAsia"/>
          <w:szCs w:val="21"/>
        </w:rPr>
        <w:t>犯罪未被举发而能到官府交代罪行；自新，犯罪被揭发或被官府查知逃亡后再投案。</w:t>
      </w:r>
    </w:p>
    <w:p w14:paraId="56F28329" w14:textId="428A55B2" w:rsidR="00ED40F2" w:rsidRPr="00ED40F2" w:rsidRDefault="00ED40F2" w:rsidP="00ED40F2">
      <w:pPr>
        <w:spacing w:line="276" w:lineRule="auto"/>
        <w:ind w:firstLineChars="200" w:firstLine="422"/>
        <w:rPr>
          <w:rFonts w:ascii="宋体" w:hAnsi="宋体" w:cs="Courier New" w:hint="eastAsia"/>
          <w:b/>
          <w:bCs/>
          <w:color w:val="EE0000"/>
          <w:szCs w:val="21"/>
        </w:rPr>
      </w:pPr>
      <w:r w:rsidRPr="00AA55AD">
        <w:rPr>
          <w:rFonts w:ascii="宋体" w:hAnsi="宋体" w:cs="Courier New" w:hint="eastAsia"/>
          <w:b/>
          <w:bCs/>
          <w:szCs w:val="21"/>
        </w:rPr>
        <w:t>（5）</w:t>
      </w:r>
      <w:r w:rsidRPr="00ED40F2">
        <w:rPr>
          <w:rFonts w:ascii="宋体" w:hAnsi="宋体" w:cs="Courier New" w:hint="eastAsia"/>
          <w:b/>
          <w:bCs/>
          <w:szCs w:val="21"/>
        </w:rPr>
        <w:t>化外人有犯：</w:t>
      </w:r>
      <w:r w:rsidRPr="00ED40F2">
        <w:rPr>
          <w:rFonts w:ascii="宋体" w:hAnsi="宋体" w:cs="Courier New" w:hint="eastAsia"/>
          <w:b/>
          <w:bCs/>
          <w:color w:val="EE0000"/>
          <w:szCs w:val="21"/>
        </w:rPr>
        <w:t>同一国家的外国人之间发生诉讼纠纷，按外国人所属国法律处理；不同国家的外国人之间及外国人与中国人之间发生的诉讼纠纷，都一律按照唐朝的法律处理。</w:t>
      </w:r>
    </w:p>
    <w:p w14:paraId="309E95A9" w14:textId="14C91DA6" w:rsidR="00ED40F2" w:rsidRPr="00ED40F2" w:rsidRDefault="00ED40F2" w:rsidP="00ED40F2">
      <w:pPr>
        <w:spacing w:line="276" w:lineRule="auto"/>
        <w:ind w:firstLineChars="200" w:firstLine="422"/>
        <w:rPr>
          <w:rFonts w:ascii="宋体" w:hAnsi="宋体" w:cs="Courier New" w:hint="eastAsia"/>
          <w:szCs w:val="21"/>
        </w:rPr>
      </w:pPr>
      <w:r w:rsidRPr="00AA55AD">
        <w:rPr>
          <w:rFonts w:ascii="宋体" w:hAnsi="宋体" w:cs="Courier New" w:hint="eastAsia"/>
          <w:b/>
          <w:bCs/>
          <w:szCs w:val="21"/>
        </w:rPr>
        <w:t>（6）</w:t>
      </w:r>
      <w:r w:rsidRPr="00ED40F2">
        <w:rPr>
          <w:rFonts w:ascii="宋体" w:hAnsi="宋体" w:cs="Courier New" w:hint="eastAsia"/>
          <w:b/>
          <w:bCs/>
          <w:szCs w:val="21"/>
        </w:rPr>
        <w:t>六杀：</w:t>
      </w:r>
      <w:r w:rsidRPr="00AA55AD">
        <w:rPr>
          <w:rFonts w:ascii="宋体" w:hAnsi="宋体" w:cs="Courier New"/>
          <w:szCs w:val="21"/>
        </w:rPr>
        <w:t xml:space="preserve"> </w:t>
      </w:r>
      <w:r w:rsidRPr="00ED40F2">
        <w:rPr>
          <w:rFonts w:ascii="宋体" w:hAnsi="宋体" w:cs="Courier New"/>
          <w:szCs w:val="21"/>
        </w:rPr>
        <w:t>“</w:t>
      </w:r>
      <w:r w:rsidRPr="00ED40F2">
        <w:rPr>
          <w:rFonts w:ascii="宋体" w:hAnsi="宋体" w:cs="Courier New" w:hint="eastAsia"/>
          <w:szCs w:val="21"/>
        </w:rPr>
        <w:t>谋杀</w:t>
      </w:r>
      <w:r w:rsidRPr="00ED40F2">
        <w:rPr>
          <w:rFonts w:ascii="宋体" w:hAnsi="宋体" w:cs="Courier New"/>
          <w:szCs w:val="21"/>
        </w:rPr>
        <w:t>”</w:t>
      </w:r>
      <w:r w:rsidRPr="00ED40F2">
        <w:rPr>
          <w:rFonts w:ascii="宋体" w:hAnsi="宋体" w:cs="Courier New" w:hint="eastAsia"/>
          <w:szCs w:val="21"/>
        </w:rPr>
        <w:t>是指事前有预谋的杀人行为，或者预谋杀人未遂行为；</w:t>
      </w:r>
    </w:p>
    <w:p w14:paraId="4EE03F19" w14:textId="75CE7312" w:rsidR="00ED40F2" w:rsidRPr="00ED40F2" w:rsidRDefault="00ED40F2" w:rsidP="00ED40F2">
      <w:pPr>
        <w:spacing w:line="276" w:lineRule="auto"/>
        <w:ind w:firstLineChars="200" w:firstLine="420"/>
        <w:rPr>
          <w:rFonts w:ascii="宋体" w:hAnsi="宋体" w:cs="Courier New" w:hint="eastAsia"/>
          <w:szCs w:val="21"/>
        </w:rPr>
      </w:pPr>
      <w:r w:rsidRPr="00ED40F2">
        <w:rPr>
          <w:rFonts w:ascii="宋体" w:hAnsi="宋体" w:cs="Courier New"/>
          <w:szCs w:val="21"/>
        </w:rPr>
        <w:t>“</w:t>
      </w:r>
      <w:r w:rsidRPr="00ED40F2">
        <w:rPr>
          <w:rFonts w:ascii="宋体" w:hAnsi="宋体" w:cs="Courier New" w:hint="eastAsia"/>
          <w:szCs w:val="21"/>
        </w:rPr>
        <w:t>故杀</w:t>
      </w:r>
      <w:r w:rsidRPr="00ED40F2">
        <w:rPr>
          <w:rFonts w:ascii="宋体" w:hAnsi="宋体" w:cs="Courier New"/>
          <w:szCs w:val="21"/>
        </w:rPr>
        <w:t>”</w:t>
      </w:r>
      <w:r w:rsidRPr="00ED40F2">
        <w:rPr>
          <w:rFonts w:ascii="宋体" w:hAnsi="宋体" w:cs="Courier New" w:hint="eastAsia"/>
          <w:szCs w:val="21"/>
        </w:rPr>
        <w:t>是指事</w:t>
      </w:r>
      <w:proofErr w:type="gramStart"/>
      <w:r w:rsidRPr="00ED40F2">
        <w:rPr>
          <w:rFonts w:ascii="宋体" w:hAnsi="宋体" w:cs="Courier New" w:hint="eastAsia"/>
          <w:szCs w:val="21"/>
        </w:rPr>
        <w:t>先虽然</w:t>
      </w:r>
      <w:proofErr w:type="gramEnd"/>
      <w:r w:rsidRPr="00ED40F2">
        <w:rPr>
          <w:rFonts w:ascii="宋体" w:hAnsi="宋体" w:cs="Courier New" w:hint="eastAsia"/>
          <w:szCs w:val="21"/>
        </w:rPr>
        <w:t>没有预谋，但是情急杀人时已经有杀人的意念；</w:t>
      </w:r>
    </w:p>
    <w:p w14:paraId="0BE17F99" w14:textId="50EA0A15" w:rsidR="00ED40F2" w:rsidRPr="00ED40F2" w:rsidRDefault="00ED40F2" w:rsidP="00ED40F2">
      <w:pPr>
        <w:spacing w:line="276" w:lineRule="auto"/>
        <w:ind w:firstLineChars="200" w:firstLine="420"/>
        <w:rPr>
          <w:rFonts w:ascii="宋体" w:hAnsi="宋体" w:cs="Courier New" w:hint="eastAsia"/>
          <w:szCs w:val="21"/>
        </w:rPr>
      </w:pPr>
      <w:r w:rsidRPr="00ED40F2">
        <w:rPr>
          <w:rFonts w:ascii="宋体" w:hAnsi="宋体" w:cs="Courier New"/>
          <w:szCs w:val="21"/>
        </w:rPr>
        <w:t>“</w:t>
      </w:r>
      <w:r w:rsidRPr="00ED40F2">
        <w:rPr>
          <w:rFonts w:ascii="宋体" w:hAnsi="宋体" w:cs="Courier New" w:hint="eastAsia"/>
          <w:szCs w:val="21"/>
        </w:rPr>
        <w:t>斗杀</w:t>
      </w:r>
      <w:r w:rsidRPr="00ED40F2">
        <w:rPr>
          <w:rFonts w:ascii="宋体" w:hAnsi="宋体" w:cs="Courier New"/>
          <w:szCs w:val="21"/>
        </w:rPr>
        <w:t>”</w:t>
      </w:r>
      <w:r w:rsidRPr="00ED40F2">
        <w:rPr>
          <w:rFonts w:ascii="宋体" w:hAnsi="宋体" w:cs="Courier New" w:hint="eastAsia"/>
          <w:szCs w:val="21"/>
        </w:rPr>
        <w:t>是指在斗殴中过于激愤而失手将人杀死；</w:t>
      </w:r>
    </w:p>
    <w:p w14:paraId="64E8B811" w14:textId="0BE8D4D8" w:rsidR="00ED40F2" w:rsidRPr="00ED40F2" w:rsidRDefault="00ED40F2" w:rsidP="00ED40F2">
      <w:pPr>
        <w:spacing w:line="276" w:lineRule="auto"/>
        <w:ind w:firstLineChars="200" w:firstLine="420"/>
        <w:rPr>
          <w:rFonts w:ascii="宋体" w:hAnsi="宋体" w:cs="Courier New" w:hint="eastAsia"/>
          <w:szCs w:val="21"/>
        </w:rPr>
      </w:pPr>
      <w:r w:rsidRPr="00ED40F2">
        <w:rPr>
          <w:rFonts w:ascii="宋体" w:hAnsi="宋体" w:cs="Courier New"/>
          <w:szCs w:val="21"/>
        </w:rPr>
        <w:t>“</w:t>
      </w:r>
      <w:r w:rsidRPr="00ED40F2">
        <w:rPr>
          <w:rFonts w:ascii="宋体" w:hAnsi="宋体" w:cs="Courier New" w:hint="eastAsia"/>
          <w:szCs w:val="21"/>
        </w:rPr>
        <w:t>误杀</w:t>
      </w:r>
      <w:r w:rsidRPr="00ED40F2">
        <w:rPr>
          <w:rFonts w:ascii="宋体" w:hAnsi="宋体" w:cs="Courier New"/>
          <w:szCs w:val="21"/>
        </w:rPr>
        <w:t>”</w:t>
      </w:r>
      <w:r w:rsidRPr="00ED40F2">
        <w:rPr>
          <w:rFonts w:ascii="宋体" w:hAnsi="宋体" w:cs="Courier New" w:hint="eastAsia"/>
          <w:szCs w:val="21"/>
        </w:rPr>
        <w:t>是指由于种种原因错置了杀人对象；</w:t>
      </w:r>
    </w:p>
    <w:p w14:paraId="4EEA59D0" w14:textId="675DA8A8" w:rsidR="00ED40F2" w:rsidRPr="00ED40F2" w:rsidRDefault="00ED40F2" w:rsidP="00ED40F2">
      <w:pPr>
        <w:spacing w:line="276" w:lineRule="auto"/>
        <w:ind w:firstLineChars="200" w:firstLine="420"/>
        <w:rPr>
          <w:rFonts w:ascii="宋体" w:hAnsi="宋体" w:cs="Courier New" w:hint="eastAsia"/>
          <w:szCs w:val="21"/>
        </w:rPr>
      </w:pPr>
      <w:r w:rsidRPr="00ED40F2">
        <w:rPr>
          <w:rFonts w:ascii="宋体" w:hAnsi="宋体" w:cs="Courier New"/>
          <w:szCs w:val="21"/>
        </w:rPr>
        <w:t>“</w:t>
      </w:r>
      <w:r w:rsidRPr="00ED40F2">
        <w:rPr>
          <w:rFonts w:ascii="宋体" w:hAnsi="宋体" w:cs="Courier New" w:hint="eastAsia"/>
          <w:szCs w:val="21"/>
        </w:rPr>
        <w:t>过失杀</w:t>
      </w:r>
      <w:r w:rsidRPr="00ED40F2">
        <w:rPr>
          <w:rFonts w:ascii="宋体" w:hAnsi="宋体" w:cs="Courier New"/>
          <w:szCs w:val="21"/>
        </w:rPr>
        <w:t>”</w:t>
      </w:r>
      <w:r w:rsidRPr="00ED40F2">
        <w:rPr>
          <w:rFonts w:ascii="宋体" w:hAnsi="宋体" w:cs="Courier New" w:hint="eastAsia"/>
          <w:szCs w:val="21"/>
        </w:rPr>
        <w:t>是指</w:t>
      </w:r>
      <w:r w:rsidRPr="00ED40F2">
        <w:rPr>
          <w:rFonts w:ascii="宋体" w:hAnsi="宋体" w:cs="Courier New"/>
          <w:szCs w:val="21"/>
        </w:rPr>
        <w:t>“</w:t>
      </w:r>
      <w:r w:rsidRPr="00ED40F2">
        <w:rPr>
          <w:rFonts w:ascii="宋体" w:hAnsi="宋体" w:cs="Courier New" w:hint="eastAsia"/>
          <w:szCs w:val="21"/>
        </w:rPr>
        <w:t>耳目所不及，思虑所不至</w:t>
      </w:r>
      <w:r w:rsidRPr="00ED40F2">
        <w:rPr>
          <w:rFonts w:ascii="宋体" w:hAnsi="宋体" w:cs="Courier New"/>
          <w:szCs w:val="21"/>
        </w:rPr>
        <w:t>”</w:t>
      </w:r>
      <w:r w:rsidRPr="00ED40F2">
        <w:rPr>
          <w:rFonts w:ascii="宋体" w:hAnsi="宋体" w:cs="Courier New" w:hint="eastAsia"/>
          <w:szCs w:val="21"/>
        </w:rPr>
        <w:t>，即出于过失杀人；</w:t>
      </w:r>
    </w:p>
    <w:p w14:paraId="0F846126" w14:textId="17DB1146" w:rsidR="00ED40F2" w:rsidRPr="00AA55AD" w:rsidRDefault="00ED40F2" w:rsidP="00ED40F2">
      <w:pPr>
        <w:spacing w:line="276" w:lineRule="auto"/>
        <w:ind w:firstLineChars="200" w:firstLine="420"/>
        <w:rPr>
          <w:rFonts w:ascii="宋体" w:hAnsi="宋体" w:cs="Courier New"/>
          <w:szCs w:val="21"/>
        </w:rPr>
      </w:pPr>
      <w:r w:rsidRPr="00ED40F2">
        <w:rPr>
          <w:rFonts w:ascii="宋体" w:hAnsi="宋体" w:cs="Courier New"/>
          <w:szCs w:val="21"/>
        </w:rPr>
        <w:t>“</w:t>
      </w:r>
      <w:r w:rsidRPr="00ED40F2">
        <w:rPr>
          <w:rFonts w:ascii="宋体" w:hAnsi="宋体" w:cs="Courier New" w:hint="eastAsia"/>
          <w:szCs w:val="21"/>
        </w:rPr>
        <w:t>戏杀</w:t>
      </w:r>
      <w:r w:rsidRPr="00ED40F2">
        <w:rPr>
          <w:rFonts w:ascii="宋体" w:hAnsi="宋体" w:cs="Courier New"/>
          <w:szCs w:val="21"/>
        </w:rPr>
        <w:t>”</w:t>
      </w:r>
      <w:r w:rsidRPr="00ED40F2">
        <w:rPr>
          <w:rFonts w:ascii="宋体" w:hAnsi="宋体" w:cs="Courier New" w:hint="eastAsia"/>
          <w:szCs w:val="21"/>
        </w:rPr>
        <w:t>是指</w:t>
      </w:r>
      <w:r w:rsidRPr="00ED40F2">
        <w:rPr>
          <w:rFonts w:ascii="宋体" w:hAnsi="宋体" w:cs="Courier New"/>
          <w:szCs w:val="21"/>
        </w:rPr>
        <w:t>“</w:t>
      </w:r>
      <w:r w:rsidRPr="00ED40F2">
        <w:rPr>
          <w:rFonts w:ascii="宋体" w:hAnsi="宋体" w:cs="Courier New" w:hint="eastAsia"/>
          <w:szCs w:val="21"/>
        </w:rPr>
        <w:t>以力共戏</w:t>
      </w:r>
      <w:r w:rsidRPr="00ED40F2">
        <w:rPr>
          <w:rFonts w:ascii="宋体" w:hAnsi="宋体" w:cs="Courier New"/>
          <w:szCs w:val="21"/>
        </w:rPr>
        <w:t>”</w:t>
      </w:r>
      <w:r w:rsidRPr="00ED40F2">
        <w:rPr>
          <w:rFonts w:ascii="宋体" w:hAnsi="宋体" w:cs="Courier New" w:hint="eastAsia"/>
          <w:szCs w:val="21"/>
        </w:rPr>
        <w:t>而导致杀人。</w:t>
      </w:r>
    </w:p>
    <w:p w14:paraId="05519EE5" w14:textId="765AD5A5" w:rsidR="004D1868" w:rsidRPr="00E07E48" w:rsidRDefault="00ED40F2" w:rsidP="00ED40F2">
      <w:pPr>
        <w:spacing w:line="276" w:lineRule="auto"/>
        <w:ind w:firstLineChars="200" w:firstLine="422"/>
        <w:rPr>
          <w:rFonts w:ascii="宋体" w:hAnsi="宋体" w:cs="宋体" w:hint="eastAsia"/>
          <w:kern w:val="0"/>
          <w:szCs w:val="21"/>
        </w:rPr>
      </w:pPr>
      <w:r w:rsidRPr="00AA55AD">
        <w:rPr>
          <w:rFonts w:ascii="宋体" w:hAnsi="宋体" w:cs="宋体" w:hint="eastAsia"/>
          <w:b/>
          <w:bCs/>
          <w:kern w:val="0"/>
          <w:szCs w:val="21"/>
        </w:rPr>
        <w:lastRenderedPageBreak/>
        <w:t>（7）类推原则。</w:t>
      </w:r>
      <w:r w:rsidRPr="00ED40F2">
        <w:rPr>
          <w:rFonts w:ascii="宋体" w:hAnsi="宋体" w:cs="宋体" w:hint="eastAsia"/>
          <w:kern w:val="0"/>
          <w:szCs w:val="21"/>
        </w:rPr>
        <w:t>《唐律·名例律》规定：“诸断罪而无正条，其应出罪者，则举重以明轻；其应入罪者，则举轻以明重。”(</w:t>
      </w:r>
      <w:r w:rsidRPr="00ED40F2">
        <w:rPr>
          <w:rFonts w:ascii="宋体" w:hAnsi="宋体" w:cs="宋体" w:hint="eastAsia"/>
          <w:b/>
          <w:bCs/>
          <w:color w:val="FF0000"/>
          <w:kern w:val="0"/>
          <w:szCs w:val="21"/>
        </w:rPr>
        <w:t>举重以明轻，举轻以明重</w:t>
      </w:r>
      <w:r w:rsidRPr="00ED40F2">
        <w:rPr>
          <w:rFonts w:ascii="宋体" w:hAnsi="宋体" w:cs="宋体" w:hint="eastAsia"/>
          <w:kern w:val="0"/>
          <w:szCs w:val="21"/>
        </w:rPr>
        <w:t xml:space="preserve">) </w:t>
      </w:r>
    </w:p>
    <w:p w14:paraId="4C011472" w14:textId="77777777" w:rsidR="00E07E48" w:rsidRPr="00E07E48" w:rsidRDefault="00E07E48" w:rsidP="00E07E48">
      <w:pPr>
        <w:keepNext/>
        <w:keepLines/>
        <w:spacing w:line="384" w:lineRule="exact"/>
        <w:jc w:val="center"/>
        <w:outlineLvl w:val="4"/>
        <w:rPr>
          <w:rFonts w:ascii="宋体" w:hAnsi="宋体"/>
          <w:b/>
          <w:bCs/>
          <w:szCs w:val="21"/>
        </w:rPr>
      </w:pPr>
      <w:bookmarkStart w:id="5" w:name="_Toc205396858"/>
      <w:r w:rsidRPr="00E07E48">
        <w:rPr>
          <w:rFonts w:ascii="宋体" w:hAnsi="宋体" w:hint="eastAsia"/>
          <w:b/>
          <w:bCs/>
          <w:szCs w:val="21"/>
        </w:rPr>
        <w:t>预测考点</w:t>
      </w:r>
      <w:r w:rsidRPr="00E07E48">
        <w:rPr>
          <w:rFonts w:ascii="宋体" w:hAnsi="宋体"/>
          <w:b/>
          <w:bCs/>
          <w:szCs w:val="21"/>
        </w:rPr>
        <w:t>7</w:t>
      </w:r>
      <w:r w:rsidRPr="00E07E48">
        <w:rPr>
          <w:rFonts w:ascii="宋体" w:hAnsi="宋体" w:hint="eastAsia"/>
          <w:b/>
          <w:bCs/>
          <w:szCs w:val="21"/>
        </w:rPr>
        <w:t xml:space="preserve">  宋代法律</w:t>
      </w:r>
      <w:bookmarkEnd w:id="5"/>
    </w:p>
    <w:p w14:paraId="5EFC866B" w14:textId="77777777" w:rsidR="00E07E48" w:rsidRPr="00AA55AD" w:rsidRDefault="00E07E48" w:rsidP="00E07E48">
      <w:pPr>
        <w:spacing w:line="374" w:lineRule="exact"/>
        <w:ind w:firstLineChars="200" w:firstLine="422"/>
        <w:rPr>
          <w:rFonts w:ascii="宋体" w:hAnsi="宋体" w:cs="宋体"/>
          <w:bCs/>
          <w:szCs w:val="21"/>
        </w:rPr>
      </w:pPr>
      <w:r w:rsidRPr="00E07E48">
        <w:rPr>
          <w:rFonts w:ascii="宋体" w:hAnsi="宋体" w:cs="宋体" w:hint="eastAsia"/>
          <w:b/>
          <w:szCs w:val="21"/>
        </w:rPr>
        <w:t>1．《宋刑统》：</w:t>
      </w:r>
      <w:r w:rsidRPr="00E07E48">
        <w:rPr>
          <w:rFonts w:ascii="宋体" w:hAnsi="宋体" w:cs="宋体" w:hint="eastAsia"/>
          <w:bCs/>
          <w:szCs w:val="21"/>
        </w:rPr>
        <w:t>《宋刑统》是历史上第一部刊印颁行的法典，其中规定了同买卖契约、租赁契约、典卖契约等相关的契约法规。</w:t>
      </w:r>
    </w:p>
    <w:p w14:paraId="3040589E" w14:textId="2BDAD7B7" w:rsidR="00ED40F2" w:rsidRPr="00ED40F2" w:rsidRDefault="00ED40F2" w:rsidP="00ED40F2">
      <w:pPr>
        <w:spacing w:line="400" w:lineRule="exact"/>
        <w:ind w:firstLine="420"/>
        <w:rPr>
          <w:rFonts w:ascii="宋体" w:hAnsi="宋体" w:cs="宋体" w:hint="eastAsia"/>
          <w:color w:val="000000"/>
          <w:szCs w:val="21"/>
        </w:rPr>
      </w:pPr>
      <w:r w:rsidRPr="00AA55AD">
        <w:rPr>
          <w:rFonts w:ascii="宋体" w:hAnsi="宋体" w:cs="宋体" w:hint="eastAsia"/>
          <w:color w:val="000000"/>
          <w:szCs w:val="21"/>
        </w:rPr>
        <w:t>（1）</w:t>
      </w:r>
      <w:r w:rsidRPr="00ED40F2">
        <w:rPr>
          <w:rFonts w:ascii="宋体" w:hAnsi="宋体" w:cs="宋体" w:hint="eastAsia"/>
          <w:color w:val="000000"/>
          <w:szCs w:val="21"/>
        </w:rPr>
        <w:t>买卖契约</w:t>
      </w:r>
      <w:r w:rsidRPr="00AA55AD">
        <w:rPr>
          <w:rFonts w:ascii="宋体" w:hAnsi="宋体" w:cs="宋体" w:hint="eastAsia"/>
          <w:color w:val="000000"/>
          <w:szCs w:val="21"/>
        </w:rPr>
        <w:t>。</w:t>
      </w:r>
      <w:r w:rsidRPr="00ED40F2">
        <w:rPr>
          <w:rFonts w:ascii="宋体" w:hAnsi="宋体" w:cs="宋体" w:hint="eastAsia"/>
          <w:color w:val="000000"/>
          <w:szCs w:val="21"/>
        </w:rPr>
        <w:t>绝卖为</w:t>
      </w:r>
      <w:r w:rsidRPr="00ED40F2">
        <w:rPr>
          <w:rFonts w:ascii="宋体" w:hAnsi="宋体" w:cs="宋体" w:hint="eastAsia"/>
          <w:b/>
          <w:bCs/>
          <w:color w:val="FF0000"/>
          <w:szCs w:val="21"/>
        </w:rPr>
        <w:t>一般买卖</w:t>
      </w:r>
      <w:r w:rsidRPr="00ED40F2">
        <w:rPr>
          <w:rFonts w:ascii="宋体" w:hAnsi="宋体" w:cs="宋体" w:hint="eastAsia"/>
          <w:color w:val="000000"/>
          <w:szCs w:val="21"/>
        </w:rPr>
        <w:t>。活卖为</w:t>
      </w:r>
      <w:r w:rsidRPr="00ED40F2">
        <w:rPr>
          <w:rFonts w:ascii="宋体" w:hAnsi="宋体" w:cs="宋体" w:hint="eastAsia"/>
          <w:b/>
          <w:bCs/>
          <w:color w:val="FF0000"/>
          <w:szCs w:val="21"/>
        </w:rPr>
        <w:t>附条件的买卖</w:t>
      </w:r>
      <w:r w:rsidRPr="00ED40F2">
        <w:rPr>
          <w:rFonts w:ascii="宋体" w:hAnsi="宋体" w:cs="宋体" w:hint="eastAsia"/>
          <w:color w:val="000000"/>
          <w:szCs w:val="21"/>
        </w:rPr>
        <w:t>。赊卖是采取类似</w:t>
      </w:r>
      <w:r w:rsidRPr="00ED40F2">
        <w:rPr>
          <w:rFonts w:ascii="宋体" w:hAnsi="宋体" w:cs="宋体" w:hint="eastAsia"/>
          <w:b/>
          <w:bCs/>
          <w:color w:val="FF0000"/>
          <w:szCs w:val="21"/>
        </w:rPr>
        <w:t>商业信用或预付方式</w:t>
      </w:r>
      <w:r w:rsidRPr="00ED40F2">
        <w:rPr>
          <w:rFonts w:ascii="宋体" w:hAnsi="宋体" w:cs="宋体" w:hint="eastAsia"/>
          <w:color w:val="000000"/>
          <w:szCs w:val="21"/>
        </w:rPr>
        <w:t>，而后收到出卖物的价金。</w:t>
      </w:r>
    </w:p>
    <w:p w14:paraId="2F946743" w14:textId="3F23990A" w:rsidR="00ED40F2" w:rsidRPr="00ED40F2" w:rsidRDefault="00ED40F2" w:rsidP="00ED40F2">
      <w:pPr>
        <w:spacing w:line="400" w:lineRule="exact"/>
        <w:ind w:firstLine="420"/>
        <w:rPr>
          <w:rFonts w:ascii="宋体" w:hAnsi="宋体" w:cs="宋体" w:hint="eastAsia"/>
          <w:color w:val="000000"/>
          <w:szCs w:val="21"/>
        </w:rPr>
      </w:pPr>
      <w:r w:rsidRPr="00AA55AD">
        <w:rPr>
          <w:rFonts w:ascii="宋体" w:hAnsi="宋体" w:cs="宋体" w:hint="eastAsia"/>
          <w:color w:val="000000"/>
          <w:szCs w:val="21"/>
        </w:rPr>
        <w:t>（2）</w:t>
      </w:r>
      <w:r w:rsidRPr="00ED40F2">
        <w:rPr>
          <w:rFonts w:ascii="宋体" w:hAnsi="宋体" w:cs="宋体" w:hint="eastAsia"/>
          <w:color w:val="000000"/>
          <w:szCs w:val="21"/>
        </w:rPr>
        <w:t>租赁契约:房宅的租赁称为“租”、“赁”或“借”。对人畜车马的租赁称为庸、雇。</w:t>
      </w:r>
    </w:p>
    <w:p w14:paraId="6B4A4237" w14:textId="408C57BE" w:rsidR="00ED40F2" w:rsidRPr="00ED40F2" w:rsidRDefault="00ED40F2" w:rsidP="00ED40F2">
      <w:pPr>
        <w:spacing w:line="400" w:lineRule="exact"/>
        <w:ind w:firstLine="420"/>
        <w:rPr>
          <w:rFonts w:ascii="宋体" w:hAnsi="宋体" w:cs="宋体" w:hint="eastAsia"/>
          <w:color w:val="000000"/>
          <w:szCs w:val="21"/>
        </w:rPr>
      </w:pPr>
      <w:r w:rsidRPr="00AA55AD">
        <w:rPr>
          <w:rFonts w:ascii="宋体" w:hAnsi="宋体" w:cs="宋体" w:hint="eastAsia"/>
          <w:color w:val="000000"/>
          <w:szCs w:val="21"/>
        </w:rPr>
        <w:t>（3）</w:t>
      </w:r>
      <w:r w:rsidRPr="00ED40F2">
        <w:rPr>
          <w:rFonts w:ascii="宋体" w:hAnsi="宋体" w:cs="宋体" w:hint="eastAsia"/>
          <w:color w:val="000000"/>
          <w:szCs w:val="21"/>
        </w:rPr>
        <w:t>典卖契约: 活卖 。</w:t>
      </w:r>
    </w:p>
    <w:p w14:paraId="76E1642F" w14:textId="2A31A832" w:rsidR="00ED40F2" w:rsidRPr="00E07E48" w:rsidRDefault="00ED40F2" w:rsidP="00ED40F2">
      <w:pPr>
        <w:spacing w:line="400" w:lineRule="exact"/>
        <w:ind w:firstLine="420"/>
        <w:rPr>
          <w:rFonts w:ascii="宋体" w:hAnsi="宋体" w:cs="宋体" w:hint="eastAsia"/>
          <w:color w:val="000000"/>
          <w:szCs w:val="21"/>
        </w:rPr>
      </w:pPr>
      <w:r w:rsidRPr="00AA55AD">
        <w:rPr>
          <w:rFonts w:ascii="宋体" w:hAnsi="宋体" w:cs="宋体" w:hint="eastAsia"/>
          <w:color w:val="000000"/>
          <w:szCs w:val="21"/>
        </w:rPr>
        <w:t>（4）</w:t>
      </w:r>
      <w:r w:rsidRPr="00ED40F2">
        <w:rPr>
          <w:rFonts w:ascii="宋体" w:hAnsi="宋体" w:cs="宋体" w:hint="eastAsia"/>
          <w:color w:val="000000"/>
          <w:szCs w:val="21"/>
        </w:rPr>
        <w:t>借贷契约：</w:t>
      </w:r>
      <w:r w:rsidRPr="00ED40F2">
        <w:rPr>
          <w:rFonts w:ascii="宋体" w:hAnsi="宋体" w:cs="宋体" w:hint="eastAsia"/>
          <w:b/>
          <w:bCs/>
          <w:color w:val="FF0000"/>
          <w:szCs w:val="21"/>
        </w:rPr>
        <w:t>借是使用借贷，</w:t>
      </w:r>
      <w:proofErr w:type="gramStart"/>
      <w:r w:rsidRPr="00ED40F2">
        <w:rPr>
          <w:rFonts w:ascii="宋体" w:hAnsi="宋体" w:cs="宋体" w:hint="eastAsia"/>
          <w:b/>
          <w:bCs/>
          <w:color w:val="FF0000"/>
          <w:szCs w:val="21"/>
        </w:rPr>
        <w:t>贷指消费</w:t>
      </w:r>
      <w:proofErr w:type="gramEnd"/>
      <w:r w:rsidRPr="00ED40F2">
        <w:rPr>
          <w:rFonts w:ascii="宋体" w:hAnsi="宋体" w:cs="宋体" w:hint="eastAsia"/>
          <w:b/>
          <w:bCs/>
          <w:color w:val="FF0000"/>
          <w:szCs w:val="21"/>
        </w:rPr>
        <w:t>借贷</w:t>
      </w:r>
      <w:r w:rsidRPr="00ED40F2">
        <w:rPr>
          <w:rFonts w:ascii="宋体" w:hAnsi="宋体" w:cs="宋体" w:hint="eastAsia"/>
          <w:color w:val="000000"/>
          <w:szCs w:val="21"/>
        </w:rPr>
        <w:t>。当时把</w:t>
      </w:r>
      <w:proofErr w:type="gramStart"/>
      <w:r w:rsidRPr="00ED40F2">
        <w:rPr>
          <w:rFonts w:ascii="宋体" w:hAnsi="宋体" w:cs="宋体" w:hint="eastAsia"/>
          <w:color w:val="000000"/>
          <w:szCs w:val="21"/>
        </w:rPr>
        <w:t>不</w:t>
      </w:r>
      <w:proofErr w:type="gramEnd"/>
      <w:r w:rsidRPr="00ED40F2">
        <w:rPr>
          <w:rFonts w:ascii="宋体" w:hAnsi="宋体" w:cs="宋体" w:hint="eastAsia"/>
          <w:color w:val="000000"/>
          <w:szCs w:val="21"/>
        </w:rPr>
        <w:t>付息的使用借贷称为“负债”，把付息的消费借贷称为“出举”。(出息)</w:t>
      </w:r>
    </w:p>
    <w:p w14:paraId="5396B54B" w14:textId="4E0E4DCC" w:rsidR="00E07E48" w:rsidRPr="00E07E48" w:rsidRDefault="00E07E48" w:rsidP="00ED40F2">
      <w:pPr>
        <w:spacing w:line="374" w:lineRule="exact"/>
        <w:ind w:firstLineChars="200" w:firstLine="422"/>
        <w:rPr>
          <w:rFonts w:ascii="宋体" w:hAnsi="宋体" w:cs="宋体" w:hint="eastAsia"/>
          <w:bCs/>
          <w:szCs w:val="21"/>
        </w:rPr>
      </w:pPr>
      <w:r w:rsidRPr="00E07E48">
        <w:rPr>
          <w:rFonts w:ascii="宋体" w:hAnsi="宋体" w:cs="宋体" w:hint="eastAsia"/>
          <w:b/>
          <w:szCs w:val="21"/>
        </w:rPr>
        <w:t>2．宋代其他法律：</w:t>
      </w:r>
      <w:r w:rsidRPr="00E07E48">
        <w:rPr>
          <w:rFonts w:ascii="宋体" w:hAnsi="宋体" w:cs="宋体" w:hint="eastAsia"/>
          <w:bCs/>
          <w:szCs w:val="21"/>
        </w:rPr>
        <w:t>宋代的</w:t>
      </w:r>
      <w:proofErr w:type="gramStart"/>
      <w:r w:rsidRPr="00E07E48">
        <w:rPr>
          <w:rFonts w:ascii="宋体" w:hAnsi="宋体" w:cs="宋体" w:hint="eastAsia"/>
          <w:bCs/>
          <w:szCs w:val="21"/>
        </w:rPr>
        <w:t>编敕是一种</w:t>
      </w:r>
      <w:proofErr w:type="gramEnd"/>
      <w:r w:rsidRPr="00E07E48">
        <w:rPr>
          <w:rFonts w:ascii="宋体" w:hAnsi="宋体" w:cs="宋体" w:hint="eastAsia"/>
          <w:bCs/>
          <w:szCs w:val="21"/>
        </w:rPr>
        <w:t>重要法律形式，并通过</w:t>
      </w:r>
      <w:proofErr w:type="gramStart"/>
      <w:r w:rsidRPr="00E07E48">
        <w:rPr>
          <w:rFonts w:ascii="宋体" w:hAnsi="宋体" w:cs="宋体" w:hint="eastAsia"/>
          <w:bCs/>
          <w:szCs w:val="21"/>
        </w:rPr>
        <w:t>编敕和其他</w:t>
      </w:r>
      <w:proofErr w:type="gramEnd"/>
      <w:r w:rsidRPr="00E07E48">
        <w:rPr>
          <w:rFonts w:ascii="宋体" w:hAnsi="宋体" w:cs="宋体" w:hint="eastAsia"/>
          <w:bCs/>
          <w:szCs w:val="21"/>
        </w:rPr>
        <w:t>单行法，形成了折杖、配役、凌迟等新的刑罚。</w:t>
      </w:r>
    </w:p>
    <w:p w14:paraId="5CC39515" w14:textId="15CB5777" w:rsidR="00E07E48" w:rsidRPr="00E07E48" w:rsidRDefault="00E07E48" w:rsidP="00ED40F2">
      <w:pPr>
        <w:keepNext/>
        <w:keepLines/>
        <w:spacing w:line="374" w:lineRule="exact"/>
        <w:jc w:val="center"/>
        <w:outlineLvl w:val="4"/>
        <w:rPr>
          <w:rFonts w:ascii="宋体" w:hAnsi="宋体" w:hint="eastAsia"/>
          <w:b/>
          <w:bCs/>
          <w:szCs w:val="21"/>
        </w:rPr>
      </w:pPr>
      <w:bookmarkStart w:id="6" w:name="_Toc205396859"/>
      <w:r w:rsidRPr="00E07E48">
        <w:rPr>
          <w:rFonts w:ascii="宋体" w:hAnsi="宋体" w:hint="eastAsia"/>
          <w:b/>
          <w:bCs/>
          <w:szCs w:val="21"/>
        </w:rPr>
        <w:t>预测考点</w:t>
      </w:r>
      <w:r w:rsidRPr="00E07E48">
        <w:rPr>
          <w:rFonts w:ascii="宋体" w:hAnsi="宋体"/>
          <w:b/>
          <w:bCs/>
          <w:szCs w:val="21"/>
        </w:rPr>
        <w:t>8</w:t>
      </w:r>
      <w:r w:rsidRPr="00E07E48">
        <w:rPr>
          <w:rFonts w:ascii="宋体" w:hAnsi="宋体" w:hint="eastAsia"/>
          <w:b/>
          <w:bCs/>
          <w:szCs w:val="21"/>
        </w:rPr>
        <w:t xml:space="preserve">  南京国民政府的法律制度</w:t>
      </w:r>
      <w:bookmarkEnd w:id="6"/>
    </w:p>
    <w:p w14:paraId="39C31A71" w14:textId="77777777" w:rsidR="00E07E48" w:rsidRPr="00E07E48" w:rsidRDefault="00E07E48" w:rsidP="00E07E48">
      <w:pPr>
        <w:spacing w:line="374" w:lineRule="exact"/>
        <w:ind w:firstLineChars="200" w:firstLine="422"/>
        <w:rPr>
          <w:rFonts w:ascii="宋体" w:hAnsi="宋体" w:cs="宋体" w:hint="eastAsia"/>
          <w:bCs/>
          <w:szCs w:val="21"/>
        </w:rPr>
      </w:pPr>
      <w:r w:rsidRPr="00E07E48">
        <w:rPr>
          <w:rFonts w:ascii="宋体" w:hAnsi="宋体" w:cs="宋体" w:hint="eastAsia"/>
          <w:b/>
          <w:szCs w:val="21"/>
        </w:rPr>
        <w:t>1．南京国民政府的法律体系：</w:t>
      </w:r>
      <w:r w:rsidRPr="00E07E48">
        <w:rPr>
          <w:rFonts w:ascii="宋体" w:hAnsi="宋体" w:cs="宋体" w:hint="eastAsia"/>
          <w:bCs/>
          <w:szCs w:val="21"/>
        </w:rPr>
        <w:t>由制定法、判例、解释例和党规党法、蒋氏手谕等构成。</w:t>
      </w:r>
    </w:p>
    <w:p w14:paraId="5ADF5607" w14:textId="11076003" w:rsidR="00E07E48" w:rsidRPr="00AA55AD" w:rsidRDefault="00E07E48" w:rsidP="00AA55AD">
      <w:pPr>
        <w:spacing w:line="374" w:lineRule="exact"/>
        <w:ind w:firstLineChars="200" w:firstLine="422"/>
        <w:rPr>
          <w:rFonts w:ascii="宋体" w:hAnsi="宋体" w:cs="宋体"/>
          <w:bCs/>
          <w:szCs w:val="21"/>
        </w:rPr>
      </w:pPr>
      <w:r w:rsidRPr="00E07E48">
        <w:rPr>
          <w:rFonts w:ascii="宋体" w:hAnsi="宋体" w:cs="宋体" w:hint="eastAsia"/>
          <w:b/>
          <w:szCs w:val="21"/>
        </w:rPr>
        <w:t>2．“六法全书”的主要内容：</w:t>
      </w:r>
      <w:r w:rsidRPr="00E07E48">
        <w:rPr>
          <w:rFonts w:ascii="宋体" w:hAnsi="宋体" w:cs="宋体" w:hint="eastAsia"/>
          <w:bCs/>
          <w:szCs w:val="21"/>
        </w:rPr>
        <w:t>重点为《中华民国宪法（1947）》、《中华民国民法》、1928年和1935年两部《中国民国刑法》。</w:t>
      </w:r>
    </w:p>
    <w:p w14:paraId="089865A2" w14:textId="71229AB7" w:rsidR="00AA55AD" w:rsidRPr="00AA55AD" w:rsidRDefault="00AA55AD" w:rsidP="00AA55AD">
      <w:pPr>
        <w:spacing w:line="400" w:lineRule="exact"/>
        <w:ind w:firstLineChars="200" w:firstLine="422"/>
        <w:jc w:val="left"/>
        <w:rPr>
          <w:rFonts w:ascii="宋体" w:hAnsi="宋体" w:cs="宋体" w:hint="eastAsia"/>
          <w:b/>
          <w:color w:val="000000"/>
          <w:szCs w:val="21"/>
        </w:rPr>
      </w:pPr>
      <w:bookmarkStart w:id="7" w:name="_Hlk528317590"/>
      <w:r w:rsidRPr="00AA55AD">
        <w:rPr>
          <w:rFonts w:ascii="宋体" w:hAnsi="宋体" w:cs="宋体" w:hint="eastAsia"/>
          <w:b/>
          <w:color w:val="000000"/>
          <w:szCs w:val="21"/>
        </w:rPr>
        <w:t>（1）</w:t>
      </w:r>
      <w:r w:rsidRPr="00AA55AD">
        <w:rPr>
          <w:rFonts w:ascii="宋体" w:hAnsi="宋体" w:cs="宋体" w:hint="eastAsia"/>
          <w:b/>
          <w:color w:val="000000"/>
          <w:szCs w:val="21"/>
        </w:rPr>
        <w:t>“六法全书”与判例、解释例</w:t>
      </w:r>
      <w:bookmarkStart w:id="8" w:name="_Hlk515265468"/>
      <w:bookmarkEnd w:id="7"/>
      <w:r w:rsidRPr="00AA55AD">
        <w:rPr>
          <w:rFonts w:ascii="宋体" w:hAnsi="宋体" w:cs="宋体" w:hint="eastAsia"/>
          <w:b/>
          <w:color w:val="000000"/>
          <w:szCs w:val="21"/>
        </w:rPr>
        <w:t>。</w:t>
      </w:r>
      <w:r w:rsidRPr="00AA55AD">
        <w:rPr>
          <w:rFonts w:ascii="宋体" w:hAnsi="宋体" w:cs="宋体" w:hint="eastAsia"/>
          <w:szCs w:val="21"/>
        </w:rPr>
        <w:t>六法全书：宪法（约法）、民法、刑法、商事法、诉讼法、法院组织法</w:t>
      </w:r>
      <w:bookmarkEnd w:id="8"/>
      <w:r w:rsidRPr="00AA55AD">
        <w:rPr>
          <w:rFonts w:ascii="宋体" w:hAnsi="宋体" w:cs="宋体" w:hint="eastAsia"/>
          <w:szCs w:val="21"/>
        </w:rPr>
        <w:t>。</w:t>
      </w:r>
      <w:r w:rsidRPr="00AA55AD">
        <w:rPr>
          <w:rFonts w:ascii="宋体" w:hAnsi="宋体" w:cs="宋体" w:hint="eastAsia"/>
          <w:b/>
          <w:bCs/>
          <w:color w:val="FF0000"/>
          <w:szCs w:val="21"/>
        </w:rPr>
        <w:t>司法院和最高法院</w:t>
      </w:r>
      <w:proofErr w:type="gramStart"/>
      <w:r w:rsidRPr="00AA55AD">
        <w:rPr>
          <w:rFonts w:ascii="宋体" w:hAnsi="宋体" w:cs="宋体" w:hint="eastAsia"/>
          <w:b/>
          <w:bCs/>
          <w:color w:val="FF0000"/>
          <w:szCs w:val="21"/>
        </w:rPr>
        <w:t>作出</w:t>
      </w:r>
      <w:proofErr w:type="gramEnd"/>
      <w:r w:rsidRPr="00AA55AD">
        <w:rPr>
          <w:rFonts w:ascii="宋体" w:hAnsi="宋体" w:cs="宋体" w:hint="eastAsia"/>
          <w:b/>
          <w:bCs/>
          <w:color w:val="FF0000"/>
          <w:szCs w:val="21"/>
        </w:rPr>
        <w:t>的例（判例、解释例）被作为重要的法律渊源</w:t>
      </w:r>
      <w:r w:rsidRPr="00AA55AD">
        <w:rPr>
          <w:rFonts w:ascii="宋体" w:hAnsi="宋体" w:cs="宋体" w:hint="eastAsia"/>
          <w:szCs w:val="21"/>
        </w:rPr>
        <w:t>。制定法的补充。</w:t>
      </w:r>
    </w:p>
    <w:p w14:paraId="125541C2" w14:textId="07FACED6" w:rsidR="00AA55AD" w:rsidRPr="00AA55AD" w:rsidRDefault="00AA55AD" w:rsidP="00AA55AD">
      <w:pPr>
        <w:spacing w:line="400" w:lineRule="exact"/>
        <w:ind w:firstLineChars="200" w:firstLine="422"/>
        <w:jc w:val="left"/>
        <w:rPr>
          <w:rFonts w:ascii="宋体" w:hAnsi="宋体" w:cs="宋体" w:hint="eastAsia"/>
          <w:b/>
          <w:color w:val="000000"/>
          <w:szCs w:val="21"/>
        </w:rPr>
      </w:pPr>
      <w:bookmarkStart w:id="9" w:name="_Hlk528317633"/>
      <w:r w:rsidRPr="00AA55AD">
        <w:rPr>
          <w:rFonts w:ascii="宋体" w:hAnsi="宋体" w:cs="宋体" w:hint="eastAsia"/>
          <w:b/>
          <w:color w:val="000000"/>
          <w:szCs w:val="21"/>
        </w:rPr>
        <w:t>（2）</w:t>
      </w:r>
      <w:r w:rsidRPr="00AA55AD">
        <w:rPr>
          <w:rFonts w:ascii="宋体" w:hAnsi="宋体" w:cs="宋体" w:hint="eastAsia"/>
          <w:b/>
          <w:color w:val="000000"/>
          <w:szCs w:val="21"/>
        </w:rPr>
        <w:t>《中华民国民法》</w:t>
      </w:r>
      <w:bookmarkEnd w:id="9"/>
      <w:r w:rsidRPr="00AA55AD">
        <w:rPr>
          <w:rFonts w:ascii="宋体" w:hAnsi="宋体" w:cs="宋体" w:hint="eastAsia"/>
          <w:szCs w:val="21"/>
        </w:rPr>
        <w:t>承认习惯和法理可作为判案依据；维护土地权益（设定永佃权等）；保护债权人利益；承认所有权法律关系；保护传统婚姻家庭关系（法典规定一夫一妻制，在结婚的法律效力上采用仪式制，不采用登记制；纳妾实际上合法化）；确认父家长权；确认继承制度（确认直系血亲继承制度，废止宗祧〔</w:t>
      </w:r>
      <w:proofErr w:type="spellStart"/>
      <w:r w:rsidRPr="00AA55AD">
        <w:rPr>
          <w:rFonts w:ascii="宋体" w:hAnsi="宋体" w:hint="eastAsia"/>
          <w:bCs/>
          <w:szCs w:val="21"/>
          <w:shd w:val="clear" w:color="auto" w:fill="FFFFFF"/>
        </w:rPr>
        <w:t>ti</w:t>
      </w:r>
      <w:proofErr w:type="spellEnd"/>
      <w:r w:rsidRPr="00AA55AD">
        <w:rPr>
          <w:rFonts w:ascii="宋体" w:hAnsi="宋体" w:hint="eastAsia"/>
          <w:bCs/>
          <w:szCs w:val="21"/>
          <w:shd w:val="clear" w:color="auto" w:fill="FFFFFF"/>
        </w:rPr>
        <w:t>āo</w:t>
      </w:r>
      <w:r w:rsidRPr="00AA55AD">
        <w:rPr>
          <w:rFonts w:ascii="宋体" w:hAnsi="宋体" w:cs="宋体" w:hint="eastAsia"/>
          <w:szCs w:val="21"/>
        </w:rPr>
        <w:t>〕继承制度）；确认外国人在华权益等。</w:t>
      </w:r>
    </w:p>
    <w:p w14:paraId="3D320E9C" w14:textId="76179B16" w:rsidR="00AA55AD" w:rsidRPr="00E07E48" w:rsidRDefault="00AA55AD" w:rsidP="00AA55AD">
      <w:pPr>
        <w:spacing w:line="400" w:lineRule="exact"/>
        <w:ind w:firstLineChars="200" w:firstLine="422"/>
        <w:jc w:val="left"/>
        <w:rPr>
          <w:rFonts w:ascii="宋体" w:hAnsi="宋体" w:cs="宋体" w:hint="eastAsia"/>
          <w:b/>
          <w:color w:val="000000"/>
          <w:szCs w:val="21"/>
        </w:rPr>
      </w:pPr>
      <w:r w:rsidRPr="00AA55AD">
        <w:rPr>
          <w:rFonts w:ascii="宋体" w:hAnsi="宋体" w:cs="宋体" w:hint="eastAsia"/>
          <w:b/>
          <w:color w:val="000000"/>
          <w:szCs w:val="21"/>
        </w:rPr>
        <w:t>（3）</w:t>
      </w:r>
      <w:r w:rsidRPr="00AA55AD">
        <w:rPr>
          <w:rFonts w:ascii="宋体" w:hAnsi="宋体" w:cs="宋体" w:hint="eastAsia"/>
          <w:b/>
          <w:color w:val="000000"/>
          <w:szCs w:val="21"/>
        </w:rPr>
        <w:t>《中华民国刑法》</w:t>
      </w:r>
      <w:bookmarkStart w:id="10" w:name="_Hlk515266062"/>
      <w:r w:rsidRPr="00AA55AD">
        <w:rPr>
          <w:rFonts w:ascii="宋体" w:hAnsi="宋体" w:cs="宋体" w:hint="eastAsia"/>
          <w:b/>
          <w:color w:val="000000"/>
          <w:szCs w:val="21"/>
        </w:rPr>
        <w:t>。</w:t>
      </w:r>
      <w:r w:rsidRPr="00AA55AD">
        <w:rPr>
          <w:rFonts w:ascii="宋体" w:hAnsi="宋体" w:cs="宋体" w:hint="eastAsia"/>
          <w:szCs w:val="21"/>
        </w:rPr>
        <w:t>南京国民政府颁布《中华民国刑法》，</w:t>
      </w:r>
      <w:bookmarkStart w:id="11" w:name="_Hlk515264501"/>
      <w:r w:rsidRPr="00AA55AD">
        <w:rPr>
          <w:rFonts w:ascii="宋体" w:hAnsi="宋体" w:cs="宋体" w:hint="eastAsia"/>
          <w:b/>
          <w:bCs/>
          <w:color w:val="FF0000"/>
          <w:szCs w:val="21"/>
        </w:rPr>
        <w:t>是我国历史上第一部以“刑法”相称的刑法典</w:t>
      </w:r>
      <w:bookmarkEnd w:id="11"/>
      <w:r w:rsidRPr="00AA55AD">
        <w:rPr>
          <w:rFonts w:ascii="宋体" w:hAnsi="宋体" w:cs="宋体" w:hint="eastAsia"/>
          <w:szCs w:val="21"/>
        </w:rPr>
        <w:t>。</w:t>
      </w:r>
      <w:bookmarkEnd w:id="10"/>
    </w:p>
    <w:p w14:paraId="42FA982F" w14:textId="1C7200C5" w:rsidR="00E07E48" w:rsidRPr="00E07E48" w:rsidRDefault="00E07E48" w:rsidP="00AA55AD">
      <w:pPr>
        <w:keepNext/>
        <w:keepLines/>
        <w:spacing w:line="374" w:lineRule="exact"/>
        <w:jc w:val="center"/>
        <w:outlineLvl w:val="4"/>
        <w:rPr>
          <w:rFonts w:ascii="宋体" w:hAnsi="宋体" w:hint="eastAsia"/>
          <w:b/>
          <w:bCs/>
          <w:szCs w:val="21"/>
        </w:rPr>
      </w:pPr>
      <w:bookmarkStart w:id="12" w:name="_Toc205396860"/>
      <w:r w:rsidRPr="00E07E48">
        <w:rPr>
          <w:rFonts w:ascii="宋体" w:hAnsi="宋体" w:hint="eastAsia"/>
          <w:b/>
          <w:bCs/>
          <w:szCs w:val="21"/>
        </w:rPr>
        <w:t>预测考点</w:t>
      </w:r>
      <w:r w:rsidRPr="00E07E48">
        <w:rPr>
          <w:rFonts w:ascii="宋体" w:hAnsi="宋体"/>
          <w:b/>
          <w:bCs/>
          <w:szCs w:val="21"/>
        </w:rPr>
        <w:t>9</w:t>
      </w:r>
      <w:r w:rsidRPr="00E07E48">
        <w:rPr>
          <w:rFonts w:ascii="宋体" w:hAnsi="宋体" w:hint="eastAsia"/>
          <w:b/>
          <w:bCs/>
          <w:szCs w:val="21"/>
        </w:rPr>
        <w:t xml:space="preserve">  新民主主义革命时期民主政权法制</w:t>
      </w:r>
      <w:bookmarkEnd w:id="12"/>
    </w:p>
    <w:p w14:paraId="65F331E9" w14:textId="44D03676" w:rsidR="00E07E48" w:rsidRPr="00AA55AD" w:rsidRDefault="00AA55AD" w:rsidP="00AA55AD">
      <w:pPr>
        <w:spacing w:line="374" w:lineRule="exact"/>
        <w:ind w:firstLineChars="200" w:firstLine="422"/>
        <w:rPr>
          <w:rFonts w:ascii="宋体" w:hAnsi="宋体" w:cs="宋体"/>
          <w:bCs/>
          <w:szCs w:val="21"/>
        </w:rPr>
      </w:pPr>
      <w:r w:rsidRPr="00AA55AD">
        <w:rPr>
          <w:rFonts w:ascii="宋体" w:hAnsi="宋体" w:cs="宋体" w:hint="eastAsia"/>
          <w:b/>
          <w:szCs w:val="21"/>
        </w:rPr>
        <w:t>1.</w:t>
      </w:r>
      <w:r w:rsidR="00E07E48" w:rsidRPr="00AA55AD">
        <w:rPr>
          <w:rFonts w:ascii="宋体" w:hAnsi="宋体" w:cs="宋体" w:hint="eastAsia"/>
          <w:b/>
          <w:szCs w:val="21"/>
        </w:rPr>
        <w:t>民主政权的宪法性文件：</w:t>
      </w:r>
      <w:r w:rsidR="00E07E48" w:rsidRPr="00AA55AD">
        <w:rPr>
          <w:rFonts w:ascii="宋体" w:hAnsi="宋体" w:cs="宋体" w:hint="eastAsia"/>
          <w:bCs/>
          <w:szCs w:val="21"/>
        </w:rPr>
        <w:t>包括《中华苏维埃共和国宪法大纲》《陕甘宁边区施政纲领》《陕甘宁边区宪法原则》。</w:t>
      </w:r>
    </w:p>
    <w:p w14:paraId="64F1E5D8" w14:textId="27E5DB47" w:rsidR="00AA55AD" w:rsidRPr="00AA55AD" w:rsidRDefault="00AA55AD" w:rsidP="00AA55AD">
      <w:pPr>
        <w:spacing w:line="374" w:lineRule="exact"/>
        <w:ind w:firstLineChars="200" w:firstLine="422"/>
        <w:rPr>
          <w:rFonts w:ascii="宋体" w:hAnsi="宋体" w:cs="宋体"/>
          <w:b/>
          <w:bCs/>
          <w:color w:val="EE0000"/>
          <w:szCs w:val="21"/>
        </w:rPr>
      </w:pPr>
      <w:r w:rsidRPr="00AA55AD">
        <w:rPr>
          <w:rFonts w:ascii="宋体" w:hAnsi="宋体" w:cs="宋体" w:hint="eastAsia"/>
          <w:b/>
          <w:bCs/>
          <w:szCs w:val="21"/>
        </w:rPr>
        <w:t>（1）</w:t>
      </w:r>
      <w:r w:rsidRPr="00AA55AD">
        <w:rPr>
          <w:rFonts w:ascii="宋体" w:hAnsi="宋体" w:cs="宋体" w:hint="eastAsia"/>
          <w:b/>
          <w:bCs/>
          <w:szCs w:val="21"/>
        </w:rPr>
        <w:t>《中华苏维埃共和国宪法大纲》：</w:t>
      </w:r>
      <w:r w:rsidRPr="00AA55AD">
        <w:rPr>
          <w:rFonts w:ascii="宋体" w:hAnsi="宋体" w:cs="宋体" w:hint="eastAsia"/>
          <w:b/>
          <w:bCs/>
          <w:color w:val="EE0000"/>
          <w:szCs w:val="21"/>
        </w:rPr>
        <w:t>是中国宪政运动史上第一部由劳动人民制定，确保人民民主制度的根本法</w:t>
      </w:r>
      <w:r w:rsidRPr="00AA55AD">
        <w:rPr>
          <w:rFonts w:ascii="宋体" w:hAnsi="宋体" w:cs="宋体" w:hint="eastAsia"/>
          <w:bCs/>
          <w:color w:val="EE0000"/>
          <w:szCs w:val="21"/>
        </w:rPr>
        <w:t>。</w:t>
      </w:r>
      <w:r w:rsidRPr="00AA55AD">
        <w:rPr>
          <w:rFonts w:ascii="宋体" w:hAnsi="宋体" w:cs="宋体" w:hint="eastAsia"/>
          <w:b/>
          <w:bCs/>
          <w:color w:val="EE0000"/>
          <w:szCs w:val="21"/>
        </w:rPr>
        <w:t xml:space="preserve"> </w:t>
      </w:r>
    </w:p>
    <w:p w14:paraId="2F0B70E0" w14:textId="140E97B5" w:rsidR="00AA55AD" w:rsidRPr="00AA55AD" w:rsidRDefault="00AA55AD" w:rsidP="00AA55AD">
      <w:pPr>
        <w:spacing w:line="374" w:lineRule="exact"/>
        <w:ind w:firstLineChars="200" w:firstLine="422"/>
        <w:rPr>
          <w:rFonts w:ascii="宋体" w:hAnsi="宋体" w:cs="宋体" w:hint="eastAsia"/>
          <w:b/>
          <w:bCs/>
          <w:szCs w:val="21"/>
        </w:rPr>
      </w:pPr>
      <w:r w:rsidRPr="00AA55AD">
        <w:rPr>
          <w:rFonts w:ascii="宋体" w:hAnsi="宋体" w:cs="宋体" w:hint="eastAsia"/>
          <w:b/>
          <w:bCs/>
          <w:szCs w:val="21"/>
        </w:rPr>
        <w:t>（2）</w:t>
      </w:r>
      <w:r w:rsidRPr="00AA55AD">
        <w:rPr>
          <w:rFonts w:ascii="宋体" w:hAnsi="宋体" w:cs="宋体" w:hint="eastAsia"/>
          <w:b/>
          <w:bCs/>
          <w:szCs w:val="21"/>
        </w:rPr>
        <w:t>《陕甘宁边区施政纲领》：</w:t>
      </w:r>
      <w:r w:rsidRPr="00AA55AD">
        <w:rPr>
          <w:rFonts w:ascii="宋体" w:hAnsi="宋体" w:cs="宋体" w:hint="eastAsia"/>
          <w:bCs/>
          <w:szCs w:val="21"/>
        </w:rPr>
        <w:t>中国共产党与各党派、群众团体按照</w:t>
      </w:r>
      <w:r w:rsidRPr="00AA55AD">
        <w:rPr>
          <w:rFonts w:ascii="宋体" w:hAnsi="宋体" w:cs="宋体" w:hint="eastAsia"/>
          <w:b/>
          <w:bCs/>
          <w:color w:val="EE0000"/>
          <w:szCs w:val="21"/>
        </w:rPr>
        <w:t>“三三制”原则</w:t>
      </w:r>
      <w:r w:rsidRPr="00AA55AD">
        <w:rPr>
          <w:rFonts w:ascii="宋体" w:hAnsi="宋体" w:cs="宋体" w:hint="eastAsia"/>
          <w:bCs/>
          <w:szCs w:val="21"/>
        </w:rPr>
        <w:t>组织民主政权</w:t>
      </w:r>
    </w:p>
    <w:p w14:paraId="3E569380" w14:textId="414B0550" w:rsidR="00AA55AD" w:rsidRPr="00AA55AD" w:rsidRDefault="00AA55AD" w:rsidP="00AA55AD">
      <w:pPr>
        <w:spacing w:line="374" w:lineRule="exact"/>
        <w:ind w:firstLineChars="200" w:firstLine="422"/>
        <w:rPr>
          <w:rFonts w:ascii="宋体" w:hAnsi="宋体" w:cs="宋体" w:hint="eastAsia"/>
          <w:bCs/>
          <w:color w:val="EE0000"/>
          <w:szCs w:val="21"/>
        </w:rPr>
      </w:pPr>
      <w:r w:rsidRPr="00AA55AD">
        <w:rPr>
          <w:rFonts w:ascii="宋体" w:hAnsi="宋体" w:cs="宋体" w:hint="eastAsia"/>
          <w:b/>
          <w:bCs/>
          <w:szCs w:val="21"/>
        </w:rPr>
        <w:t>（3）</w:t>
      </w:r>
      <w:r w:rsidRPr="00AA55AD">
        <w:rPr>
          <w:rFonts w:ascii="宋体" w:hAnsi="宋体" w:cs="宋体" w:hint="eastAsia"/>
          <w:b/>
          <w:bCs/>
          <w:szCs w:val="21"/>
        </w:rPr>
        <w:t>《陕甘宁边区宪法原则》：</w:t>
      </w:r>
      <w:r w:rsidRPr="00AA55AD">
        <w:rPr>
          <w:rFonts w:ascii="宋体" w:hAnsi="宋体" w:cs="宋体" w:hint="eastAsia"/>
          <w:bCs/>
          <w:szCs w:val="21"/>
        </w:rPr>
        <w:t>各级司法机关独立行使职权，除服从法律外，不受任</w:t>
      </w:r>
      <w:r w:rsidRPr="00AA55AD">
        <w:rPr>
          <w:rFonts w:ascii="宋体" w:hAnsi="宋体" w:cs="宋体" w:hint="eastAsia"/>
          <w:bCs/>
          <w:szCs w:val="21"/>
        </w:rPr>
        <w:lastRenderedPageBreak/>
        <w:t>何干涉的制度。</w:t>
      </w:r>
      <w:r w:rsidRPr="00AA55AD">
        <w:rPr>
          <w:rFonts w:ascii="宋体" w:hAnsi="宋体" w:cs="宋体" w:hint="eastAsia"/>
          <w:b/>
          <w:bCs/>
          <w:color w:val="EE0000"/>
          <w:szCs w:val="21"/>
        </w:rPr>
        <w:t>这一规定改变了从苏维埃时期起司法由政府领导的体制</w:t>
      </w:r>
      <w:r w:rsidRPr="00AA55AD">
        <w:rPr>
          <w:rFonts w:ascii="宋体" w:hAnsi="宋体" w:cs="宋体" w:hint="eastAsia"/>
          <w:bCs/>
          <w:color w:val="EE0000"/>
          <w:szCs w:val="21"/>
        </w:rPr>
        <w:t>。</w:t>
      </w:r>
    </w:p>
    <w:p w14:paraId="3DCEAB56" w14:textId="77777777" w:rsidR="00E07E48" w:rsidRPr="00E07E48" w:rsidRDefault="00E07E48" w:rsidP="00E07E48">
      <w:pPr>
        <w:spacing w:line="374" w:lineRule="exact"/>
        <w:ind w:firstLineChars="200" w:firstLine="422"/>
        <w:rPr>
          <w:rFonts w:ascii="宋体" w:hAnsi="宋体" w:cs="宋体" w:hint="eastAsia"/>
          <w:bCs/>
          <w:szCs w:val="21"/>
        </w:rPr>
      </w:pPr>
      <w:r w:rsidRPr="00E07E48">
        <w:rPr>
          <w:rFonts w:ascii="宋体" w:hAnsi="宋体" w:cs="宋体" w:hint="eastAsia"/>
          <w:b/>
          <w:szCs w:val="21"/>
        </w:rPr>
        <w:t>2．民主政权的司法制度：</w:t>
      </w:r>
      <w:r w:rsidRPr="00E07E48">
        <w:rPr>
          <w:rFonts w:ascii="宋体" w:hAnsi="宋体" w:cs="宋体" w:hint="eastAsia"/>
          <w:bCs/>
          <w:szCs w:val="21"/>
        </w:rPr>
        <w:t>实行“政审合一”“审检合一”的体制，形成了马锡五审判方式，推行人民调解制度。</w:t>
      </w:r>
    </w:p>
    <w:p w14:paraId="7EFAE675" w14:textId="77777777" w:rsidR="00CE77A6" w:rsidRPr="00AA55AD" w:rsidRDefault="00CE77A6">
      <w:pPr>
        <w:spacing w:line="360" w:lineRule="auto"/>
        <w:ind w:firstLineChars="200" w:firstLine="420"/>
        <w:rPr>
          <w:rFonts w:ascii="宋体" w:hAnsi="宋体" w:cs="宋体" w:hint="eastAsia"/>
          <w:szCs w:val="21"/>
        </w:rPr>
      </w:pPr>
    </w:p>
    <w:sectPr w:rsidR="00CE77A6" w:rsidRPr="00AA55A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仿宋_GB2312"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汉仪大黑简">
    <w:altName w:val="微软雅黑"/>
    <w:charset w:val="86"/>
    <w:family w:val="modern"/>
    <w:pitch w:val="fixed"/>
    <w:sig w:usb0="00000001" w:usb1="080E0800" w:usb2="00000012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D16AC4"/>
    <w:multiLevelType w:val="multilevel"/>
    <w:tmpl w:val="22D16AC4"/>
    <w:lvl w:ilvl="0">
      <w:start w:val="1"/>
      <w:numFmt w:val="decimal"/>
      <w:lvlText w:val="%1."/>
      <w:lvlJc w:val="left"/>
      <w:pPr>
        <w:ind w:left="840" w:hanging="360"/>
      </w:pPr>
      <w:rPr>
        <w:rFonts w:cs="宋体" w:hint="default"/>
      </w:rPr>
    </w:lvl>
    <w:lvl w:ilvl="1">
      <w:start w:val="1"/>
      <w:numFmt w:val="lowerLetter"/>
      <w:lvlText w:val="%2)"/>
      <w:lvlJc w:val="left"/>
      <w:pPr>
        <w:ind w:left="1320" w:hanging="420"/>
      </w:pPr>
    </w:lvl>
    <w:lvl w:ilvl="2">
      <w:start w:val="1"/>
      <w:numFmt w:val="lowerRoman"/>
      <w:lvlText w:val="%3."/>
      <w:lvlJc w:val="right"/>
      <w:pPr>
        <w:ind w:left="1740" w:hanging="420"/>
      </w:pPr>
    </w:lvl>
    <w:lvl w:ilvl="3">
      <w:start w:val="1"/>
      <w:numFmt w:val="decimal"/>
      <w:lvlText w:val="%4."/>
      <w:lvlJc w:val="left"/>
      <w:pPr>
        <w:ind w:left="2160" w:hanging="420"/>
      </w:pPr>
    </w:lvl>
    <w:lvl w:ilvl="4">
      <w:start w:val="1"/>
      <w:numFmt w:val="lowerLetter"/>
      <w:lvlText w:val="%5)"/>
      <w:lvlJc w:val="left"/>
      <w:pPr>
        <w:ind w:left="2580" w:hanging="420"/>
      </w:pPr>
    </w:lvl>
    <w:lvl w:ilvl="5">
      <w:start w:val="1"/>
      <w:numFmt w:val="lowerRoman"/>
      <w:lvlText w:val="%6."/>
      <w:lvlJc w:val="right"/>
      <w:pPr>
        <w:ind w:left="3000" w:hanging="420"/>
      </w:pPr>
    </w:lvl>
    <w:lvl w:ilvl="6">
      <w:start w:val="1"/>
      <w:numFmt w:val="decimal"/>
      <w:lvlText w:val="%7."/>
      <w:lvlJc w:val="left"/>
      <w:pPr>
        <w:ind w:left="3420" w:hanging="420"/>
      </w:pPr>
    </w:lvl>
    <w:lvl w:ilvl="7">
      <w:start w:val="1"/>
      <w:numFmt w:val="lowerLetter"/>
      <w:lvlText w:val="%8)"/>
      <w:lvlJc w:val="left"/>
      <w:pPr>
        <w:ind w:left="3840" w:hanging="420"/>
      </w:pPr>
    </w:lvl>
    <w:lvl w:ilvl="8">
      <w:start w:val="1"/>
      <w:numFmt w:val="lowerRoman"/>
      <w:lvlText w:val="%9."/>
      <w:lvlJc w:val="right"/>
      <w:pPr>
        <w:ind w:left="4260" w:hanging="420"/>
      </w:pPr>
    </w:lvl>
  </w:abstractNum>
  <w:abstractNum w:abstractNumId="1" w15:restartNumberingAfterBreak="0">
    <w:nsid w:val="5ABA4FA6"/>
    <w:multiLevelType w:val="hybridMultilevel"/>
    <w:tmpl w:val="5EE60490"/>
    <w:lvl w:ilvl="0" w:tplc="193A4368">
      <w:start w:val="1"/>
      <w:numFmt w:val="decimal"/>
      <w:lvlText w:val="%1．"/>
      <w:lvlJc w:val="left"/>
      <w:pPr>
        <w:ind w:left="782" w:hanging="36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1302" w:hanging="440"/>
      </w:pPr>
    </w:lvl>
    <w:lvl w:ilvl="2" w:tplc="0409001B" w:tentative="1">
      <w:start w:val="1"/>
      <w:numFmt w:val="lowerRoman"/>
      <w:lvlText w:val="%3."/>
      <w:lvlJc w:val="right"/>
      <w:pPr>
        <w:ind w:left="1742" w:hanging="440"/>
      </w:pPr>
    </w:lvl>
    <w:lvl w:ilvl="3" w:tplc="0409000F" w:tentative="1">
      <w:start w:val="1"/>
      <w:numFmt w:val="decimal"/>
      <w:lvlText w:val="%4."/>
      <w:lvlJc w:val="left"/>
      <w:pPr>
        <w:ind w:left="2182" w:hanging="440"/>
      </w:pPr>
    </w:lvl>
    <w:lvl w:ilvl="4" w:tplc="04090019" w:tentative="1">
      <w:start w:val="1"/>
      <w:numFmt w:val="lowerLetter"/>
      <w:lvlText w:val="%5)"/>
      <w:lvlJc w:val="left"/>
      <w:pPr>
        <w:ind w:left="2622" w:hanging="440"/>
      </w:pPr>
    </w:lvl>
    <w:lvl w:ilvl="5" w:tplc="0409001B" w:tentative="1">
      <w:start w:val="1"/>
      <w:numFmt w:val="lowerRoman"/>
      <w:lvlText w:val="%6."/>
      <w:lvlJc w:val="right"/>
      <w:pPr>
        <w:ind w:left="3062" w:hanging="440"/>
      </w:pPr>
    </w:lvl>
    <w:lvl w:ilvl="6" w:tplc="0409000F" w:tentative="1">
      <w:start w:val="1"/>
      <w:numFmt w:val="decimal"/>
      <w:lvlText w:val="%7."/>
      <w:lvlJc w:val="left"/>
      <w:pPr>
        <w:ind w:left="3502" w:hanging="440"/>
      </w:pPr>
    </w:lvl>
    <w:lvl w:ilvl="7" w:tplc="04090019" w:tentative="1">
      <w:start w:val="1"/>
      <w:numFmt w:val="lowerLetter"/>
      <w:lvlText w:val="%8)"/>
      <w:lvlJc w:val="left"/>
      <w:pPr>
        <w:ind w:left="3942" w:hanging="440"/>
      </w:pPr>
    </w:lvl>
    <w:lvl w:ilvl="8" w:tplc="0409001B" w:tentative="1">
      <w:start w:val="1"/>
      <w:numFmt w:val="lowerRoman"/>
      <w:lvlText w:val="%9."/>
      <w:lvlJc w:val="right"/>
      <w:pPr>
        <w:ind w:left="4382" w:hanging="440"/>
      </w:pPr>
    </w:lvl>
  </w:abstractNum>
  <w:abstractNum w:abstractNumId="2" w15:restartNumberingAfterBreak="0">
    <w:nsid w:val="6C3D1F96"/>
    <w:multiLevelType w:val="multilevel"/>
    <w:tmpl w:val="6C3D1F96"/>
    <w:lvl w:ilvl="0">
      <w:start w:val="1"/>
      <w:numFmt w:val="decimal"/>
      <w:lvlText w:val="%1."/>
      <w:lvlJc w:val="left"/>
      <w:pPr>
        <w:ind w:left="840" w:hanging="360"/>
      </w:pPr>
      <w:rPr>
        <w:rFonts w:cs="宋体" w:hint="default"/>
      </w:rPr>
    </w:lvl>
    <w:lvl w:ilvl="1">
      <w:start w:val="1"/>
      <w:numFmt w:val="lowerLetter"/>
      <w:lvlText w:val="%2)"/>
      <w:lvlJc w:val="left"/>
      <w:pPr>
        <w:ind w:left="1320" w:hanging="420"/>
      </w:pPr>
    </w:lvl>
    <w:lvl w:ilvl="2">
      <w:start w:val="1"/>
      <w:numFmt w:val="lowerRoman"/>
      <w:lvlText w:val="%3."/>
      <w:lvlJc w:val="right"/>
      <w:pPr>
        <w:ind w:left="1740" w:hanging="420"/>
      </w:pPr>
    </w:lvl>
    <w:lvl w:ilvl="3">
      <w:start w:val="1"/>
      <w:numFmt w:val="decimal"/>
      <w:lvlText w:val="%4."/>
      <w:lvlJc w:val="left"/>
      <w:pPr>
        <w:ind w:left="2160" w:hanging="420"/>
      </w:pPr>
    </w:lvl>
    <w:lvl w:ilvl="4">
      <w:start w:val="1"/>
      <w:numFmt w:val="lowerLetter"/>
      <w:lvlText w:val="%5)"/>
      <w:lvlJc w:val="left"/>
      <w:pPr>
        <w:ind w:left="2580" w:hanging="420"/>
      </w:pPr>
    </w:lvl>
    <w:lvl w:ilvl="5">
      <w:start w:val="1"/>
      <w:numFmt w:val="lowerRoman"/>
      <w:lvlText w:val="%6."/>
      <w:lvlJc w:val="right"/>
      <w:pPr>
        <w:ind w:left="3000" w:hanging="420"/>
      </w:pPr>
    </w:lvl>
    <w:lvl w:ilvl="6">
      <w:start w:val="1"/>
      <w:numFmt w:val="decimal"/>
      <w:lvlText w:val="%7."/>
      <w:lvlJc w:val="left"/>
      <w:pPr>
        <w:ind w:left="3420" w:hanging="420"/>
      </w:pPr>
    </w:lvl>
    <w:lvl w:ilvl="7">
      <w:start w:val="1"/>
      <w:numFmt w:val="lowerLetter"/>
      <w:lvlText w:val="%8)"/>
      <w:lvlJc w:val="left"/>
      <w:pPr>
        <w:ind w:left="3840" w:hanging="420"/>
      </w:pPr>
    </w:lvl>
    <w:lvl w:ilvl="8">
      <w:start w:val="1"/>
      <w:numFmt w:val="lowerRoman"/>
      <w:lvlText w:val="%9."/>
      <w:lvlJc w:val="right"/>
      <w:pPr>
        <w:ind w:left="4260" w:hanging="420"/>
      </w:pPr>
    </w:lvl>
  </w:abstractNum>
  <w:abstractNum w:abstractNumId="3" w15:restartNumberingAfterBreak="0">
    <w:nsid w:val="6F3F5E05"/>
    <w:multiLevelType w:val="singleLevel"/>
    <w:tmpl w:val="6F3F5E05"/>
    <w:lvl w:ilvl="0">
      <w:start w:val="1"/>
      <w:numFmt w:val="decimal"/>
      <w:suff w:val="nothing"/>
      <w:lvlText w:val="%1．"/>
      <w:lvlJc w:val="left"/>
    </w:lvl>
  </w:abstractNum>
  <w:num w:numId="1" w16cid:durableId="376244060">
    <w:abstractNumId w:val="2"/>
  </w:num>
  <w:num w:numId="2" w16cid:durableId="1845896350">
    <w:abstractNumId w:val="3"/>
  </w:num>
  <w:num w:numId="3" w16cid:durableId="1459567209">
    <w:abstractNumId w:val="0"/>
  </w:num>
  <w:num w:numId="4" w16cid:durableId="8990936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DAxNmRkYTY2Y2IyMWFlNjFkMGMwZDcwMWE2OWEzZjkifQ=="/>
  </w:docVars>
  <w:rsids>
    <w:rsidRoot w:val="008D7251"/>
    <w:rsid w:val="0026309F"/>
    <w:rsid w:val="0030432D"/>
    <w:rsid w:val="003F5955"/>
    <w:rsid w:val="004D1868"/>
    <w:rsid w:val="004D5252"/>
    <w:rsid w:val="00567C04"/>
    <w:rsid w:val="005F4121"/>
    <w:rsid w:val="00792198"/>
    <w:rsid w:val="00815E5B"/>
    <w:rsid w:val="008A1974"/>
    <w:rsid w:val="008D7251"/>
    <w:rsid w:val="00941AF9"/>
    <w:rsid w:val="00971661"/>
    <w:rsid w:val="009802C2"/>
    <w:rsid w:val="009D32BC"/>
    <w:rsid w:val="009E1296"/>
    <w:rsid w:val="00A81050"/>
    <w:rsid w:val="00A875D4"/>
    <w:rsid w:val="00AA55AD"/>
    <w:rsid w:val="00BD5BF0"/>
    <w:rsid w:val="00C86C8B"/>
    <w:rsid w:val="00CE77A6"/>
    <w:rsid w:val="00D6562A"/>
    <w:rsid w:val="00DE2B2F"/>
    <w:rsid w:val="00E07E48"/>
    <w:rsid w:val="00ED40F2"/>
    <w:rsid w:val="00F430F9"/>
    <w:rsid w:val="16EC2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79D6FA"/>
  <w15:docId w15:val="{C5F9501D-D1D4-4CC0-B1B6-1C8ACDC1D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unhideWhenUsed/>
    <w:qFormat/>
    <w:rPr>
      <w:rFonts w:ascii="宋体" w:hAnsi="Courier New" w:cs="Courier New"/>
      <w:kern w:val="0"/>
      <w:sz w:val="20"/>
      <w:szCs w:val="21"/>
    </w:rPr>
  </w:style>
  <w:style w:type="character" w:customStyle="1" w:styleId="a4">
    <w:name w:val="纯文本 字符"/>
    <w:basedOn w:val="a0"/>
    <w:link w:val="a3"/>
    <w:uiPriority w:val="99"/>
    <w:qFormat/>
    <w:rPr>
      <w:rFonts w:ascii="宋体" w:eastAsia="宋体" w:hAnsi="Courier New" w:cs="Courier New"/>
      <w:kern w:val="0"/>
      <w:sz w:val="20"/>
      <w:szCs w:val="21"/>
    </w:rPr>
  </w:style>
  <w:style w:type="paragraph" w:styleId="a5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454</Words>
  <Characters>2593</Characters>
  <Application>Microsoft Office Word</Application>
  <DocSecurity>0</DocSecurity>
  <Lines>21</Lines>
  <Paragraphs>6</Paragraphs>
  <ScaleCrop>false</ScaleCrop>
  <Company/>
  <LinksUpToDate>false</LinksUpToDate>
  <CharactersWithSpaces>3041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 斌洋</dc:creator>
  <cp:lastModifiedBy>斌洋 王</cp:lastModifiedBy>
  <cp:revision>2</cp:revision>
  <dcterms:created xsi:type="dcterms:W3CDTF">2025-09-06T12:32:00Z</dcterms:created>
  <dcterms:modified xsi:type="dcterms:W3CDTF">2025-09-06T12:32:00Z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5F0FD90C33314341B2FC0F89E97125EE_13</vt:lpwstr>
  </property>
</Properties>
</file>