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2A705D61">
      <w:pPr>
        <w:pStyle w:val="style0"/>
        <w:keepNext/>
        <w:keepLines/>
        <w:spacing w:before="120" w:after="120" w:lineRule="exact" w:line="400"/>
        <w:jc w:val="center"/>
        <w:outlineLvl w:val="0"/>
        <w:rPr>
          <w:rFonts w:ascii="宋体" w:cs="等线" w:eastAsia="宋体" w:hAnsi="宋体"/>
          <w:b/>
          <w:bCs/>
          <w:kern w:val="44"/>
          <w:sz w:val="28"/>
          <w:szCs w:val="28"/>
        </w:rPr>
      </w:pPr>
      <w:r>
        <w:rPr>
          <w:rFonts w:ascii="宋体" w:cs="等线" w:eastAsia="宋体" w:hAnsi="宋体" w:hint="eastAsia"/>
          <w:b/>
          <w:bCs/>
          <w:kern w:val="44"/>
          <w:sz w:val="28"/>
          <w:szCs w:val="28"/>
        </w:rPr>
        <w:t>考点14  发挥法治在经济社会发展中的作用</w:t>
      </w:r>
    </w:p>
    <w:p w14:paraId="4177DC39">
      <w:pPr>
        <w:pStyle w:val="style0"/>
        <w:keepNext/>
        <w:keepLines/>
        <w:spacing w:before="120" w:after="120" w:lineRule="exact" w:line="400"/>
        <w:jc w:val="center"/>
        <w:outlineLvl w:val="0"/>
        <w:rPr>
          <w:rFonts w:ascii="宋体" w:cs="等线" w:eastAsia="宋体" w:hAnsi="宋体"/>
          <w:b/>
          <w:bCs/>
          <w:kern w:val="44"/>
          <w:sz w:val="28"/>
          <w:szCs w:val="28"/>
        </w:rPr>
      </w:pPr>
      <w:r>
        <w:rPr>
          <w:rFonts w:ascii="宋体" w:cs="等线" w:eastAsia="宋体" w:hAnsi="宋体" w:hint="eastAsia"/>
          <w:b/>
          <w:bCs/>
          <w:kern w:val="44"/>
          <w:sz w:val="28"/>
          <w:szCs w:val="28"/>
        </w:rPr>
        <w:t>（1</w:t>
      </w:r>
      <w:r>
        <w:rPr>
          <w:rFonts w:ascii="宋体" w:cs="等线" w:eastAsia="宋体" w:hAnsi="宋体" w:hint="default"/>
          <w:b/>
          <w:bCs/>
          <w:kern w:val="44"/>
          <w:sz w:val="28"/>
          <w:szCs w:val="28"/>
          <w:lang w:val="en-US"/>
        </w:rPr>
        <w:t>4</w:t>
      </w:r>
      <w:r>
        <w:rPr>
          <w:rFonts w:ascii="宋体" w:cs="等线" w:eastAsia="宋体" w:hAnsi="宋体" w:hint="eastAsia"/>
          <w:b/>
          <w:bCs/>
          <w:kern w:val="44"/>
          <w:sz w:val="28"/>
          <w:szCs w:val="28"/>
        </w:rPr>
        <w:t>:</w:t>
      </w:r>
      <w:r>
        <w:rPr>
          <w:rFonts w:ascii="宋体" w:cs="等线" w:eastAsia="宋体" w:hAnsi="宋体"/>
          <w:b/>
          <w:bCs/>
          <w:kern w:val="44"/>
          <w:sz w:val="28"/>
          <w:szCs w:val="28"/>
        </w:rPr>
        <w:t>30</w:t>
      </w:r>
      <w:r>
        <w:rPr>
          <w:rFonts w:ascii="宋体" w:cs="等线" w:eastAsia="宋体" w:hAnsi="宋体" w:hint="eastAsia"/>
          <w:b/>
          <w:bCs/>
          <w:kern w:val="44"/>
          <w:sz w:val="28"/>
          <w:szCs w:val="28"/>
        </w:rPr>
        <w:t>:</w:t>
      </w:r>
      <w:r>
        <w:rPr>
          <w:rFonts w:ascii="宋体" w:cs="等线" w:eastAsia="宋体" w:hAnsi="宋体"/>
          <w:b/>
          <w:bCs/>
          <w:kern w:val="44"/>
          <w:sz w:val="28"/>
          <w:szCs w:val="28"/>
        </w:rPr>
        <w:t>00</w:t>
      </w:r>
      <w:r>
        <w:rPr>
          <w:rFonts w:ascii="宋体" w:cs="等线" w:eastAsia="宋体" w:hAnsi="宋体" w:hint="eastAsia"/>
          <w:b/>
          <w:bCs/>
          <w:kern w:val="44"/>
          <w:sz w:val="28"/>
          <w:szCs w:val="28"/>
        </w:rPr>
        <w:t>-</w:t>
      </w:r>
      <w:r>
        <w:rPr>
          <w:rFonts w:ascii="宋体" w:cs="等线" w:eastAsia="宋体" w:hAnsi="宋体" w:hint="default"/>
          <w:b/>
          <w:bCs/>
          <w:kern w:val="44"/>
          <w:sz w:val="28"/>
          <w:szCs w:val="28"/>
          <w:lang w:val="en-US"/>
        </w:rPr>
        <w:t>15:5</w:t>
      </w:r>
      <w:r>
        <w:rPr>
          <w:rFonts w:ascii="宋体" w:cs="等线" w:eastAsia="宋体" w:hAnsi="宋体"/>
          <w:b/>
          <w:bCs/>
          <w:kern w:val="44"/>
          <w:sz w:val="28"/>
          <w:szCs w:val="28"/>
        </w:rPr>
        <w:t>3</w:t>
      </w:r>
      <w:r>
        <w:rPr>
          <w:rFonts w:ascii="宋体" w:cs="等线" w:eastAsia="宋体" w:hAnsi="宋体" w:hint="eastAsia"/>
          <w:b/>
          <w:bCs/>
          <w:kern w:val="44"/>
          <w:sz w:val="28"/>
          <w:szCs w:val="28"/>
        </w:rPr>
        <w:t>:</w:t>
      </w:r>
      <w:r>
        <w:rPr>
          <w:rFonts w:ascii="宋体" w:cs="等线" w:eastAsia="宋体" w:hAnsi="宋体"/>
          <w:b/>
          <w:bCs/>
          <w:kern w:val="44"/>
          <w:sz w:val="28"/>
          <w:szCs w:val="28"/>
        </w:rPr>
        <w:t>00</w:t>
      </w:r>
      <w:r>
        <w:rPr>
          <w:rFonts w:ascii="宋体" w:cs="等线" w:eastAsia="宋体" w:hAnsi="宋体" w:hint="eastAsia"/>
          <w:b/>
          <w:bCs/>
          <w:kern w:val="44"/>
          <w:sz w:val="28"/>
          <w:szCs w:val="28"/>
        </w:rPr>
        <w:t>）</w:t>
      </w:r>
    </w:p>
    <w:p w14:paraId="2E484EAD">
      <w:pPr>
        <w:pStyle w:val="style0"/>
        <w:spacing w:lineRule="exact" w:line="400"/>
        <w:ind w:firstLine="422" w:firstLineChars="200"/>
        <w:rPr>
          <w:rFonts w:ascii="宋体" w:cs="等线" w:eastAsia="宋体" w:hAnsi="宋体"/>
          <w:b/>
          <w:bCs/>
          <w:szCs w:val="21"/>
        </w:rPr>
      </w:pPr>
      <w:r>
        <w:rPr>
          <w:rFonts w:ascii="宋体" w:cs="等线" w:eastAsia="宋体" w:hAnsi="宋体" w:hint="eastAsia"/>
          <w:b/>
          <w:bCs/>
          <w:szCs w:val="21"/>
        </w:rPr>
        <w:t>一、以法治保障经济发展</w:t>
      </w:r>
    </w:p>
    <w:p w14:paraId="3F88E4C6">
      <w:pPr>
        <w:pStyle w:val="style0"/>
        <w:spacing w:lineRule="exact" w:line="400"/>
        <w:ind w:firstLine="422" w:firstLineChars="200"/>
        <w:rPr>
          <w:rFonts w:ascii="宋体" w:cs="等线" w:eastAsia="宋体" w:hAnsi="宋体"/>
          <w:b/>
          <w:bCs/>
          <w:szCs w:val="21"/>
        </w:rPr>
      </w:pPr>
      <w:r>
        <w:rPr>
          <w:rFonts w:ascii="宋体" w:cs="等线" w:eastAsia="宋体" w:hAnsi="宋体" w:hint="eastAsia"/>
          <w:b/>
          <w:bCs/>
          <w:szCs w:val="21"/>
        </w:rPr>
        <w:t>（一）</w:t>
      </w:r>
      <w:r>
        <w:rPr>
          <w:rFonts w:ascii="宋体" w:cs="等线" w:eastAsia="宋体" w:hAnsi="宋体" w:hint="eastAsia"/>
          <w:b/>
          <w:bCs/>
          <w:szCs w:val="21"/>
        </w:rPr>
        <w:t>法治与高质量发展的关系</w:t>
      </w:r>
    </w:p>
    <w:p w14:paraId="53915CC5">
      <w:pPr>
        <w:pStyle w:val="style0"/>
        <w:spacing w:lineRule="exact" w:line="400"/>
        <w:ind w:firstLine="422" w:firstLineChars="200"/>
        <w:rPr>
          <w:rFonts w:ascii="宋体" w:cs="等线" w:eastAsia="宋体" w:hAnsi="宋体"/>
          <w:szCs w:val="21"/>
        </w:rPr>
      </w:pPr>
      <w:r>
        <w:rPr>
          <w:rFonts w:ascii="宋体" w:cs="等线" w:eastAsia="宋体" w:hAnsi="宋体" w:hint="eastAsia"/>
          <w:b/>
          <w:bCs/>
          <w:color w:val="ff0000"/>
          <w:szCs w:val="21"/>
          <w:u w:val="single"/>
        </w:rPr>
        <w:t>法治是最好的营商环境</w:t>
      </w:r>
      <w:r>
        <w:rPr>
          <w:rFonts w:ascii="宋体" w:cs="等线" w:eastAsia="宋体" w:hAnsi="宋体" w:hint="eastAsia"/>
          <w:b/>
          <w:bCs/>
          <w:color w:val="ff0000"/>
          <w:szCs w:val="21"/>
        </w:rPr>
        <w:t>。</w:t>
      </w:r>
      <w:r>
        <w:rPr>
          <w:rFonts w:ascii="宋体" w:cs="等线" w:eastAsia="宋体" w:hAnsi="宋体" w:hint="eastAsia"/>
          <w:szCs w:val="21"/>
        </w:rPr>
        <w:t>依法平等保护各类市场主体产权和合法权益贯彻到立法、执法、司法、守法等各个环节，构建统一开放、竞争有序的现代市场体系，推进国家治理体系和治理能力现代化</w:t>
      </w:r>
      <w:r>
        <w:rPr>
          <w:rFonts w:ascii="宋体" w:cs="等线" w:eastAsia="宋体" w:hAnsi="宋体"/>
          <w:szCs w:val="21"/>
        </w:rPr>
        <w:t xml:space="preserve"> </w:t>
      </w:r>
    </w:p>
    <w:p w14:paraId="47DB0A8E">
      <w:pPr>
        <w:pStyle w:val="style0"/>
        <w:spacing w:lineRule="exact" w:line="400"/>
        <w:ind w:firstLine="420" w:firstLineChars="200"/>
        <w:rPr>
          <w:rFonts w:ascii="宋体" w:cs="等线" w:eastAsia="宋体" w:hAnsi="宋体"/>
          <w:szCs w:val="21"/>
        </w:rPr>
      </w:pPr>
      <w:r>
        <w:rPr>
          <w:rFonts w:ascii="宋体" w:cs="等线" w:eastAsia="宋体" w:hAnsi="宋体" w:hint="eastAsia"/>
          <w:szCs w:val="21"/>
        </w:rPr>
        <w:t>在推动高质量发展过程中，法治</w:t>
      </w:r>
      <w:r>
        <w:rPr>
          <w:rFonts w:ascii="宋体" w:cs="等线" w:eastAsia="宋体" w:hAnsi="宋体" w:hint="eastAsia"/>
          <w:szCs w:val="21"/>
        </w:rPr>
        <w:t>发挥着</w:t>
      </w:r>
      <w:r>
        <w:rPr>
          <w:rFonts w:ascii="宋体" w:cs="等线" w:eastAsia="宋体" w:hAnsi="宋体" w:hint="eastAsia"/>
          <w:b/>
          <w:bCs/>
          <w:color w:val="ff0000"/>
          <w:szCs w:val="21"/>
          <w:u w:val="single"/>
        </w:rPr>
        <w:t>固根本</w:t>
      </w:r>
      <w:r>
        <w:rPr>
          <w:rFonts w:ascii="宋体" w:cs="等线" w:eastAsia="宋体" w:hAnsi="宋体" w:hint="eastAsia"/>
          <w:b/>
          <w:bCs/>
          <w:color w:val="ff0000"/>
          <w:szCs w:val="21"/>
          <w:u w:val="single"/>
        </w:rPr>
        <w:t>、稳预期、利长远</w:t>
      </w:r>
      <w:r>
        <w:rPr>
          <w:rFonts w:ascii="宋体" w:cs="等线" w:eastAsia="宋体" w:hAnsi="宋体" w:hint="eastAsia"/>
          <w:szCs w:val="21"/>
        </w:rPr>
        <w:t>的重要作用。</w:t>
      </w:r>
    </w:p>
    <w:p w14:paraId="0AA0CDF5">
      <w:pPr>
        <w:pStyle w:val="style0"/>
        <w:spacing w:lineRule="exact" w:line="400"/>
        <w:ind w:firstLine="422" w:firstLineChars="200"/>
        <w:rPr>
          <w:rFonts w:ascii="宋体" w:cs="等线" w:eastAsia="宋体" w:hAnsi="宋体"/>
          <w:b/>
          <w:bCs/>
          <w:szCs w:val="21"/>
        </w:rPr>
      </w:pPr>
      <w:r>
        <w:rPr>
          <w:rFonts w:ascii="宋体" w:cs="等线" w:eastAsia="宋体" w:hAnsi="宋体" w:hint="eastAsia"/>
          <w:b/>
          <w:bCs/>
          <w:szCs w:val="21"/>
        </w:rPr>
        <w:t>（二）法治和社会主义市场经济之间的关系</w:t>
      </w:r>
    </w:p>
    <w:p w14:paraId="5609E20E">
      <w:pPr>
        <w:pStyle w:val="style0"/>
        <w:spacing w:lineRule="exact" w:line="400"/>
        <w:ind w:firstLine="422" w:firstLineChars="200"/>
        <w:rPr>
          <w:rFonts w:ascii="宋体" w:cs="等线" w:eastAsia="宋体" w:hAnsi="宋体"/>
          <w:b/>
          <w:bCs/>
          <w:color w:val="ff0000"/>
          <w:szCs w:val="21"/>
          <w:u w:val="single"/>
        </w:rPr>
      </w:pPr>
      <w:r>
        <w:rPr>
          <w:rFonts w:ascii="宋体" w:cs="等线" w:eastAsia="宋体" w:hAnsi="宋体" w:hint="eastAsia"/>
          <w:b/>
          <w:bCs/>
          <w:color w:val="ff0000"/>
          <w:szCs w:val="21"/>
          <w:u w:val="single"/>
        </w:rPr>
        <w:t>厉行法治是发展社会主义市场经济的内在要求，也是社会主义市场经济良性运行的根本保障。</w:t>
      </w:r>
    </w:p>
    <w:p w14:paraId="5448F5F5">
      <w:pPr>
        <w:pStyle w:val="style0"/>
        <w:spacing w:lineRule="exact" w:line="400"/>
        <w:ind w:firstLine="420" w:firstLineChars="200"/>
        <w:rPr>
          <w:rFonts w:ascii="宋体" w:cs="等线" w:eastAsia="宋体" w:hAnsi="宋体"/>
          <w:szCs w:val="21"/>
        </w:rPr>
      </w:pPr>
      <w:r>
        <w:rPr>
          <w:rFonts w:ascii="宋体" w:cs="等线" w:eastAsia="宋体" w:hAnsi="宋体" w:hint="eastAsia"/>
          <w:szCs w:val="21"/>
        </w:rPr>
        <w:t>以法治促进经济发展的具体途径和方式是：通过完善市场经济法律体系，深化“放管服”改革，加强产权保护，保障公平竞争，鼓励诚实守信，营造公正、透明、可预期的法治环境，有力保障和促进了经济持续健康发展。</w:t>
      </w:r>
    </w:p>
    <w:p w14:paraId="0E108EA0">
      <w:pPr>
        <w:pStyle w:val="style0"/>
        <w:spacing w:lineRule="exact" w:line="400"/>
        <w:ind w:firstLine="422" w:firstLineChars="200"/>
        <w:rPr>
          <w:rFonts w:ascii="宋体" w:cs="等线" w:eastAsia="宋体" w:hAnsi="宋体"/>
          <w:szCs w:val="21"/>
        </w:rPr>
      </w:pPr>
      <w:r>
        <w:rPr>
          <w:rFonts w:ascii="宋体" w:cs="等线" w:eastAsia="宋体" w:hAnsi="宋体" w:hint="eastAsia"/>
          <w:b/>
          <w:bCs/>
          <w:szCs w:val="21"/>
        </w:rPr>
        <w:t>二、以法治保障政治稳定</w:t>
      </w:r>
      <w:r>
        <w:rPr>
          <w:rFonts w:ascii="宋体" w:cs="等线" w:eastAsia="宋体" w:hAnsi="宋体" w:hint="eastAsia"/>
          <w:b/>
          <w:bCs/>
          <w:szCs w:val="21"/>
        </w:rPr>
        <w:br/>
      </w:r>
      <w:r>
        <w:rPr>
          <w:rFonts w:ascii="宋体" w:cs="等线" w:eastAsia="宋体" w:hAnsi="宋体" w:hint="eastAsia"/>
          <w:b/>
          <w:bCs/>
          <w:szCs w:val="21"/>
        </w:rPr>
        <w:t xml:space="preserve">    </w:t>
      </w:r>
      <w:r>
        <w:rPr>
          <w:rFonts w:ascii="宋体" w:cs="等线" w:eastAsia="宋体" w:hAnsi="宋体" w:hint="eastAsia"/>
          <w:szCs w:val="21"/>
        </w:rPr>
        <w:t>保障政治安全、政治稳定是法律的重要功能。</w:t>
      </w:r>
    </w:p>
    <w:p w14:paraId="10851B2E">
      <w:pPr>
        <w:pStyle w:val="style0"/>
        <w:spacing w:lineRule="exact" w:line="400"/>
        <w:ind w:firstLine="420" w:firstLineChars="200"/>
        <w:rPr>
          <w:rFonts w:ascii="宋体" w:cs="等线" w:eastAsia="宋体" w:hAnsi="宋体"/>
          <w:b/>
          <w:bCs/>
          <w:color w:val="ff0000"/>
          <w:szCs w:val="21"/>
        </w:rPr>
      </w:pPr>
      <w:r>
        <w:rPr>
          <w:rFonts w:ascii="宋体" w:cs="等线" w:eastAsia="宋体" w:hAnsi="宋体" w:hint="eastAsia"/>
          <w:szCs w:val="21"/>
        </w:rPr>
        <w:t>在我国政治生活中，党是居于领导地位的，</w:t>
      </w:r>
      <w:r>
        <w:rPr>
          <w:rFonts w:ascii="宋体" w:cs="等线" w:eastAsia="宋体" w:hAnsi="宋体" w:hint="eastAsia"/>
          <w:b/>
          <w:bCs/>
          <w:color w:val="ff0000"/>
          <w:szCs w:val="21"/>
          <w:u w:val="single"/>
        </w:rPr>
        <w:t>加强党的集中统一领导和支持人大、政府、政协和监察机关、法院、检察院依法依章程履行职能、开展工作、发挥作用，这两方面是统一的</w:t>
      </w:r>
      <w:r>
        <w:rPr>
          <w:rFonts w:ascii="宋体" w:cs="等线" w:eastAsia="宋体" w:hAnsi="宋体" w:hint="eastAsia"/>
          <w:b/>
          <w:bCs/>
          <w:color w:val="ff0000"/>
          <w:szCs w:val="21"/>
        </w:rPr>
        <w:t>。</w:t>
      </w:r>
    </w:p>
    <w:p w14:paraId="5D705CFF">
      <w:pPr>
        <w:pStyle w:val="style0"/>
        <w:spacing w:lineRule="exact" w:line="400"/>
        <w:ind w:firstLine="422" w:firstLineChars="200"/>
        <w:rPr>
          <w:rFonts w:ascii="宋体" w:cs="等线" w:eastAsia="宋体" w:hAnsi="宋体"/>
          <w:szCs w:val="21"/>
        </w:rPr>
      </w:pPr>
      <w:r>
        <w:rPr>
          <w:rFonts w:ascii="宋体" w:cs="等线" w:eastAsia="宋体" w:hAnsi="宋体" w:hint="eastAsia"/>
          <w:b/>
          <w:bCs/>
          <w:szCs w:val="21"/>
        </w:rPr>
        <w:t>三、以法治保障文化繁荣</w:t>
      </w:r>
      <w:r>
        <w:rPr>
          <w:rFonts w:ascii="宋体" w:cs="等线" w:eastAsia="宋体" w:hAnsi="宋体" w:hint="eastAsia"/>
          <w:b/>
          <w:bCs/>
          <w:szCs w:val="21"/>
        </w:rPr>
        <w:br/>
      </w:r>
      <w:r>
        <w:rPr>
          <w:rFonts w:ascii="宋体" w:cs="等线" w:eastAsia="宋体" w:hAnsi="宋体" w:hint="eastAsia"/>
          <w:b/>
          <w:bCs/>
          <w:szCs w:val="21"/>
        </w:rPr>
        <w:t xml:space="preserve">    </w:t>
      </w:r>
      <w:r>
        <w:rPr>
          <w:rFonts w:ascii="宋体" w:cs="等线" w:eastAsia="宋体" w:hAnsi="宋体" w:hint="eastAsia"/>
          <w:szCs w:val="21"/>
        </w:rPr>
        <w:t>文化是民族血脉和人民的精神家园，是一个国家的灵魂。建立健全坚持社会主义先进文化前进方向、遵循文化发展规律、有利于激发文化创造力、保障人民基本文化权益的文化法律制度，深化文化体制改革，依法保障社会主义文化事业建设，促进社会主义文化大发展、大繁荣。</w:t>
      </w:r>
    </w:p>
    <w:p w14:paraId="4722151B">
      <w:pPr>
        <w:pStyle w:val="style0"/>
        <w:spacing w:lineRule="exact" w:line="400"/>
        <w:ind w:firstLine="422" w:firstLineChars="200"/>
        <w:rPr>
          <w:rFonts w:ascii="宋体" w:cs="等线" w:eastAsia="宋体" w:hAnsi="宋体"/>
          <w:b/>
          <w:bCs/>
          <w:szCs w:val="21"/>
        </w:rPr>
      </w:pPr>
      <w:r>
        <w:rPr>
          <w:rFonts w:ascii="宋体" w:cs="等线" w:eastAsia="宋体" w:hAnsi="宋体" w:hint="eastAsia"/>
          <w:b/>
          <w:bCs/>
          <w:szCs w:val="21"/>
        </w:rPr>
        <w:t>四、以法治保障社会和谐</w:t>
      </w:r>
    </w:p>
    <w:p w14:paraId="01909676">
      <w:pPr>
        <w:pStyle w:val="style0"/>
        <w:spacing w:lineRule="exact" w:line="400"/>
        <w:ind w:firstLine="422" w:firstLineChars="200"/>
        <w:rPr>
          <w:rFonts w:ascii="宋体" w:cs="等线" w:eastAsia="宋体" w:hAnsi="宋体"/>
          <w:szCs w:val="21"/>
        </w:rPr>
      </w:pPr>
      <w:r>
        <w:rPr>
          <w:rFonts w:ascii="宋体" w:cs="等线" w:eastAsia="宋体" w:hAnsi="宋体" w:hint="eastAsia"/>
          <w:b/>
          <w:bCs/>
          <w:color w:val="ff0000"/>
          <w:szCs w:val="21"/>
          <w:u w:val="single"/>
        </w:rPr>
        <w:t>社会和谐稳定是人民群众的共同心愿，是改革发展的重要前提。</w:t>
      </w:r>
      <w:r>
        <w:rPr>
          <w:rFonts w:ascii="宋体" w:cs="等线" w:eastAsia="宋体" w:hAnsi="宋体" w:hint="eastAsia"/>
          <w:szCs w:val="21"/>
        </w:rPr>
        <w:t>妥善处理好这些矛盾和问题，处理好各方面利益关系，充分调动各方面积极性，从根本上还是要靠法律、靠制度。</w:t>
      </w:r>
    </w:p>
    <w:p w14:paraId="22E8E4B1">
      <w:pPr>
        <w:pStyle w:val="style0"/>
        <w:spacing w:lineRule="exact" w:line="400"/>
        <w:ind w:firstLine="420" w:firstLineChars="200"/>
        <w:rPr>
          <w:rFonts w:ascii="宋体" w:cs="等线" w:eastAsia="宋体" w:hAnsi="宋体"/>
          <w:szCs w:val="21"/>
        </w:rPr>
      </w:pPr>
      <w:r>
        <w:rPr>
          <w:rFonts w:ascii="宋体" w:cs="等线" w:eastAsia="宋体" w:hAnsi="宋体" w:hint="eastAsia"/>
          <w:szCs w:val="21"/>
        </w:rPr>
        <w:t>全面推进依法治国，是解决党和国家事业发展面临的一系列重大问题，解放和增强社会活力、促进社会公平正义、维护社会和谐稳定、</w:t>
      </w:r>
      <w:r>
        <w:rPr>
          <w:rFonts w:ascii="宋体" w:cs="等线" w:eastAsia="宋体" w:hAnsi="宋体" w:hint="eastAsia"/>
          <w:b/>
          <w:bCs/>
          <w:color w:val="ff0000"/>
          <w:szCs w:val="21"/>
          <w:u w:val="single"/>
        </w:rPr>
        <w:t>确保党和国家长治久安的根本要求</w:t>
      </w:r>
      <w:r>
        <w:rPr>
          <w:rFonts w:ascii="宋体" w:cs="等线" w:eastAsia="宋体" w:hAnsi="宋体" w:hint="eastAsia"/>
          <w:szCs w:val="21"/>
        </w:rPr>
        <w:t>。”</w:t>
      </w:r>
    </w:p>
    <w:p w14:paraId="7C928533">
      <w:pPr>
        <w:pStyle w:val="style0"/>
        <w:spacing w:lineRule="exact" w:line="400"/>
        <w:ind w:firstLine="422" w:firstLineChars="200"/>
        <w:rPr>
          <w:rFonts w:ascii="宋体" w:cs="等线" w:eastAsia="宋体" w:hAnsi="宋体"/>
          <w:b/>
          <w:bCs/>
          <w:szCs w:val="21"/>
        </w:rPr>
      </w:pPr>
      <w:r>
        <w:rPr>
          <w:rFonts w:ascii="宋体" w:cs="等线" w:eastAsia="宋体" w:hAnsi="宋体" w:hint="eastAsia"/>
          <w:b/>
          <w:bCs/>
          <w:szCs w:val="21"/>
        </w:rPr>
        <w:t>五、以法治保障生态良好</w:t>
      </w:r>
    </w:p>
    <w:p w14:paraId="1C0D02FF">
      <w:pPr>
        <w:pStyle w:val="style0"/>
        <w:spacing w:lineRule="exact" w:line="400"/>
        <w:ind w:firstLine="420" w:firstLineChars="200"/>
        <w:rPr>
          <w:rFonts w:ascii="宋体" w:cs="等线" w:eastAsia="宋体" w:hAnsi="宋体"/>
          <w:szCs w:val="21"/>
        </w:rPr>
      </w:pPr>
      <w:r>
        <w:rPr>
          <w:rFonts w:ascii="宋体" w:cs="等线" w:eastAsia="宋体" w:hAnsi="宋体" w:hint="eastAsia"/>
          <w:szCs w:val="21"/>
        </w:rPr>
        <w:t>生态环境是关系党的使命宗旨的重大政治问题，也是关系民生的重大社会问题。</w:t>
      </w:r>
    </w:p>
    <w:p w14:paraId="63C29AA4">
      <w:pPr>
        <w:pStyle w:val="style0"/>
        <w:keepNext/>
        <w:keepLines/>
        <w:spacing w:before="120" w:after="120" w:lineRule="exact" w:line="400"/>
        <w:jc w:val="center"/>
        <w:outlineLvl w:val="0"/>
        <w:rPr>
          <w:rFonts w:ascii="宋体" w:cs="等线" w:eastAsia="宋体" w:hAnsi="宋体"/>
          <w:b/>
          <w:bCs/>
          <w:kern w:val="44"/>
          <w:sz w:val="28"/>
          <w:szCs w:val="28"/>
        </w:rPr>
      </w:pPr>
      <w:r>
        <w:rPr>
          <w:rFonts w:ascii="宋体" w:cs="等线" w:eastAsia="宋体" w:hAnsi="宋体" w:hint="eastAsia"/>
          <w:b/>
          <w:bCs/>
          <w:kern w:val="44"/>
          <w:sz w:val="28"/>
          <w:szCs w:val="28"/>
        </w:rPr>
        <w:t>考点15  正确</w:t>
      </w:r>
      <w:r>
        <w:rPr>
          <w:rFonts w:ascii="宋体" w:cs="等线" w:eastAsia="宋体" w:hAnsi="宋体" w:hint="eastAsia"/>
          <w:b/>
          <w:bCs/>
          <w:kern w:val="44"/>
          <w:sz w:val="28"/>
          <w:szCs w:val="28"/>
        </w:rPr>
        <w:t>认识和</w:t>
      </w:r>
      <w:r>
        <w:rPr>
          <w:rFonts w:ascii="宋体" w:cs="等线" w:eastAsia="宋体" w:hAnsi="宋体" w:hint="eastAsia"/>
          <w:b/>
          <w:bCs/>
          <w:kern w:val="44"/>
          <w:sz w:val="28"/>
          <w:szCs w:val="28"/>
        </w:rPr>
        <w:t>处理全面依法治国</w:t>
      </w:r>
      <w:r>
        <w:rPr>
          <w:rFonts w:ascii="宋体" w:cs="等线" w:eastAsia="宋体" w:hAnsi="宋体" w:hint="eastAsia"/>
          <w:b/>
          <w:bCs/>
          <w:kern w:val="44"/>
          <w:sz w:val="28"/>
          <w:szCs w:val="28"/>
        </w:rPr>
        <w:t>一系列重大关系</w:t>
      </w:r>
    </w:p>
    <w:p w14:paraId="0FD94472">
      <w:pPr>
        <w:pStyle w:val="style0"/>
        <w:keepNext/>
        <w:keepLines/>
        <w:spacing w:before="120" w:after="120" w:lineRule="exact" w:line="400"/>
        <w:jc w:val="center"/>
        <w:outlineLvl w:val="0"/>
        <w:rPr>
          <w:rFonts w:ascii="宋体" w:cs="等线" w:eastAsia="宋体" w:hAnsi="宋体"/>
          <w:b/>
          <w:bCs/>
          <w:kern w:val="44"/>
          <w:sz w:val="28"/>
          <w:szCs w:val="28"/>
        </w:rPr>
      </w:pPr>
      <w:r>
        <w:rPr>
          <w:rFonts w:ascii="宋体" w:cs="等线" w:eastAsia="宋体" w:hAnsi="宋体" w:hint="eastAsia"/>
          <w:b/>
          <w:bCs/>
          <w:kern w:val="44"/>
          <w:sz w:val="28"/>
          <w:szCs w:val="28"/>
        </w:rPr>
        <w:t>（</w:t>
      </w:r>
      <w:r>
        <w:rPr>
          <w:rFonts w:ascii="宋体" w:cs="等线" w:eastAsia="宋体" w:hAnsi="宋体" w:hint="default"/>
          <w:b/>
          <w:bCs/>
          <w:kern w:val="44"/>
          <w:sz w:val="28"/>
          <w:szCs w:val="28"/>
          <w:lang w:val="en-US"/>
        </w:rPr>
        <w:t>15:5</w:t>
      </w:r>
      <w:r>
        <w:rPr>
          <w:rFonts w:ascii="宋体" w:cs="等线" w:eastAsia="宋体" w:hAnsi="宋体"/>
          <w:b/>
          <w:bCs/>
          <w:kern w:val="44"/>
          <w:sz w:val="28"/>
          <w:szCs w:val="28"/>
        </w:rPr>
        <w:t>3</w:t>
      </w:r>
      <w:r>
        <w:rPr>
          <w:rFonts w:ascii="宋体" w:cs="等线" w:eastAsia="宋体" w:hAnsi="宋体" w:hint="eastAsia"/>
          <w:b/>
          <w:bCs/>
          <w:kern w:val="44"/>
          <w:sz w:val="28"/>
          <w:szCs w:val="28"/>
        </w:rPr>
        <w:t>:</w:t>
      </w:r>
      <w:r>
        <w:rPr>
          <w:rFonts w:ascii="宋体" w:cs="等线" w:eastAsia="宋体" w:hAnsi="宋体"/>
          <w:b/>
          <w:bCs/>
          <w:kern w:val="44"/>
          <w:sz w:val="28"/>
          <w:szCs w:val="28"/>
        </w:rPr>
        <w:t>0</w:t>
      </w:r>
      <w:r>
        <w:rPr>
          <w:rFonts w:ascii="宋体" w:cs="等线" w:eastAsia="宋体" w:hAnsi="宋体"/>
          <w:b/>
          <w:bCs/>
          <w:kern w:val="44"/>
          <w:sz w:val="28"/>
          <w:szCs w:val="28"/>
        </w:rPr>
        <w:t>1</w:t>
      </w:r>
      <w:r>
        <w:rPr>
          <w:rFonts w:ascii="宋体" w:cs="等线" w:eastAsia="宋体" w:hAnsi="宋体" w:hint="eastAsia"/>
          <w:b/>
          <w:bCs/>
          <w:kern w:val="44"/>
          <w:sz w:val="28"/>
          <w:szCs w:val="28"/>
        </w:rPr>
        <w:t>-</w:t>
      </w:r>
      <w:r>
        <w:rPr>
          <w:rFonts w:ascii="宋体" w:cs="等线" w:eastAsia="宋体" w:hAnsi="宋体" w:hint="default"/>
          <w:b/>
          <w:bCs/>
          <w:kern w:val="44"/>
          <w:sz w:val="28"/>
          <w:szCs w:val="28"/>
          <w:lang w:val="en-US"/>
        </w:rPr>
        <w:t>17</w:t>
      </w:r>
      <w:r>
        <w:rPr>
          <w:rFonts w:ascii="宋体" w:cs="等线" w:eastAsia="宋体" w:hAnsi="宋体" w:hint="eastAsia"/>
          <w:b/>
          <w:bCs/>
          <w:kern w:val="44"/>
          <w:sz w:val="28"/>
          <w:szCs w:val="28"/>
        </w:rPr>
        <w:t>:</w:t>
      </w:r>
      <w:r>
        <w:rPr>
          <w:rFonts w:ascii="宋体" w:cs="等线" w:eastAsia="宋体" w:hAnsi="宋体" w:hint="default"/>
          <w:b/>
          <w:bCs/>
          <w:kern w:val="44"/>
          <w:sz w:val="28"/>
          <w:szCs w:val="28"/>
          <w:lang w:val="en-US"/>
        </w:rPr>
        <w:t>30</w:t>
      </w:r>
      <w:r>
        <w:rPr>
          <w:rFonts w:ascii="宋体" w:cs="等线" w:eastAsia="宋体" w:hAnsi="宋体" w:hint="eastAsia"/>
          <w:b/>
          <w:bCs/>
          <w:kern w:val="44"/>
          <w:sz w:val="28"/>
          <w:szCs w:val="28"/>
        </w:rPr>
        <w:t>:</w:t>
      </w:r>
      <w:r>
        <w:rPr>
          <w:rFonts w:ascii="宋体" w:cs="等线" w:eastAsia="宋体" w:hAnsi="宋体"/>
          <w:b/>
          <w:bCs/>
          <w:kern w:val="44"/>
          <w:sz w:val="28"/>
          <w:szCs w:val="28"/>
        </w:rPr>
        <w:t>00</w:t>
      </w:r>
      <w:r>
        <w:rPr>
          <w:rFonts w:ascii="宋体" w:cs="等线" w:eastAsia="宋体" w:hAnsi="宋体" w:hint="eastAsia"/>
          <w:b/>
          <w:bCs/>
          <w:kern w:val="44"/>
          <w:sz w:val="28"/>
          <w:szCs w:val="28"/>
        </w:rPr>
        <w:t>）</w:t>
      </w:r>
    </w:p>
    <w:p w14:paraId="1D23788C">
      <w:pPr>
        <w:pStyle w:val="style0"/>
        <w:spacing w:lineRule="exact" w:line="400"/>
        <w:ind w:firstLine="422" w:firstLineChars="200"/>
        <w:rPr>
          <w:rFonts w:ascii="宋体" w:cs="等线" w:eastAsia="宋体" w:hAnsi="宋体"/>
          <w:b/>
          <w:bCs/>
          <w:szCs w:val="21"/>
        </w:rPr>
      </w:pPr>
      <w:r>
        <w:rPr>
          <w:rFonts w:ascii="宋体" w:cs="等线" w:eastAsia="宋体" w:hAnsi="宋体" w:hint="eastAsia"/>
          <w:b/>
          <w:bCs/>
          <w:szCs w:val="21"/>
        </w:rPr>
        <w:t>一、政治和法治</w:t>
      </w:r>
    </w:p>
    <w:p w14:paraId="74D44FFF">
      <w:pPr>
        <w:pStyle w:val="style0"/>
        <w:spacing w:lineRule="exact" w:line="400"/>
        <w:ind w:firstLine="420" w:firstLineChars="200"/>
        <w:rPr>
          <w:rFonts w:ascii="宋体" w:cs="等线" w:eastAsia="宋体" w:hAnsi="宋体"/>
          <w:szCs w:val="21"/>
        </w:rPr>
      </w:pPr>
      <w:r>
        <w:rPr>
          <w:rFonts w:ascii="宋体" w:cs="等线" w:eastAsia="宋体" w:hAnsi="宋体" w:hint="eastAsia"/>
          <w:szCs w:val="21"/>
        </w:rPr>
        <w:t>正确处理政治和法治的关系，是法治建设的一个根本问题。</w:t>
      </w:r>
    </w:p>
    <w:p w14:paraId="100DF23C">
      <w:pPr>
        <w:pStyle w:val="style0"/>
        <w:spacing w:lineRule="exact" w:line="400"/>
        <w:ind w:firstLine="422" w:firstLineChars="200"/>
        <w:rPr>
          <w:rFonts w:ascii="宋体" w:cs="等线" w:eastAsia="宋体" w:hAnsi="宋体"/>
          <w:szCs w:val="21"/>
        </w:rPr>
      </w:pPr>
      <w:r>
        <w:rPr>
          <w:rFonts w:ascii="宋体" w:cs="等线" w:eastAsia="宋体" w:hAnsi="宋体" w:hint="eastAsia"/>
          <w:b/>
          <w:bCs/>
          <w:szCs w:val="21"/>
        </w:rPr>
        <w:t>特别提醒：</w:t>
      </w:r>
      <w:r>
        <w:rPr>
          <w:rFonts w:ascii="宋体" w:cs="等线" w:eastAsia="宋体" w:hAnsi="宋体" w:hint="eastAsia"/>
          <w:szCs w:val="21"/>
        </w:rPr>
        <w:t>有什么样的政治就有什么样的法治，政治制度和政治模式必然反映在以宪法为统领的法律制度体系上，体现在立法、执法、司法、守法等法治实践之中。</w:t>
      </w:r>
    </w:p>
    <w:p w14:paraId="1F9F154F">
      <w:pPr>
        <w:pStyle w:val="style0"/>
        <w:spacing w:lineRule="exact" w:line="400"/>
        <w:ind w:firstLine="422" w:firstLineChars="200"/>
        <w:rPr>
          <w:rFonts w:ascii="宋体" w:cs="等线" w:eastAsia="宋体" w:hAnsi="宋体"/>
          <w:szCs w:val="21"/>
        </w:rPr>
      </w:pPr>
      <w:r>
        <w:rPr>
          <w:rFonts w:ascii="宋体" w:cs="等线" w:eastAsia="宋体" w:hAnsi="宋体" w:hint="eastAsia"/>
          <w:b/>
          <w:bCs/>
          <w:color w:val="ff0000"/>
          <w:szCs w:val="21"/>
          <w:u w:val="single"/>
        </w:rPr>
        <w:t>法治当中有政治，没有脱离政治的法治。</w:t>
      </w:r>
      <w:r>
        <w:rPr>
          <w:rFonts w:ascii="宋体" w:cs="等线" w:eastAsia="宋体" w:hAnsi="宋体"/>
          <w:szCs w:val="21"/>
        </w:rPr>
        <w:t xml:space="preserve"> </w:t>
      </w:r>
      <w:r>
        <w:rPr>
          <w:rFonts w:ascii="宋体" w:cs="等线" w:eastAsia="宋体" w:hAnsi="宋体" w:hint="eastAsia"/>
          <w:szCs w:val="21"/>
        </w:rPr>
        <w:t>必须坚持党的领导、人民当家作主和依法治国有机统一，坚持宪法确定的中国共产党领导地位不动摇，坚持宪法确定的人民民主专政的国体和人民代表大会制度的政体不动摇。</w:t>
      </w:r>
    </w:p>
    <w:p w14:paraId="35014567">
      <w:pPr>
        <w:pStyle w:val="style0"/>
        <w:spacing w:lineRule="exact" w:line="400"/>
        <w:ind w:firstLine="422" w:firstLineChars="200"/>
        <w:rPr>
          <w:rFonts w:ascii="宋体" w:cs="等线" w:eastAsia="宋体" w:hAnsi="宋体"/>
          <w:b/>
          <w:bCs/>
          <w:szCs w:val="21"/>
        </w:rPr>
      </w:pPr>
      <w:r>
        <w:rPr>
          <w:rFonts w:ascii="宋体" w:cs="等线" w:eastAsia="宋体" w:hAnsi="宋体" w:hint="eastAsia"/>
          <w:b/>
          <w:bCs/>
          <w:szCs w:val="21"/>
        </w:rPr>
        <w:t>（一）对“党大还是法大”问题的正确回应与理解</w:t>
      </w:r>
    </w:p>
    <w:p w14:paraId="17324AD6">
      <w:pPr>
        <w:pStyle w:val="style0"/>
        <w:spacing w:lineRule="exact" w:line="400"/>
        <w:ind w:firstLine="422" w:firstLineChars="200"/>
        <w:rPr>
          <w:rFonts w:ascii="宋体" w:cs="等线" w:eastAsia="宋体" w:hAnsi="宋体"/>
          <w:szCs w:val="21"/>
          <w:u w:val="single"/>
        </w:rPr>
      </w:pPr>
      <w:r>
        <w:rPr>
          <w:rFonts w:ascii="宋体" w:cs="等线" w:eastAsia="宋体" w:hAnsi="宋体" w:hint="eastAsia"/>
          <w:b/>
          <w:bCs/>
          <w:color w:val="ff0000"/>
          <w:szCs w:val="21"/>
          <w:u w:val="single"/>
        </w:rPr>
        <w:t>‘党大还是法大’是一个政治陷阱，是一个伪命题。权大还是法大则是一个真命题。</w:t>
      </w:r>
    </w:p>
    <w:p w14:paraId="7F6DB932">
      <w:pPr>
        <w:pStyle w:val="style0"/>
        <w:spacing w:lineRule="exact" w:line="400"/>
        <w:ind w:firstLine="422" w:firstLineChars="200"/>
        <w:rPr>
          <w:rFonts w:ascii="宋体" w:cs="等线" w:eastAsia="宋体" w:hAnsi="宋体"/>
          <w:b/>
          <w:bCs/>
          <w:szCs w:val="21"/>
        </w:rPr>
      </w:pPr>
      <w:r>
        <w:rPr>
          <w:rFonts w:ascii="宋体" w:cs="等线" w:eastAsia="宋体" w:hAnsi="宋体" w:hint="eastAsia"/>
          <w:b/>
          <w:bCs/>
          <w:szCs w:val="21"/>
        </w:rPr>
        <w:t>（二）正确处理党的政策和国家法律的关系</w:t>
      </w:r>
    </w:p>
    <w:p w14:paraId="2F66C1FB">
      <w:pPr>
        <w:pStyle w:val="style0"/>
        <w:spacing w:lineRule="exact" w:line="400"/>
        <w:ind w:firstLine="420" w:firstLineChars="200"/>
        <w:rPr>
          <w:rFonts w:ascii="宋体" w:cs="等线" w:eastAsia="宋体" w:hAnsi="宋体"/>
          <w:szCs w:val="21"/>
        </w:rPr>
      </w:pPr>
      <w:r>
        <w:rPr>
          <w:rFonts w:ascii="宋体" w:cs="等线" w:eastAsia="宋体" w:hAnsi="宋体" w:hint="eastAsia"/>
          <w:szCs w:val="21"/>
        </w:rPr>
        <w:t>要处理好党的政策和国家法律的关系，</w:t>
      </w:r>
      <w:r>
        <w:rPr>
          <w:rFonts w:ascii="宋体" w:cs="等线" w:eastAsia="宋体" w:hAnsi="宋体" w:hint="eastAsia"/>
          <w:szCs w:val="21"/>
          <w:u w:val="single"/>
        </w:rPr>
        <w:t>两者在本质上是一致的</w:t>
      </w:r>
      <w:r>
        <w:rPr>
          <w:rFonts w:ascii="宋体" w:cs="等线" w:eastAsia="宋体" w:hAnsi="宋体" w:hint="eastAsia"/>
          <w:szCs w:val="21"/>
        </w:rPr>
        <w:t>。</w:t>
      </w:r>
    </w:p>
    <w:p w14:paraId="142C75C1">
      <w:pPr>
        <w:pStyle w:val="style0"/>
        <w:spacing w:lineRule="exact" w:line="400"/>
        <w:ind w:firstLine="422" w:firstLineChars="200"/>
        <w:rPr>
          <w:rFonts w:ascii="宋体" w:cs="等线" w:eastAsia="宋体" w:hAnsi="宋体"/>
          <w:szCs w:val="21"/>
        </w:rPr>
      </w:pPr>
      <w:r>
        <w:rPr>
          <w:rFonts w:ascii="宋体" w:cs="等线" w:eastAsia="宋体" w:hAnsi="宋体" w:hint="eastAsia"/>
          <w:b/>
          <w:bCs/>
          <w:color w:val="ff0000"/>
          <w:szCs w:val="21"/>
          <w:u w:val="single"/>
        </w:rPr>
        <w:t>党的政策是国家法律的先导和指引，是立法的依据和执法司法的重要指导。</w:t>
      </w:r>
      <w:r>
        <w:rPr>
          <w:rFonts w:ascii="宋体" w:cs="等线" w:eastAsia="宋体" w:hAnsi="宋体" w:hint="eastAsia"/>
          <w:szCs w:val="21"/>
        </w:rPr>
        <w:t>要善于通过法定程序使党的政策成为国家意志、形成法律，并通过法律保障党的政策有效实施，从而确保党发挥总揽全局、协调各方的领导核心作用。</w:t>
      </w:r>
    </w:p>
    <w:p w14:paraId="1D7817C2">
      <w:pPr>
        <w:pStyle w:val="style0"/>
        <w:spacing w:lineRule="exact" w:line="400"/>
        <w:ind w:firstLine="420" w:firstLineChars="200"/>
        <w:rPr>
          <w:rFonts w:ascii="宋体" w:cs="等线" w:eastAsia="宋体" w:hAnsi="宋体"/>
          <w:szCs w:val="21"/>
        </w:rPr>
      </w:pPr>
      <w:r>
        <w:rPr>
          <w:rFonts w:ascii="宋体" w:cs="等线" w:eastAsia="宋体" w:hAnsi="宋体" w:hint="eastAsia"/>
          <w:szCs w:val="21"/>
        </w:rPr>
        <w:t>党的全面领导在法治领域，就是党领导立法、保证执法、支持司法、带头守法。</w:t>
      </w:r>
    </w:p>
    <w:p w14:paraId="23343DCD">
      <w:pPr>
        <w:pStyle w:val="style0"/>
        <w:spacing w:lineRule="exact" w:line="400"/>
        <w:ind w:firstLine="422" w:firstLineChars="200"/>
        <w:rPr>
          <w:rFonts w:ascii="宋体" w:cs="等线" w:eastAsia="宋体" w:hAnsi="宋体"/>
          <w:b/>
          <w:bCs/>
          <w:szCs w:val="21"/>
        </w:rPr>
      </w:pPr>
      <w:r>
        <w:rPr>
          <w:rFonts w:ascii="宋体" w:cs="等线" w:eastAsia="宋体" w:hAnsi="宋体" w:hint="eastAsia"/>
          <w:b/>
          <w:bCs/>
          <w:szCs w:val="21"/>
        </w:rPr>
        <w:t>二、改革和法治</w:t>
      </w:r>
    </w:p>
    <w:p w14:paraId="2633B086">
      <w:pPr>
        <w:pStyle w:val="style0"/>
        <w:spacing w:lineRule="exact" w:line="400"/>
        <w:ind w:firstLine="422" w:firstLineChars="200"/>
        <w:rPr>
          <w:rFonts w:ascii="宋体" w:cs="等线" w:eastAsia="宋体" w:hAnsi="宋体"/>
          <w:b/>
          <w:bCs/>
          <w:szCs w:val="21"/>
        </w:rPr>
      </w:pPr>
      <w:r>
        <w:rPr>
          <w:rFonts w:ascii="宋体" w:cs="等线" w:eastAsia="宋体" w:hAnsi="宋体" w:hint="eastAsia"/>
          <w:b/>
          <w:bCs/>
          <w:szCs w:val="21"/>
        </w:rPr>
        <w:t>（一）改革和法治的关系</w:t>
      </w:r>
    </w:p>
    <w:p w14:paraId="2807D05C">
      <w:pPr>
        <w:pStyle w:val="style0"/>
        <w:spacing w:lineRule="exact" w:line="400"/>
        <w:ind w:firstLine="420" w:firstLineChars="200"/>
        <w:rPr>
          <w:rFonts w:ascii="宋体" w:cs="等线" w:eastAsia="宋体" w:hAnsi="宋体"/>
          <w:szCs w:val="21"/>
        </w:rPr>
      </w:pPr>
      <w:r>
        <w:rPr>
          <w:rFonts w:ascii="宋体" w:cs="等线" w:eastAsia="宋体" w:hAnsi="宋体" w:hint="eastAsia"/>
          <w:szCs w:val="21"/>
        </w:rPr>
        <w:t>法治和改革有着内在的必然联系，二者相辅相成、相伴而生，如鸟之两翼、车之两轮。必须在法治下推进改革，在改革中完善法治。</w:t>
      </w:r>
    </w:p>
    <w:p w14:paraId="478946F7">
      <w:pPr>
        <w:pStyle w:val="style0"/>
        <w:spacing w:lineRule="exact" w:line="400"/>
        <w:ind w:firstLine="420" w:firstLineChars="200"/>
        <w:rPr>
          <w:rFonts w:ascii="宋体" w:cs="等线" w:eastAsia="宋体" w:hAnsi="宋体"/>
          <w:szCs w:val="21"/>
          <w:u w:val="single"/>
        </w:rPr>
      </w:pPr>
      <w:r>
        <w:rPr>
          <w:rFonts w:ascii="宋体" w:cs="等线" w:eastAsia="宋体" w:hAnsi="宋体" w:hint="eastAsia"/>
          <w:szCs w:val="21"/>
        </w:rPr>
        <w:t>一方面，</w:t>
      </w:r>
      <w:r>
        <w:rPr>
          <w:rFonts w:ascii="宋体" w:cs="等线" w:eastAsia="宋体" w:hAnsi="宋体" w:hint="eastAsia"/>
          <w:b/>
          <w:bCs/>
          <w:color w:val="ff0000"/>
          <w:szCs w:val="21"/>
          <w:u w:val="single"/>
        </w:rPr>
        <w:t>全面深化改革需要法治保障</w:t>
      </w:r>
      <w:r>
        <w:rPr>
          <w:rFonts w:ascii="宋体" w:cs="等线" w:eastAsia="宋体" w:hAnsi="宋体" w:hint="eastAsia"/>
          <w:szCs w:val="21"/>
          <w:u w:val="single"/>
        </w:rPr>
        <w:t>。</w:t>
      </w:r>
    </w:p>
    <w:p w14:paraId="787445DF">
      <w:pPr>
        <w:pStyle w:val="style0"/>
        <w:spacing w:lineRule="exact" w:line="400"/>
        <w:ind w:firstLine="420" w:firstLineChars="200"/>
        <w:rPr>
          <w:rFonts w:ascii="宋体" w:cs="等线" w:eastAsia="宋体" w:hAnsi="宋体"/>
          <w:szCs w:val="21"/>
        </w:rPr>
      </w:pPr>
      <w:r>
        <w:rPr>
          <w:rFonts w:ascii="宋体" w:cs="等线" w:eastAsia="宋体" w:hAnsi="宋体" w:hint="eastAsia"/>
          <w:szCs w:val="21"/>
        </w:rPr>
        <w:t>1．发挥法治对改革的引领和推动作用，确保重大改革于法有据</w:t>
      </w:r>
      <w:r>
        <w:rPr>
          <w:rFonts w:ascii="宋体" w:cs="等线" w:eastAsia="宋体" w:hAnsi="宋体" w:hint="eastAsia"/>
          <w:szCs w:val="21"/>
        </w:rPr>
        <w:t>。</w:t>
      </w:r>
      <w:r>
        <w:rPr>
          <w:rFonts w:ascii="宋体" w:cs="等线" w:eastAsia="宋体" w:hAnsi="宋体"/>
          <w:szCs w:val="21"/>
        </w:rPr>
        <w:t xml:space="preserve"> </w:t>
      </w:r>
    </w:p>
    <w:p w14:paraId="1FA97B8B">
      <w:pPr>
        <w:pStyle w:val="style0"/>
        <w:spacing w:lineRule="exact" w:line="400"/>
        <w:ind w:firstLine="420" w:firstLineChars="200"/>
        <w:rPr>
          <w:rFonts w:ascii="宋体" w:cs="等线" w:eastAsia="宋体" w:hAnsi="宋体"/>
          <w:szCs w:val="21"/>
        </w:rPr>
      </w:pPr>
      <w:r>
        <w:rPr>
          <w:rFonts w:ascii="宋体" w:cs="等线" w:eastAsia="宋体" w:hAnsi="宋体" w:hint="eastAsia"/>
          <w:szCs w:val="21"/>
        </w:rPr>
        <w:t>2．有序推进改革，该得到法律授权的不要超前推进，要切实提高运用法治思维和法治方式推进改革的能力和水平，要善于运用法治思维和法治方式想问题、作判断、出措施。</w:t>
      </w:r>
    </w:p>
    <w:p w14:paraId="3230B5C9">
      <w:pPr>
        <w:pStyle w:val="style0"/>
        <w:spacing w:lineRule="exact" w:line="400"/>
        <w:ind w:firstLine="420" w:firstLineChars="200"/>
        <w:rPr>
          <w:rFonts w:ascii="宋体" w:cs="宋体" w:eastAsia="宋体" w:hAnsi="宋体" w:hint="eastAsia"/>
          <w:szCs w:val="21"/>
        </w:rPr>
      </w:pPr>
      <w:r>
        <w:rPr>
          <w:rFonts w:ascii="宋体" w:cs="等线" w:eastAsia="宋体" w:hAnsi="宋体" w:hint="eastAsia"/>
          <w:szCs w:val="21"/>
        </w:rPr>
        <w:t>另一方面，</w:t>
      </w:r>
      <w:r>
        <w:rPr>
          <w:rFonts w:ascii="宋体" w:cs="等线" w:eastAsia="宋体" w:hAnsi="宋体" w:hint="eastAsia"/>
          <w:b/>
          <w:bCs/>
          <w:color w:val="ff0000"/>
          <w:szCs w:val="21"/>
          <w:u w:val="single"/>
        </w:rPr>
        <w:t>全面推进依法治国也需要深化改革</w:t>
      </w:r>
      <w:r>
        <w:rPr>
          <w:rFonts w:ascii="宋体" w:cs="等线" w:eastAsia="宋体" w:hAnsi="宋体" w:hint="eastAsia"/>
          <w:szCs w:val="21"/>
        </w:rPr>
        <w:t>。要把法治改革纳入全面深化改革的总体部署。</w:t>
      </w:r>
      <w:r>
        <w:rPr>
          <w:rFonts w:ascii="宋体" w:cs="宋体" w:eastAsia="宋体" w:hAnsi="宋体" w:hint="eastAsia"/>
          <w:szCs w:val="21"/>
        </w:rPr>
        <w:t>全面依法治国需要在全面深化改革总体框架内推进各项工作，破除不合时宜的思想观念和体制机制弊端，构建系统完备、科学规范、运行有效的制度体系。</w:t>
      </w:r>
    </w:p>
    <w:p w14:paraId="1F021E1C">
      <w:pPr>
        <w:pStyle w:val="style0"/>
        <w:spacing w:lineRule="exact" w:line="400"/>
        <w:ind w:firstLine="420" w:firstLineChars="200"/>
        <w:rPr>
          <w:rFonts w:ascii="宋体" w:cs="等线" w:eastAsia="宋体" w:hAnsi="宋体" w:hint="default"/>
          <w:b/>
          <w:bCs/>
          <w:i w:val="false"/>
          <w:iCs w:val="false"/>
          <w:color w:val="ff0000"/>
          <w:kern w:val="2"/>
          <w:sz w:val="21"/>
          <w:szCs w:val="21"/>
          <w:highlight w:val="none"/>
          <w:u w:val="single" w:color="auto"/>
          <w:vertAlign w:val="baseline"/>
          <w:em w:val="none"/>
          <w:lang w:val="en-US" w:eastAsia="zh-CN"/>
        </w:rPr>
      </w:pPr>
      <w:r>
        <w:rPr>
          <w:rFonts w:ascii="宋体" w:cs="等线" w:eastAsia="宋体" w:hAnsi="宋体" w:hint="eastAsia"/>
          <w:b w:val="false"/>
          <w:bCs w:val="false"/>
          <w:i w:val="false"/>
          <w:iCs w:val="false"/>
          <w:color w:val="auto"/>
          <w:kern w:val="2"/>
          <w:sz w:val="21"/>
          <w:szCs w:val="21"/>
          <w:highlight w:val="none"/>
          <w:vertAlign w:val="baseline"/>
          <w:em w:val="none"/>
          <w:lang w:val="en-US" w:eastAsia="zh-CN"/>
        </w:rPr>
        <w:t>最后，</w:t>
      </w:r>
      <w:r>
        <w:rPr>
          <w:rFonts w:ascii="宋体" w:cs="等线" w:eastAsia="宋体" w:hAnsi="宋体" w:hint="default"/>
          <w:b w:val="false"/>
          <w:bCs w:val="false"/>
          <w:i w:val="false"/>
          <w:iCs w:val="false"/>
          <w:color w:val="auto"/>
          <w:kern w:val="2"/>
          <w:sz w:val="21"/>
          <w:szCs w:val="21"/>
          <w:highlight w:val="none"/>
          <w:vertAlign w:val="baseline"/>
          <w:em w:val="none"/>
          <w:lang w:val="en-US" w:eastAsia="zh-CN"/>
        </w:rPr>
        <w:t>要善于</w:t>
      </w:r>
      <w:r>
        <w:rPr>
          <w:rFonts w:ascii="宋体" w:cs="等线" w:eastAsia="宋体" w:hAnsi="宋体" w:hint="default"/>
          <w:b/>
          <w:bCs/>
          <w:i w:val="false"/>
          <w:iCs w:val="false"/>
          <w:color w:val="ff0000"/>
          <w:kern w:val="2"/>
          <w:sz w:val="21"/>
          <w:szCs w:val="21"/>
          <w:highlight w:val="none"/>
          <w:u w:val="single" w:color="auto"/>
          <w:vertAlign w:val="baseline"/>
          <w:em w:val="none"/>
          <w:lang w:val="en-US" w:eastAsia="zh-CN"/>
        </w:rPr>
        <w:t>通过改革和法治推动贯彻落实新发展理念</w:t>
      </w:r>
      <w:r>
        <w:rPr>
          <w:rFonts w:ascii="宋体" w:cs="等线" w:eastAsia="宋体" w:hAnsi="宋体" w:hint="default"/>
          <w:b/>
          <w:bCs/>
          <w:i w:val="false"/>
          <w:iCs w:val="false"/>
          <w:color w:val="ff0000"/>
          <w:kern w:val="2"/>
          <w:sz w:val="21"/>
          <w:szCs w:val="21"/>
          <w:highlight w:val="none"/>
          <w:vertAlign w:val="baseline"/>
          <w:em w:val="none"/>
          <w:lang w:val="en-US" w:eastAsia="zh-CN"/>
        </w:rPr>
        <w:t>。</w:t>
      </w:r>
      <w:r>
        <w:rPr>
          <w:rFonts w:ascii="宋体" w:cs="等线" w:eastAsia="宋体" w:hAnsi="宋体" w:hint="default"/>
          <w:b/>
          <w:bCs/>
          <w:i w:val="false"/>
          <w:iCs w:val="false"/>
          <w:color w:val="ff0000"/>
          <w:kern w:val="2"/>
          <w:sz w:val="21"/>
          <w:szCs w:val="21"/>
          <w:highlight w:val="none"/>
          <w:u w:val="single" w:color="auto"/>
          <w:vertAlign w:val="baseline"/>
          <w:em w:val="none"/>
          <w:lang w:val="en-US" w:eastAsia="zh-CN"/>
        </w:rPr>
        <w:t>（新发展理念：创新、协调、绿色、开放、共享）</w:t>
      </w:r>
    </w:p>
    <w:p w14:paraId="3E39CBE3">
      <w:pPr>
        <w:pStyle w:val="style0"/>
        <w:spacing w:lineRule="exact" w:line="400"/>
        <w:ind w:firstLine="420" w:firstLineChars="200"/>
        <w:rPr>
          <w:rFonts w:ascii="宋体" w:cs="等线" w:eastAsia="宋体" w:hAnsi="宋体"/>
          <w:b/>
          <w:bCs/>
          <w:szCs w:val="21"/>
        </w:rPr>
      </w:pPr>
      <w:r>
        <w:rPr>
          <w:rFonts w:ascii="宋体" w:cs="等线" w:eastAsia="宋体" w:hAnsi="宋体" w:hint="eastAsia"/>
          <w:b/>
          <w:bCs/>
          <w:szCs w:val="21"/>
        </w:rPr>
        <w:t>（二）</w:t>
      </w:r>
      <w:r>
        <w:rPr>
          <w:rFonts w:ascii="宋体" w:cs="等线" w:eastAsia="宋体" w:hAnsi="宋体" w:hint="eastAsia"/>
          <w:b/>
          <w:bCs/>
          <w:szCs w:val="21"/>
          <w:lang w:eastAsia="zh-CN"/>
        </w:rPr>
        <w:t>通过立法推动改革</w:t>
      </w:r>
    </w:p>
    <w:p w14:paraId="3FFDE6AF">
      <w:pPr>
        <w:pStyle w:val="style0"/>
        <w:spacing w:lineRule="exact" w:line="400"/>
        <w:ind w:firstLine="420" w:firstLineChars="200"/>
        <w:rPr>
          <w:rFonts w:ascii="宋体" w:cs="等线" w:eastAsia="宋体" w:hAnsi="宋体"/>
          <w:szCs w:val="21"/>
        </w:rPr>
      </w:pPr>
      <w:r>
        <w:rPr>
          <w:rFonts w:ascii="宋体" w:cs="等线" w:eastAsia="宋体" w:hAnsi="宋体" w:hint="eastAsia"/>
          <w:szCs w:val="21"/>
        </w:rPr>
        <w:t>要坚持改革决策和立法决策相统一、相衔接，确保改革和法治实现良性互动。</w:t>
      </w:r>
    </w:p>
    <w:p w14:paraId="624BE267">
      <w:pPr>
        <w:pStyle w:val="style0"/>
        <w:spacing w:lineRule="exact" w:line="400"/>
        <w:ind w:firstLine="422" w:firstLineChars="200"/>
        <w:rPr>
          <w:rFonts w:ascii="宋体" w:cs="等线" w:eastAsia="宋体" w:hAnsi="宋体"/>
          <w:szCs w:val="21"/>
        </w:rPr>
      </w:pPr>
      <w:r>
        <w:rPr>
          <w:rFonts w:ascii="宋体" w:cs="等线" w:eastAsia="宋体" w:hAnsi="宋体" w:hint="eastAsia"/>
          <w:b/>
          <w:bCs/>
          <w:szCs w:val="21"/>
        </w:rPr>
        <w:t>特别提醒：</w:t>
      </w:r>
      <w:r>
        <w:rPr>
          <w:rFonts w:ascii="宋体" w:cs="等线" w:eastAsia="宋体" w:hAnsi="宋体" w:hint="eastAsia"/>
          <w:szCs w:val="21"/>
        </w:rPr>
        <w:t>立法要主动适应改革需要，积极发挥</w:t>
      </w:r>
      <w:r>
        <w:rPr>
          <w:rFonts w:ascii="宋体" w:cs="等线" w:eastAsia="宋体" w:hAnsi="宋体" w:hint="eastAsia"/>
          <w:b/>
          <w:bCs/>
          <w:color w:val="ff0000"/>
          <w:szCs w:val="21"/>
          <w:u w:val="single"/>
        </w:rPr>
        <w:t>引导、推动、规范、保障改革的作用</w:t>
      </w:r>
      <w:r>
        <w:rPr>
          <w:rFonts w:ascii="宋体" w:cs="等线" w:eastAsia="宋体" w:hAnsi="宋体" w:hint="eastAsia"/>
          <w:szCs w:val="21"/>
        </w:rPr>
        <w:t>，做到重大改革于法有据，改革和法治同步推进，增强改革的穿透力。</w:t>
      </w:r>
    </w:p>
    <w:p w14:paraId="1439637C">
      <w:pPr>
        <w:pStyle w:val="style0"/>
        <w:spacing w:lineRule="exact" w:line="400"/>
        <w:ind w:firstLine="422" w:firstLineChars="200"/>
        <w:rPr>
          <w:rFonts w:ascii="宋体" w:cs="等线" w:eastAsia="宋体" w:hAnsi="宋体" w:hint="eastAsia"/>
          <w:szCs w:val="21"/>
        </w:rPr>
      </w:pPr>
      <w:r>
        <w:rPr>
          <w:rFonts w:ascii="宋体" w:cs="等线" w:eastAsia="宋体" w:hAnsi="宋体" w:hint="eastAsia"/>
          <w:b/>
          <w:bCs/>
          <w:szCs w:val="21"/>
        </w:rPr>
        <w:t>（三）</w:t>
      </w:r>
      <w:r>
        <w:rPr>
          <w:rFonts w:ascii="宋体" w:cs="等线" w:eastAsia="宋体" w:hAnsi="宋体" w:hint="eastAsia"/>
          <w:b/>
          <w:bCs/>
          <w:szCs w:val="21"/>
          <w:lang w:eastAsia="zh-CN"/>
        </w:rPr>
        <w:t>法治领域的深化改革</w:t>
      </w:r>
    </w:p>
    <w:p w14:paraId="D059203C">
      <w:pPr>
        <w:pStyle w:val="style0"/>
        <w:spacing w:lineRule="exact" w:line="400"/>
        <w:ind w:firstLine="420" w:firstLineChars="200"/>
        <w:rPr>
          <w:rFonts w:ascii="宋体" w:cs="等线" w:eastAsia="宋体" w:hAnsi="宋体"/>
          <w:b/>
          <w:bCs/>
          <w:color w:val="ff0000"/>
          <w:szCs w:val="21"/>
          <w:u w:val="single"/>
        </w:rPr>
      </w:pPr>
      <w:r>
        <w:rPr>
          <w:rFonts w:ascii="宋体" w:cs="等线" w:eastAsia="宋体" w:hAnsi="宋体" w:hint="eastAsia"/>
          <w:szCs w:val="21"/>
          <w:lang w:eastAsia="zh-CN"/>
        </w:rPr>
        <w:t>深化立法领域改革，深入推进依法行政，健全公正司法体制机制</w:t>
      </w:r>
    </w:p>
    <w:p w14:paraId="3DB402EB">
      <w:pPr>
        <w:pStyle w:val="style0"/>
        <w:spacing w:lineRule="exact" w:line="400"/>
        <w:ind w:firstLine="422" w:firstLineChars="200"/>
        <w:rPr>
          <w:rFonts w:ascii="宋体" w:cs="等线" w:eastAsia="宋体" w:hAnsi="宋体"/>
          <w:b/>
          <w:bCs/>
          <w:szCs w:val="21"/>
        </w:rPr>
      </w:pPr>
      <w:r>
        <w:rPr>
          <w:rFonts w:ascii="宋体" w:cs="等线" w:eastAsia="宋体" w:hAnsi="宋体" w:hint="eastAsia"/>
          <w:b/>
          <w:bCs/>
          <w:szCs w:val="21"/>
        </w:rPr>
        <w:t>三、依法治国和以德治国</w:t>
      </w:r>
    </w:p>
    <w:p w14:paraId="3DE0BE79">
      <w:pPr>
        <w:pStyle w:val="style0"/>
        <w:spacing w:lineRule="exact" w:line="400"/>
        <w:ind w:firstLine="422" w:firstLineChars="200"/>
        <w:rPr>
          <w:rFonts w:ascii="宋体" w:cs="等线" w:eastAsia="宋体" w:hAnsi="宋体"/>
          <w:szCs w:val="21"/>
        </w:rPr>
      </w:pPr>
      <w:r>
        <w:rPr>
          <w:rFonts w:ascii="宋体" w:cs="等线" w:eastAsia="宋体" w:hAnsi="宋体" w:hint="eastAsia"/>
          <w:b/>
          <w:bCs/>
          <w:szCs w:val="21"/>
        </w:rPr>
        <w:t>依法治国</w:t>
      </w:r>
      <w:r>
        <w:rPr>
          <w:rFonts w:ascii="宋体" w:cs="等线" w:eastAsia="宋体" w:hAnsi="宋体" w:hint="eastAsia"/>
          <w:szCs w:val="21"/>
        </w:rPr>
        <w:t>，就是依照体现人民意志和社会发展规律的宪法和法律治理国家，而不是依照个人意志、主张治理国家，国家的政治、经济运作、社会各方面的活动应依照法律进行，而不受任何个人意志的干预、阻碍或破坏。</w:t>
      </w:r>
    </w:p>
    <w:p w14:paraId="71F7FE46">
      <w:pPr>
        <w:pStyle w:val="style0"/>
        <w:spacing w:lineRule="exact" w:line="400"/>
        <w:ind w:firstLine="422" w:firstLineChars="200"/>
        <w:rPr>
          <w:rFonts w:ascii="宋体" w:cs="等线" w:eastAsia="宋体" w:hAnsi="宋体"/>
          <w:szCs w:val="21"/>
        </w:rPr>
      </w:pPr>
      <w:r>
        <w:rPr>
          <w:rFonts w:ascii="宋体" w:cs="宋体" w:eastAsia="宋体" w:hAnsi="宋体" w:hint="eastAsia"/>
          <w:b/>
          <w:bCs/>
          <w:kern w:val="0"/>
          <w:szCs w:val="21"/>
        </w:rPr>
        <w:t>以德治国</w:t>
      </w:r>
      <w:r>
        <w:rPr>
          <w:rFonts w:ascii="宋体" w:cs="宋体" w:eastAsia="宋体" w:hAnsi="宋体" w:hint="eastAsia"/>
          <w:kern w:val="0"/>
          <w:szCs w:val="21"/>
        </w:rPr>
        <w:t>，就是</w:t>
      </w:r>
      <w:r>
        <w:rPr>
          <w:rFonts w:ascii="宋体" w:cs="宋体" w:eastAsia="宋体" w:hAnsi="宋体"/>
          <w:kern w:val="0"/>
          <w:szCs w:val="21"/>
        </w:rPr>
        <w:t>大力弘扬社会主义核心价值观，弘扬中华传统美德，培育社会公德、职业道德、家庭美德、个人品德</w:t>
      </w:r>
      <w:r>
        <w:rPr>
          <w:rFonts w:ascii="宋体" w:cs="宋体" w:eastAsia="宋体" w:hAnsi="宋体" w:hint="eastAsia"/>
          <w:kern w:val="0"/>
          <w:szCs w:val="21"/>
        </w:rPr>
        <w:t>。</w:t>
      </w:r>
      <w:r>
        <w:rPr>
          <w:rFonts w:ascii="宋体" w:cs="等线" w:eastAsia="宋体" w:hAnsi="宋体" w:hint="eastAsia"/>
          <w:szCs w:val="21"/>
        </w:rPr>
        <w:t>社会主义核心价值观是当代中国精神的集中体现，凝结着全体人民共同的价值追求。</w:t>
      </w:r>
    </w:p>
    <w:p w14:paraId="51E2A6DC">
      <w:pPr>
        <w:pStyle w:val="style0"/>
        <w:spacing w:lineRule="exact" w:line="400"/>
        <w:ind w:firstLine="422" w:firstLineChars="200"/>
        <w:rPr>
          <w:rFonts w:ascii="宋体" w:cs="等线" w:eastAsia="宋体" w:hAnsi="宋体"/>
          <w:b/>
          <w:bCs/>
          <w:szCs w:val="21"/>
        </w:rPr>
      </w:pPr>
      <w:r>
        <w:rPr>
          <w:rFonts w:ascii="宋体" w:cs="等线" w:eastAsia="宋体" w:hAnsi="宋体" w:hint="eastAsia"/>
          <w:b/>
          <w:bCs/>
          <w:szCs w:val="21"/>
        </w:rPr>
        <w:t>（一）依法治国和以德治国是历史经验的总结和对治国理</w:t>
      </w:r>
      <w:r>
        <w:rPr>
          <w:rFonts w:ascii="宋体" w:cs="等线" w:eastAsia="宋体" w:hAnsi="宋体" w:hint="eastAsia"/>
          <w:b/>
          <w:bCs/>
          <w:szCs w:val="21"/>
        </w:rPr>
        <w:t>政规律</w:t>
      </w:r>
      <w:r>
        <w:rPr>
          <w:rFonts w:ascii="宋体" w:cs="等线" w:eastAsia="宋体" w:hAnsi="宋体" w:hint="eastAsia"/>
          <w:b/>
          <w:bCs/>
          <w:szCs w:val="21"/>
        </w:rPr>
        <w:t>的深刻把握</w:t>
      </w:r>
    </w:p>
    <w:p w14:paraId="7F282142">
      <w:pPr>
        <w:pStyle w:val="style0"/>
        <w:spacing w:lineRule="exact" w:line="400"/>
        <w:ind w:firstLine="420" w:firstLineChars="200"/>
        <w:rPr>
          <w:rFonts w:ascii="宋体" w:cs="等线" w:eastAsia="宋体" w:hAnsi="宋体"/>
          <w:szCs w:val="21"/>
        </w:rPr>
      </w:pPr>
      <w:r>
        <w:rPr>
          <w:rFonts w:ascii="宋体" w:cs="等线" w:eastAsia="宋体" w:hAnsi="宋体" w:hint="eastAsia"/>
          <w:szCs w:val="21"/>
        </w:rPr>
        <w:t>法律是成文的道德，道德是内心的法律。</w:t>
      </w:r>
      <w:r>
        <w:rPr>
          <w:rFonts w:ascii="宋体" w:cs="等线" w:eastAsia="宋体" w:hAnsi="宋体" w:hint="eastAsia"/>
          <w:b/>
          <w:bCs/>
          <w:color w:val="ff0000"/>
          <w:szCs w:val="21"/>
          <w:u w:val="single"/>
        </w:rPr>
        <w:t>法律和道德都具有规范社会行为、调节社会关系、维护社会秩序的作用，在国家治理中都有其不同的地位和功能</w:t>
      </w:r>
      <w:r>
        <w:rPr>
          <w:rFonts w:ascii="宋体" w:cs="等线" w:eastAsia="宋体" w:hAnsi="宋体" w:hint="eastAsia"/>
          <w:szCs w:val="21"/>
        </w:rPr>
        <w:t>。</w:t>
      </w:r>
    </w:p>
    <w:p w14:paraId="4190CAED">
      <w:pPr>
        <w:pStyle w:val="style0"/>
        <w:spacing w:lineRule="exact" w:line="400"/>
        <w:ind w:firstLine="420" w:firstLineChars="200"/>
        <w:rPr>
          <w:rFonts w:ascii="宋体" w:cs="等线" w:eastAsia="宋体" w:hAnsi="宋体"/>
          <w:szCs w:val="21"/>
        </w:rPr>
      </w:pPr>
      <w:r>
        <w:rPr>
          <w:rFonts w:ascii="宋体" w:cs="等线" w:eastAsia="宋体" w:hAnsi="宋体" w:hint="eastAsia"/>
          <w:szCs w:val="21"/>
        </w:rPr>
        <w:t>坚持依法治国和以德治国相结合，使法治和德治在国家治理中相互补充、相互促进、相得益彰，推进国家治理体系和治理能力现代化。”</w:t>
      </w:r>
    </w:p>
    <w:p w14:paraId="3E7B3635">
      <w:pPr>
        <w:pStyle w:val="style0"/>
        <w:spacing w:lineRule="exact" w:line="400"/>
        <w:ind w:firstLine="420" w:firstLineChars="200"/>
        <w:rPr>
          <w:rFonts w:ascii="宋体" w:cs="等线" w:eastAsia="宋体" w:hAnsi="宋体"/>
          <w:szCs w:val="21"/>
        </w:rPr>
      </w:pPr>
      <w:r>
        <w:rPr>
          <w:rFonts w:ascii="宋体" w:cs="等线" w:eastAsia="宋体" w:hAnsi="宋体" w:hint="eastAsia"/>
          <w:szCs w:val="21"/>
        </w:rPr>
        <w:t>坚持依法治国与以德治国相结合，</w:t>
      </w:r>
      <w:r>
        <w:rPr>
          <w:rFonts w:ascii="宋体" w:cs="等线" w:eastAsia="宋体" w:hAnsi="宋体" w:hint="eastAsia"/>
          <w:b/>
          <w:bCs/>
          <w:color w:val="ff0000"/>
          <w:szCs w:val="21"/>
          <w:u w:val="single"/>
        </w:rPr>
        <w:t>既重视发挥法律的规范作用，又重视发挥道德的教化作用</w:t>
      </w:r>
      <w:r>
        <w:rPr>
          <w:rFonts w:ascii="宋体" w:cs="等线" w:eastAsia="宋体" w:hAnsi="宋体" w:hint="eastAsia"/>
          <w:szCs w:val="21"/>
        </w:rPr>
        <w:t>，这是历史经验的总结，也是对治国理</w:t>
      </w:r>
      <w:r>
        <w:rPr>
          <w:rFonts w:ascii="宋体" w:cs="等线" w:eastAsia="宋体" w:hAnsi="宋体" w:hint="eastAsia"/>
          <w:szCs w:val="21"/>
        </w:rPr>
        <w:t>政规律</w:t>
      </w:r>
      <w:r>
        <w:rPr>
          <w:rFonts w:ascii="宋体" w:cs="等线" w:eastAsia="宋体" w:hAnsi="宋体" w:hint="eastAsia"/>
          <w:szCs w:val="21"/>
        </w:rPr>
        <w:t>的深刻把握。</w:t>
      </w:r>
    </w:p>
    <w:p w14:paraId="7B771F48">
      <w:pPr>
        <w:pStyle w:val="style0"/>
        <w:spacing w:lineRule="exact" w:line="400"/>
        <w:ind w:firstLine="422" w:firstLineChars="200"/>
        <w:rPr>
          <w:rFonts w:ascii="宋体" w:cs="等线" w:eastAsia="宋体" w:hAnsi="宋体"/>
          <w:b/>
          <w:bCs/>
          <w:szCs w:val="21"/>
        </w:rPr>
      </w:pPr>
      <w:r>
        <w:rPr>
          <w:rFonts w:ascii="宋体" w:cs="等线" w:eastAsia="宋体" w:hAnsi="宋体" w:hint="eastAsia"/>
          <w:b/>
          <w:bCs/>
          <w:szCs w:val="21"/>
        </w:rPr>
        <w:t>（</w:t>
      </w:r>
      <w:r>
        <w:rPr>
          <w:rFonts w:ascii="宋体" w:cs="等线" w:eastAsia="宋体" w:hAnsi="宋体" w:hint="eastAsia"/>
          <w:b/>
          <w:bCs/>
          <w:szCs w:val="21"/>
        </w:rPr>
        <w:t>二</w:t>
      </w:r>
      <w:r>
        <w:rPr>
          <w:rFonts w:ascii="宋体" w:cs="等线" w:eastAsia="宋体" w:hAnsi="宋体" w:hint="eastAsia"/>
          <w:b/>
          <w:bCs/>
          <w:szCs w:val="21"/>
        </w:rPr>
        <w:t>）如何运用法治手段解决道德领域突出问题</w:t>
      </w:r>
    </w:p>
    <w:p w14:paraId="23F81514">
      <w:pPr>
        <w:pStyle w:val="style0"/>
        <w:spacing w:lineRule="exact" w:line="400"/>
        <w:ind w:firstLine="420" w:firstLineChars="200"/>
        <w:rPr>
          <w:rFonts w:ascii="宋体" w:cs="等线" w:eastAsia="宋体" w:hAnsi="宋体"/>
          <w:szCs w:val="21"/>
          <w:u w:val="single"/>
        </w:rPr>
      </w:pPr>
      <w:r>
        <w:rPr>
          <w:rFonts w:ascii="宋体" w:cs="等线" w:eastAsia="宋体" w:hAnsi="宋体" w:hint="eastAsia"/>
          <w:szCs w:val="21"/>
        </w:rPr>
        <w:t>法律是底线的道德，也是道德的保障。</w:t>
      </w:r>
    </w:p>
    <w:p w14:paraId="21956602">
      <w:pPr>
        <w:pStyle w:val="style0"/>
        <w:spacing w:lineRule="exact" w:line="400"/>
        <w:ind w:firstLine="420" w:firstLineChars="200"/>
        <w:rPr>
          <w:rFonts w:ascii="宋体" w:cs="等线" w:eastAsia="宋体" w:hAnsi="宋体" w:hint="eastAsia"/>
          <w:b/>
          <w:bCs/>
          <w:color w:val="ff0000"/>
        </w:rPr>
      </w:pPr>
      <w:r>
        <w:rPr>
          <w:rFonts w:ascii="宋体" w:cs="等线" w:eastAsia="宋体" w:hAnsi="宋体"/>
        </w:rPr>
        <w:t>“德治”的作用，</w:t>
      </w:r>
      <w:r>
        <w:rPr>
          <w:rFonts w:ascii="宋体" w:cs="等线" w:eastAsia="宋体" w:hAnsi="宋体" w:hint="eastAsia"/>
        </w:rPr>
        <w:t>在于</w:t>
      </w:r>
      <w:r>
        <w:rPr>
          <w:rFonts w:ascii="宋体" w:cs="等线" w:eastAsia="宋体" w:hAnsi="宋体"/>
        </w:rPr>
        <w:t>用道德的力量唤起人们的良知、正义感、荣誉感</w:t>
      </w:r>
      <w:r>
        <w:rPr>
          <w:rFonts w:ascii="宋体" w:cs="等线" w:eastAsia="宋体" w:hAnsi="宋体" w:hint="eastAsia"/>
        </w:rPr>
        <w:t>，</w:t>
      </w:r>
      <w:r>
        <w:rPr>
          <w:rFonts w:ascii="宋体" w:cs="等线" w:eastAsia="宋体" w:hAnsi="宋体"/>
        </w:rPr>
        <w:t>培养和增强公民的道德观念</w:t>
      </w:r>
      <w:r>
        <w:rPr>
          <w:rFonts w:ascii="宋体" w:cs="等线" w:eastAsia="宋体" w:hAnsi="宋体" w:hint="eastAsia"/>
        </w:rPr>
        <w:t>，使其</w:t>
      </w:r>
      <w:r>
        <w:rPr>
          <w:rFonts w:ascii="宋体" w:cs="等线" w:eastAsia="宋体" w:hAnsi="宋体"/>
        </w:rPr>
        <w:t>自觉</w:t>
      </w:r>
      <w:r>
        <w:rPr>
          <w:rFonts w:ascii="宋体" w:cs="等线" w:eastAsia="宋体" w:hAnsi="宋体" w:hint="eastAsia"/>
        </w:rPr>
        <w:t>遵守法律</w:t>
      </w:r>
      <w:r>
        <w:rPr>
          <w:rFonts w:ascii="宋体" w:cs="等线" w:eastAsia="宋体" w:hAnsi="宋体"/>
        </w:rPr>
        <w:t>，维护法律的权威性。</w:t>
      </w:r>
      <w:r>
        <w:rPr>
          <w:rFonts w:ascii="宋体" w:cs="等线" w:eastAsia="宋体" w:hAnsi="宋体"/>
          <w:b/>
          <w:bCs/>
          <w:color w:val="ff0000"/>
          <w:u w:val="single"/>
        </w:rPr>
        <w:t>道德的自觉</w:t>
      </w:r>
      <w:r>
        <w:rPr>
          <w:rFonts w:ascii="宋体" w:cs="等线" w:eastAsia="宋体" w:hAnsi="宋体"/>
          <w:b/>
          <w:bCs/>
          <w:color w:val="ff0000"/>
          <w:u w:val="single"/>
        </w:rPr>
        <w:t>践行</w:t>
      </w:r>
      <w:r>
        <w:rPr>
          <w:rFonts w:ascii="宋体" w:cs="等线" w:eastAsia="宋体" w:hAnsi="宋体"/>
          <w:b/>
          <w:bCs/>
          <w:color w:val="ff0000"/>
          <w:u w:val="single"/>
        </w:rPr>
        <w:t>离不开法律的强力约束</w:t>
      </w:r>
      <w:r>
        <w:rPr>
          <w:rFonts w:ascii="宋体" w:cs="等线" w:eastAsia="宋体" w:hAnsi="宋体" w:hint="eastAsia"/>
          <w:b/>
          <w:bCs/>
          <w:color w:val="ff0000"/>
        </w:rPr>
        <w:t>。</w:t>
      </w:r>
    </w:p>
    <w:p w14:paraId="17DB5936">
      <w:pPr>
        <w:pStyle w:val="style0"/>
        <w:spacing w:lineRule="exact" w:line="400"/>
        <w:ind w:firstLine="422" w:firstLineChars="200"/>
        <w:rPr>
          <w:rFonts w:ascii="宋体" w:cs="等线" w:eastAsia="宋体" w:hAnsi="宋体"/>
          <w:b/>
          <w:bCs/>
          <w:szCs w:val="21"/>
        </w:rPr>
      </w:pPr>
      <w:r>
        <w:rPr>
          <w:rFonts w:ascii="宋体" w:cs="等线" w:eastAsia="宋体" w:hAnsi="宋体" w:hint="eastAsia"/>
          <w:b/>
          <w:bCs/>
          <w:szCs w:val="21"/>
        </w:rPr>
        <w:t>（</w:t>
      </w:r>
      <w:r>
        <w:rPr>
          <w:rFonts w:ascii="宋体" w:cs="等线" w:eastAsia="宋体" w:hAnsi="宋体" w:hint="eastAsia"/>
          <w:b/>
          <w:bCs/>
          <w:szCs w:val="21"/>
        </w:rPr>
        <w:t>三</w:t>
      </w:r>
      <w:r>
        <w:rPr>
          <w:rFonts w:ascii="宋体" w:cs="等线" w:eastAsia="宋体" w:hAnsi="宋体" w:hint="eastAsia"/>
          <w:b/>
          <w:bCs/>
          <w:szCs w:val="21"/>
        </w:rPr>
        <w:t>）</w:t>
      </w:r>
      <w:r>
        <w:rPr>
          <w:rFonts w:ascii="宋体" w:cs="宋体" w:eastAsia="宋体" w:hAnsi="宋体" w:hint="eastAsia"/>
          <w:b/>
          <w:bCs/>
          <w:kern w:val="0"/>
          <w:szCs w:val="21"/>
        </w:rPr>
        <w:t>如何发挥</w:t>
      </w:r>
      <w:r>
        <w:rPr>
          <w:rFonts w:ascii="宋体" w:cs="宋体" w:eastAsia="宋体" w:hAnsi="宋体"/>
          <w:b/>
          <w:bCs/>
          <w:kern w:val="0"/>
          <w:szCs w:val="21"/>
        </w:rPr>
        <w:t>道德对法治的支撑作用</w:t>
      </w:r>
    </w:p>
    <w:p w14:paraId="264A780F">
      <w:pPr>
        <w:pStyle w:val="style0"/>
        <w:spacing w:lineRule="exact" w:line="400"/>
        <w:ind w:firstLine="420" w:firstLineChars="200"/>
        <w:rPr>
          <w:rFonts w:ascii="宋体" w:cs="等线" w:eastAsia="宋体" w:hAnsi="宋体"/>
          <w:szCs w:val="21"/>
        </w:rPr>
      </w:pPr>
      <w:r>
        <w:rPr>
          <w:rFonts w:ascii="宋体" w:cs="等线" w:eastAsia="宋体" w:hAnsi="宋体" w:hint="eastAsia"/>
          <w:szCs w:val="21"/>
        </w:rPr>
        <w:t>坚持依法治国和以德治国相结合，就要重视发挥道德的教化作用，提高全社会文明程度，为全面依法治国创造良好人文环境。</w:t>
      </w:r>
    </w:p>
    <w:p w14:paraId="11ECAAD9">
      <w:pPr>
        <w:pStyle w:val="style0"/>
        <w:spacing w:lineRule="exact" w:line="400"/>
        <w:ind w:firstLine="422" w:firstLineChars="200"/>
        <w:rPr>
          <w:rFonts w:ascii="宋体" w:cs="等线" w:eastAsia="宋体" w:hAnsi="宋体"/>
          <w:b/>
          <w:bCs/>
          <w:szCs w:val="21"/>
        </w:rPr>
      </w:pPr>
      <w:r>
        <w:rPr>
          <w:rFonts w:ascii="宋体" w:cs="等线" w:eastAsia="宋体" w:hAnsi="宋体" w:hint="eastAsia"/>
          <w:b/>
          <w:bCs/>
          <w:szCs w:val="21"/>
        </w:rPr>
        <w:t>（</w:t>
      </w:r>
      <w:r>
        <w:rPr>
          <w:rFonts w:ascii="宋体" w:cs="等线" w:eastAsia="宋体" w:hAnsi="宋体" w:hint="eastAsia"/>
          <w:b/>
          <w:bCs/>
          <w:szCs w:val="21"/>
        </w:rPr>
        <w:t>四</w:t>
      </w:r>
      <w:r>
        <w:rPr>
          <w:rFonts w:ascii="宋体" w:cs="等线" w:eastAsia="宋体" w:hAnsi="宋体" w:hint="eastAsia"/>
          <w:b/>
          <w:bCs/>
          <w:szCs w:val="21"/>
        </w:rPr>
        <w:t>）如何发挥</w:t>
      </w:r>
      <w:r>
        <w:rPr>
          <w:rFonts w:ascii="宋体" w:cs="宋体" w:eastAsia="宋体" w:hAnsi="宋体"/>
          <w:b/>
          <w:bCs/>
          <w:kern w:val="0"/>
          <w:szCs w:val="21"/>
        </w:rPr>
        <w:t>法律对道德建设的促进作用</w:t>
      </w:r>
    </w:p>
    <w:p w14:paraId="3F9FF48F">
      <w:pPr>
        <w:pStyle w:val="style0"/>
        <w:spacing w:lineRule="exact" w:line="400"/>
        <w:ind w:firstLine="420" w:firstLineChars="200"/>
        <w:rPr>
          <w:rFonts w:ascii="宋体" w:cs="等线" w:eastAsia="宋体" w:hAnsi="宋体"/>
          <w:szCs w:val="21"/>
          <w:u w:val="single"/>
        </w:rPr>
      </w:pPr>
      <w:r>
        <w:rPr>
          <w:rFonts w:ascii="宋体" w:cs="等线" w:eastAsia="宋体" w:hAnsi="宋体" w:hint="eastAsia"/>
          <w:szCs w:val="21"/>
        </w:rPr>
        <w:t>以法治承载道德理念，道德才有可靠制度支撑。</w:t>
      </w:r>
    </w:p>
    <w:p w14:paraId="06FAC64A">
      <w:pPr>
        <w:pStyle w:val="style0"/>
        <w:spacing w:lineRule="auto" w:line="276"/>
        <w:ind w:firstLine="422" w:firstLineChars="200"/>
        <w:rPr>
          <w:rFonts w:ascii="宋体" w:cs="等线" w:eastAsia="宋体" w:hAnsi="宋体"/>
          <w:b/>
          <w:bCs/>
          <w:szCs w:val="21"/>
        </w:rPr>
      </w:pPr>
      <w:r>
        <w:rPr>
          <w:rFonts w:ascii="宋体" w:cs="等线" w:eastAsia="宋体" w:hAnsi="宋体" w:hint="eastAsia"/>
          <w:b/>
          <w:bCs/>
          <w:szCs w:val="21"/>
        </w:rPr>
        <w:t>四、依法治国和依规治党</w:t>
      </w:r>
    </w:p>
    <w:p w14:paraId="5D95AA45">
      <w:pPr>
        <w:pStyle w:val="style0"/>
        <w:spacing w:lineRule="auto" w:line="276"/>
        <w:ind w:firstLine="420" w:firstLineChars="200"/>
        <w:rPr>
          <w:rFonts w:ascii="宋体" w:cs="等线" w:eastAsia="宋体" w:hAnsi="宋体"/>
          <w:b/>
          <w:bCs/>
          <w:color w:val="ff0000"/>
          <w:szCs w:val="21"/>
        </w:rPr>
      </w:pPr>
      <w:r>
        <w:rPr>
          <w:rFonts w:ascii="宋体" w:cs="等线" w:eastAsia="宋体" w:hAnsi="宋体" w:hint="eastAsia"/>
          <w:szCs w:val="21"/>
        </w:rPr>
        <w:t>国有国法，党有党规。依法治国、依法执政，</w:t>
      </w:r>
      <w:r>
        <w:rPr>
          <w:rFonts w:ascii="宋体" w:cs="等线" w:eastAsia="宋体" w:hAnsi="宋体" w:hint="eastAsia"/>
          <w:b/>
          <w:bCs/>
          <w:color w:val="ff0000"/>
          <w:szCs w:val="21"/>
          <w:u w:val="single"/>
        </w:rPr>
        <w:t>既要求党依据</w:t>
      </w:r>
      <w:r>
        <w:rPr>
          <w:rFonts w:ascii="宋体" w:cs="等线" w:eastAsia="宋体" w:hAnsi="宋体" w:hint="eastAsia"/>
          <w:b/>
          <w:bCs/>
          <w:color w:val="ff0000"/>
          <w:szCs w:val="21"/>
          <w:u w:val="single"/>
        </w:rPr>
        <w:t>宪法法律治国理政，也要求党依据党内法规管党治党</w:t>
      </w:r>
      <w:r>
        <w:rPr>
          <w:rFonts w:ascii="宋体" w:cs="等线" w:eastAsia="宋体" w:hAnsi="宋体" w:hint="eastAsia"/>
          <w:b/>
          <w:bCs/>
          <w:color w:val="ff0000"/>
          <w:szCs w:val="21"/>
        </w:rPr>
        <w:t>。</w:t>
      </w:r>
    </w:p>
    <w:p w14:paraId="401EAC70">
      <w:pPr>
        <w:pStyle w:val="style0"/>
        <w:spacing w:lineRule="auto" w:line="276"/>
        <w:ind w:firstLine="422" w:firstLineChars="200"/>
        <w:rPr>
          <w:rFonts w:ascii="宋体" w:cs="等线" w:eastAsia="宋体" w:hAnsi="宋体"/>
          <w:szCs w:val="21"/>
        </w:rPr>
      </w:pPr>
      <w:r>
        <w:rPr>
          <w:rFonts w:ascii="宋体" w:cs="等线" w:eastAsia="宋体" w:hAnsi="宋体" w:hint="eastAsia"/>
          <w:b/>
          <w:bCs/>
          <w:szCs w:val="21"/>
        </w:rPr>
        <w:t>特别提醒：</w:t>
      </w:r>
      <w:r>
        <w:rPr>
          <w:rFonts w:ascii="宋体" w:cs="等线" w:eastAsia="宋体" w:hAnsi="宋体" w:hint="eastAsia"/>
          <w:szCs w:val="21"/>
        </w:rPr>
        <w:t>依规管党治党是依法治国的重要前提和政治保障。只有把党建设好，国家才能治理好。</w:t>
      </w:r>
    </w:p>
    <w:p w14:paraId="73CA0FD6">
      <w:pPr>
        <w:pStyle w:val="style0"/>
        <w:spacing w:lineRule="auto" w:line="276"/>
        <w:ind w:firstLine="422" w:firstLineChars="200"/>
        <w:rPr>
          <w:rFonts w:ascii="宋体" w:cs="等线" w:eastAsia="宋体" w:hAnsi="宋体"/>
          <w:b/>
          <w:bCs/>
          <w:szCs w:val="21"/>
        </w:rPr>
      </w:pPr>
      <w:r>
        <w:rPr>
          <w:rFonts w:ascii="宋体" w:cs="等线" w:eastAsia="宋体" w:hAnsi="宋体" w:hint="eastAsia"/>
          <w:b/>
          <w:bCs/>
          <w:szCs w:val="21"/>
        </w:rPr>
        <w:t>（一）坚持依法治国与依规治党的重大意义</w:t>
      </w:r>
    </w:p>
    <w:p w14:paraId="516EF78C">
      <w:pPr>
        <w:pStyle w:val="style0"/>
        <w:spacing w:lineRule="auto" w:line="276"/>
        <w:ind w:firstLine="420" w:firstLineChars="200"/>
        <w:rPr>
          <w:rFonts w:ascii="宋体" w:cs="等线" w:eastAsia="宋体" w:hAnsi="宋体"/>
          <w:szCs w:val="21"/>
        </w:rPr>
      </w:pPr>
      <w:r>
        <w:rPr>
          <w:rFonts w:ascii="宋体" w:cs="等线" w:eastAsia="宋体" w:hAnsi="宋体" w:hint="eastAsia"/>
          <w:szCs w:val="21"/>
        </w:rPr>
        <w:t>能够促进党的制度优势与国家制度优势相互转化，提升我们党治国理政的合力和效能，提高党的执政能力和领导水平，促进国家治理体系和治理能力现代化，推动中国特色社会主</w:t>
      </w:r>
      <w:r>
        <w:rPr>
          <w:rFonts w:ascii="宋体" w:cs="等线" w:eastAsia="宋体" w:hAnsi="宋体" w:hint="eastAsia"/>
          <w:szCs w:val="21"/>
        </w:rPr>
        <w:t>义事业不断取得新成就。</w:t>
      </w:r>
    </w:p>
    <w:p w14:paraId="291B910D">
      <w:pPr>
        <w:pStyle w:val="style0"/>
        <w:spacing w:lineRule="auto" w:line="276"/>
        <w:ind w:firstLine="422" w:firstLineChars="200"/>
        <w:rPr>
          <w:rFonts w:ascii="宋体" w:cs="等线" w:eastAsia="宋体" w:hAnsi="宋体"/>
          <w:szCs w:val="21"/>
        </w:rPr>
      </w:pPr>
      <w:r>
        <w:rPr>
          <w:rFonts w:ascii="宋体" w:cs="等线" w:eastAsia="宋体" w:hAnsi="宋体" w:hint="eastAsia"/>
          <w:b/>
          <w:bCs/>
          <w:szCs w:val="21"/>
        </w:rPr>
        <w:t>（二）坚持完善党内法规体系</w:t>
      </w:r>
    </w:p>
    <w:p w14:paraId="21985560">
      <w:pPr>
        <w:pStyle w:val="style0"/>
        <w:spacing w:lineRule="auto" w:line="276"/>
        <w:ind w:firstLine="422" w:firstLineChars="200"/>
        <w:rPr>
          <w:rFonts w:ascii="仿宋" w:cs="等线" w:eastAsia="仿宋" w:hAnsi="仿宋"/>
          <w:szCs w:val="21"/>
        </w:rPr>
      </w:pPr>
      <w:r>
        <w:rPr>
          <w:rFonts w:ascii="宋体" w:cs="等线" w:eastAsia="宋体" w:hAnsi="宋体" w:hint="eastAsia"/>
          <w:b/>
          <w:bCs/>
          <w:szCs w:val="21"/>
        </w:rPr>
        <w:t>特别提醒：</w:t>
      </w:r>
      <w:r>
        <w:rPr>
          <w:rFonts w:ascii="宋体" w:cs="等线" w:eastAsia="宋体" w:hAnsi="宋体" w:hint="eastAsia"/>
          <w:b/>
          <w:bCs/>
          <w:color w:val="ff0000"/>
          <w:szCs w:val="21"/>
          <w:u w:val="single"/>
        </w:rPr>
        <w:t>党内法规体系是中国特色社会主义法治体系重要组成部分。</w:t>
      </w:r>
    </w:p>
    <w:p w14:paraId="6C0FF972">
      <w:pPr>
        <w:pStyle w:val="style0"/>
        <w:spacing w:lineRule="auto" w:line="276"/>
        <w:ind w:firstLine="422" w:firstLineChars="200"/>
        <w:rPr>
          <w:rFonts w:ascii="宋体" w:cs="等线" w:eastAsia="宋体" w:hAnsi="宋体"/>
          <w:szCs w:val="21"/>
        </w:rPr>
      </w:pPr>
      <w:r>
        <w:rPr>
          <w:rFonts w:ascii="宋体" w:cs="等线" w:eastAsia="宋体" w:hAnsi="宋体" w:hint="eastAsia"/>
          <w:b/>
          <w:bCs/>
          <w:szCs w:val="21"/>
        </w:rPr>
        <w:t>党内法规</w:t>
      </w:r>
      <w:r>
        <w:rPr>
          <w:rFonts w:ascii="宋体" w:cs="等线" w:eastAsia="宋体" w:hAnsi="宋体" w:hint="eastAsia"/>
          <w:szCs w:val="21"/>
        </w:rPr>
        <w:t>是党的中央组织、中央纪律检查委员会以及党中央工作机关和省、自治区、直辖市党委制定的体现党的统一意志、规范党的领导和党的建设活动、依靠党的纪律保证实施的专门规章制度。</w:t>
      </w:r>
    </w:p>
    <w:p w14:paraId="3BE185BF">
      <w:pPr>
        <w:pStyle w:val="style0"/>
        <w:spacing w:lineRule="auto" w:line="276"/>
        <w:ind w:firstLine="422" w:firstLineChars="200"/>
        <w:rPr>
          <w:rFonts w:ascii="宋体" w:cs="等线" w:eastAsia="宋体" w:hAnsi="宋体"/>
          <w:szCs w:val="21"/>
        </w:rPr>
      </w:pPr>
      <w:r>
        <w:rPr>
          <w:rFonts w:ascii="宋体" w:cs="等线" w:eastAsia="宋体" w:hAnsi="宋体" w:hint="eastAsia"/>
          <w:b/>
          <w:bCs/>
          <w:szCs w:val="21"/>
        </w:rPr>
        <w:t>党内法规体系</w:t>
      </w:r>
      <w:r>
        <w:rPr>
          <w:rFonts w:ascii="宋体" w:cs="等线" w:eastAsia="宋体" w:hAnsi="宋体" w:hint="eastAsia"/>
          <w:szCs w:val="21"/>
        </w:rPr>
        <w:t>是以党章为根本，以民主集中制为核心，以准则、条例等中央党内法规为主干，由各领域各层级党内法规制度组成的有机统一整体。</w:t>
      </w:r>
    </w:p>
    <w:p w14:paraId="3664CF50">
      <w:pPr>
        <w:pStyle w:val="style0"/>
        <w:spacing w:lineRule="auto" w:line="276"/>
        <w:ind w:firstLine="420" w:firstLineChars="200"/>
        <w:rPr>
          <w:rFonts w:ascii="宋体" w:cs="等线" w:eastAsia="宋体" w:hAnsi="宋体"/>
          <w:szCs w:val="21"/>
        </w:rPr>
      </w:pPr>
      <w:r>
        <w:rPr>
          <w:rFonts w:ascii="宋体" w:cs="等线" w:eastAsia="宋体" w:hAnsi="宋体" w:hint="eastAsia"/>
          <w:szCs w:val="21"/>
        </w:rPr>
        <w:t>要从全面依法治国和全面从严治党相统一的高度，</w:t>
      </w:r>
      <w:r>
        <w:rPr>
          <w:rFonts w:ascii="宋体" w:cs="等线" w:eastAsia="宋体" w:hAnsi="宋体" w:hint="eastAsia"/>
          <w:b/>
          <w:bCs/>
          <w:color w:val="ff0000"/>
          <w:szCs w:val="21"/>
          <w:u w:val="single"/>
        </w:rPr>
        <w:t>科学认识党内法规及其与国家法律的关系</w:t>
      </w:r>
      <w:r>
        <w:rPr>
          <w:rFonts w:ascii="宋体" w:cs="等线" w:eastAsia="宋体" w:hAnsi="宋体" w:hint="eastAsia"/>
          <w:szCs w:val="21"/>
        </w:rPr>
        <w:t>，确保党内法规与国家法律的衔接与协调。</w:t>
      </w:r>
    </w:p>
    <w:p w14:paraId="54720DB9">
      <w:pPr>
        <w:pStyle w:val="style0"/>
        <w:spacing w:lineRule="auto" w:line="276"/>
        <w:ind w:firstLine="422" w:firstLineChars="200"/>
        <w:rPr>
          <w:rFonts w:ascii="宋体" w:cs="等线" w:eastAsia="宋体" w:hAnsi="宋体"/>
          <w:b/>
          <w:bCs/>
          <w:szCs w:val="21"/>
        </w:rPr>
      </w:pPr>
      <w:r>
        <w:rPr>
          <w:rFonts w:ascii="宋体" w:cs="等线" w:eastAsia="宋体" w:hAnsi="宋体" w:hint="eastAsia"/>
          <w:b/>
          <w:bCs/>
          <w:szCs w:val="21"/>
        </w:rPr>
        <w:t>（三）坚持依规治党带动依法治国</w:t>
      </w:r>
      <w:r>
        <w:rPr>
          <w:rFonts w:ascii="宋体" w:cs="等线" w:eastAsia="宋体" w:hAnsi="宋体" w:hint="eastAsia"/>
          <w:b/>
          <w:bCs/>
          <w:szCs w:val="21"/>
        </w:rPr>
        <w:t>（意义）</w:t>
      </w:r>
    </w:p>
    <w:p w14:paraId="330DF6AB">
      <w:pPr>
        <w:pStyle w:val="style0"/>
        <w:spacing w:lineRule="auto" w:line="276"/>
        <w:ind w:firstLine="420" w:firstLineChars="200"/>
        <w:rPr>
          <w:rFonts w:ascii="宋体" w:cs="等线" w:eastAsia="宋体" w:hAnsi="宋体"/>
          <w:szCs w:val="21"/>
        </w:rPr>
      </w:pPr>
      <w:r>
        <w:rPr>
          <w:rFonts w:ascii="宋体" w:cs="等线" w:eastAsia="宋体" w:hAnsi="宋体"/>
          <w:szCs w:val="21"/>
        </w:rPr>
        <w:t>1.</w:t>
      </w:r>
      <w:r>
        <w:rPr>
          <w:rFonts w:ascii="宋体" w:cs="等线" w:eastAsia="宋体" w:hAnsi="宋体" w:hint="eastAsia"/>
          <w:szCs w:val="21"/>
        </w:rPr>
        <w:t>只有坚持依规治党，</w:t>
      </w:r>
      <w:r>
        <w:rPr>
          <w:rFonts w:ascii="宋体" w:cs="等线" w:eastAsia="宋体" w:hAnsi="宋体" w:hint="eastAsia"/>
          <w:b/>
          <w:bCs/>
          <w:color w:val="ff0000"/>
          <w:szCs w:val="21"/>
          <w:u w:val="single"/>
        </w:rPr>
        <w:t>切实解决党自身存在的突出问题</w:t>
      </w:r>
      <w:r>
        <w:rPr>
          <w:rFonts w:ascii="宋体" w:cs="等线" w:eastAsia="宋体" w:hAnsi="宋体" w:hint="eastAsia"/>
          <w:szCs w:val="21"/>
        </w:rPr>
        <w:t>，才能使中国共产党始终成为中国特色社会主义事业的坚强领导核心，才能为全面依法治国确立正确的方向和道路，才能发挥好党领导立法、保证执法、支持司法、带头守法的政治优势。</w:t>
      </w:r>
    </w:p>
    <w:p w14:paraId="39BCDF74">
      <w:pPr>
        <w:pStyle w:val="style0"/>
        <w:spacing w:lineRule="auto" w:line="276"/>
        <w:ind w:firstLine="420" w:firstLineChars="200"/>
        <w:rPr>
          <w:rFonts w:ascii="宋体" w:cs="等线" w:eastAsia="宋体" w:hAnsi="宋体"/>
          <w:szCs w:val="21"/>
        </w:rPr>
      </w:pPr>
      <w:r>
        <w:rPr>
          <w:rFonts w:ascii="宋体" w:cs="等线" w:eastAsia="宋体" w:hAnsi="宋体" w:hint="eastAsia"/>
          <w:szCs w:val="21"/>
        </w:rPr>
        <w:t>2</w:t>
      </w:r>
      <w:r>
        <w:rPr>
          <w:rFonts w:ascii="宋体" w:cs="等线" w:eastAsia="宋体" w:hAnsi="宋体"/>
          <w:szCs w:val="21"/>
        </w:rPr>
        <w:t>.</w:t>
      </w:r>
      <w:r>
        <w:rPr>
          <w:rFonts w:ascii="宋体" w:cs="等线" w:eastAsia="宋体" w:hAnsi="宋体" w:hint="eastAsia"/>
          <w:szCs w:val="21"/>
        </w:rPr>
        <w:t>只有坚持依规治党，</w:t>
      </w:r>
      <w:r>
        <w:rPr>
          <w:rFonts w:ascii="宋体" w:cs="等线" w:eastAsia="宋体" w:hAnsi="宋体" w:hint="eastAsia"/>
          <w:b/>
          <w:bCs/>
          <w:color w:val="ff0000"/>
          <w:szCs w:val="21"/>
          <w:u w:val="single"/>
        </w:rPr>
        <w:t>使各级党组织和全体党员牢固树立法治意识、规则意识、程序意识</w:t>
      </w:r>
      <w:r>
        <w:rPr>
          <w:rFonts w:ascii="宋体" w:cs="等线" w:eastAsia="宋体" w:hAnsi="宋体" w:hint="eastAsia"/>
          <w:szCs w:val="21"/>
        </w:rPr>
        <w:t>，弘扬宪法精神和党章精神，才能对科学立法、严格执法、公正司法、全民守法实行科学有效的领导，在全面依法治国中起到引领和保障作用。</w:t>
      </w:r>
    </w:p>
    <w:p w14:paraId="31D32441">
      <w:pPr>
        <w:pStyle w:val="style0"/>
        <w:spacing w:lineRule="exact" w:line="400"/>
        <w:rPr/>
      </w:pPr>
    </w:p>
    <w:sectPr>
      <w:footerReference w:type="default" r:id="rId2"/>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等线">
    <w:altName w:val="DengXian"/>
    <w:panose1 w:val="02010600030001010101"/>
    <w:charset w:val="86"/>
    <w:family w:val="auto"/>
    <w:pitch w:val="variable"/>
    <w:sig w:usb0="A00002BF" w:usb1="38CF7CFA" w:usb2="00000016" w:usb3="00000000" w:csb0="0004000F" w:csb1="00000000"/>
  </w:font>
  <w:font w:name="宋体">
    <w:altName w:val="SimSun"/>
    <w:panose1 w:val="02010600030001010101"/>
    <w:charset w:val="86"/>
    <w:family w:val="auto"/>
    <w:pitch w:val="variable"/>
    <w:sig w:usb0="00000203" w:usb1="288F0000" w:usb2="00000016" w:usb3="00000000" w:csb0="00040001" w:csb1="00000000"/>
  </w:font>
  <w:font w:name="等线 Light">
    <w:altName w:val="等线 Light"/>
    <w:panose1 w:val="02010600030001010101"/>
    <w:charset w:val="86"/>
    <w:family w:val="auto"/>
    <w:pitch w:val="variable"/>
    <w:sig w:usb0="A00002BF" w:usb1="38CF7CFA" w:usb2="00000016" w:usb3="00000000" w:csb0="0004000F" w:csb1="00000000"/>
  </w:font>
  <w:font w:name="Courier New">
    <w:altName w:val="Courier New"/>
    <w:panose1 w:val="02070309020002020404"/>
    <w:charset w:val="00"/>
    <w:family w:val="modern"/>
    <w:pitch w:val="fixed"/>
    <w:sig w:usb0="E0002EFF" w:usb1="C0007843" w:usb2="00000009" w:usb3="00000000" w:csb0="000001FF" w:csb1="00000000"/>
  </w:font>
  <w:font w:name="Calibri">
    <w:altName w:val="Calibri"/>
    <w:panose1 w:val="020f0502020002030204"/>
    <w:charset w:val="00"/>
    <w:family w:val="swiss"/>
    <w:pitch w:val="variable"/>
    <w:sig w:usb0="E4002EFF" w:usb1="C200247B" w:usb2="00000009" w:usb3="00000000" w:csb0="000001FF" w:csb1="00000000"/>
  </w:font>
  <w:font w:name="仿宋">
    <w:altName w:val="仿宋"/>
    <w:panose1 w:val="02010609060001010101"/>
    <w:charset w:val="86"/>
    <w:family w:val="modern"/>
    <w:pitch w:val="fixed"/>
    <w:sig w:usb0="800002BF" w:usb1="38CF7CFA" w:usb2="00000016" w:usb3="00000000" w:csb0="00040001"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40F52185">
    <w:pPr>
      <w:pStyle w:val="style32"/>
      <w:jc w:val="center"/>
      <w:rPr/>
    </w:pPr>
    <w:r>
      <w:rPr/>
      <w:fldChar w:fldCharType="begin"/>
    </w:r>
    <w:r>
      <w:instrText>PAGE   \* MERGEFORMAT</w:instrText>
    </w:r>
    <w:r>
      <w:rPr/>
      <w:fldChar w:fldCharType="separate"/>
    </w:r>
    <w:r>
      <w:rPr>
        <w:lang w:val="zh-CN"/>
      </w:rPr>
      <w:t>2</w:t>
    </w:r>
    <w:r>
      <w:rPr/>
      <w:fldChar w:fldCharType="end"/>
    </w:r>
  </w:p>
  <w:p w14:paraId="129B5D76">
    <w:pPr>
      <w:pStyle w:val="style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9B5A7C24"/>
    <w:lvl w:ilvl="0">
      <w:start w:val="1"/>
      <w:numFmt w:val="upperLetter"/>
      <w:suff w:val="space"/>
      <w:lvlText w:val="%1."/>
      <w:lvlJc w:val="left"/>
      <w:pPr/>
    </w:lvl>
  </w:abstractNum>
  <w:abstractNum w:abstractNumId="1">
    <w:nsid w:val="00000001"/>
    <w:multiLevelType w:val="singleLevel"/>
    <w:tmpl w:val="E63372BE"/>
    <w:lvl w:ilvl="0">
      <w:start w:val="1"/>
      <w:numFmt w:val="decimal"/>
      <w:suff w:val="nothing"/>
      <w:lvlText w:val="（%1）"/>
      <w:lvlJc w:val="left"/>
      <w:pPr/>
    </w:lvl>
  </w:abstractNum>
  <w:abstractNum w:abstractNumId="2">
    <w:nsid w:val="00000002"/>
    <w:multiLevelType w:val="hybridMultilevel"/>
    <w:tmpl w:val="21369ECE"/>
    <w:lvl w:ilvl="0" w:tplc="082868E2">
      <w:start w:val="1"/>
      <w:numFmt w:val="japaneseCounting"/>
      <w:lvlText w:val="%1、"/>
      <w:lvlJc w:val="left"/>
      <w:pPr>
        <w:ind w:left="862" w:hanging="44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num w:numId="1">
    <w:abstractNumId w:val="1"/>
  </w:num>
  <w:num w:numId="2">
    <w:abstractNumId w:val="2"/>
  </w:num>
  <w:num w:numId="3">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80"/>
  <w:bordersDoNotSurroundHeader/>
  <w:bordersDoNotSurroundFooter/>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等线" w:cs="宋体" w:eastAsia="等线" w:hAnsi="等线"/>
        <w:kern w:val="2"/>
        <w:sz w:val="21"/>
        <w:szCs w:val="22"/>
        <w:lang w:val="en-US" w:bidi="ar-SA" w:eastAsia="zh-CN"/>
      </w:rPr>
    </w:rPrDefault>
    <w:pPrDefault>
      <w:pPr/>
    </w:pPrDefault>
  </w:docDefaults>
  <w:style w:type="paragraph" w:default="1" w:styleId="style0">
    <w:name w:val="Normal"/>
    <w:next w:val="style0"/>
    <w:qFormat/>
    <w:pPr>
      <w:widowControl w:val="false"/>
      <w:jc w:val="both"/>
    </w:pPr>
    <w:rPr/>
  </w:style>
  <w:style w:type="paragraph" w:styleId="style1">
    <w:name w:val="heading 1"/>
    <w:basedOn w:val="style0"/>
    <w:next w:val="style0"/>
    <w:link w:val="style4097"/>
    <w:qFormat/>
    <w:uiPriority w:val="9"/>
    <w:pPr>
      <w:widowControl/>
      <w:spacing w:before="100" w:beforeAutospacing="true" w:after="100" w:afterAutospacing="true"/>
      <w:jc w:val="left"/>
      <w:outlineLvl w:val="0"/>
    </w:pPr>
    <w:rPr>
      <w:rFonts w:ascii="宋体" w:cs="宋体" w:eastAsia="宋体" w:hAnsi="宋体"/>
      <w:b/>
      <w:bCs/>
      <w:kern w:val="36"/>
      <w:sz w:val="48"/>
      <w:szCs w:val="48"/>
    </w:rPr>
  </w:style>
  <w:style w:type="paragraph" w:styleId="style4">
    <w:name w:val="heading 4"/>
    <w:basedOn w:val="style0"/>
    <w:next w:val="style0"/>
    <w:link w:val="style4100"/>
    <w:qFormat/>
    <w:uiPriority w:val="9"/>
    <w:pPr>
      <w:keepNext/>
      <w:keepLines/>
      <w:spacing w:before="280" w:after="290" w:lineRule="auto" w:line="376"/>
      <w:outlineLvl w:val="3"/>
    </w:pPr>
    <w:rPr>
      <w:rFonts w:ascii="等线 Light" w:cs="宋体" w:eastAsia="等线 Light" w:hAnsi="等线 Light"/>
      <w:b/>
      <w:bCs/>
      <w:sz w:val="28"/>
      <w:szCs w:val="28"/>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styleId="style154">
    <w:name w:val="Table Grid"/>
    <w:basedOn w:val="style105"/>
    <w:next w:val="style154"/>
    <w:qFormat/>
    <w:uiPriority w:val="39"/>
    <w:pPr/>
    <w:rPr>
      <w:rFonts w:ascii="Times New Roman" w:cs="Times New Roman" w:eastAsia="宋体"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179">
    <w:name w:val="List Paragraph"/>
    <w:basedOn w:val="style0"/>
    <w:next w:val="style179"/>
    <w:qFormat/>
    <w:uiPriority w:val="34"/>
    <w:pPr>
      <w:ind w:firstLine="420" w:firstLineChars="200"/>
    </w:pPr>
    <w:rPr/>
  </w:style>
  <w:style w:type="character" w:customStyle="1" w:styleId="style4097">
    <w:name w:val="标题 1 字符"/>
    <w:basedOn w:val="style65"/>
    <w:next w:val="style4097"/>
    <w:link w:val="style1"/>
    <w:qFormat/>
    <w:uiPriority w:val="9"/>
    <w:rPr>
      <w:rFonts w:ascii="宋体" w:cs="宋体" w:eastAsia="宋体" w:hAnsi="宋体"/>
      <w:b/>
      <w:bCs/>
      <w:kern w:val="36"/>
      <w:sz w:val="48"/>
      <w:szCs w:val="48"/>
    </w:rPr>
  </w:style>
  <w:style w:type="paragraph" w:styleId="style90">
    <w:name w:val="Plain Text"/>
    <w:basedOn w:val="style0"/>
    <w:next w:val="style90"/>
    <w:link w:val="style4098"/>
    <w:qFormat/>
    <w:uiPriority w:val="99"/>
    <w:pPr/>
    <w:rPr>
      <w:rFonts w:ascii="宋体" w:cs="Courier New" w:eastAsia="宋体" w:hAnsi="Courier New"/>
      <w:szCs w:val="21"/>
    </w:rPr>
  </w:style>
  <w:style w:type="character" w:customStyle="1" w:styleId="style4098">
    <w:name w:val="纯文本 字符"/>
    <w:basedOn w:val="style65"/>
    <w:next w:val="style4098"/>
    <w:link w:val="style90"/>
    <w:qFormat/>
    <w:uiPriority w:val="99"/>
    <w:rPr>
      <w:rFonts w:ascii="宋体" w:cs="Courier New" w:eastAsia="宋体" w:hAnsi="Courier New"/>
      <w:szCs w:val="21"/>
    </w:rPr>
  </w:style>
  <w:style w:type="table" w:customStyle="1" w:styleId="style4099">
    <w:name w:val="网格型1"/>
    <w:basedOn w:val="style105"/>
    <w:next w:val="style154"/>
    <w:qFormat/>
    <w:pPr/>
    <w:rPr>
      <w:rFonts w:ascii="Calibri" w:cs="Times New Roman" w:eastAsia="宋体" w:hAnsi="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customStyle="1" w:styleId="style4100">
    <w:name w:val="标题 4 字符"/>
    <w:basedOn w:val="style65"/>
    <w:next w:val="style4100"/>
    <w:link w:val="style4"/>
    <w:uiPriority w:val="9"/>
    <w:rPr>
      <w:rFonts w:ascii="等线 Light" w:cs="宋体" w:eastAsia="等线 Light" w:hAnsi="等线 Light"/>
      <w:b/>
      <w:bCs/>
      <w:sz w:val="28"/>
      <w:szCs w:val="28"/>
    </w:rPr>
  </w:style>
  <w:style w:type="paragraph" w:styleId="style31">
    <w:name w:val="header"/>
    <w:basedOn w:val="style0"/>
    <w:next w:val="style31"/>
    <w:link w:val="style4101"/>
    <w:uiPriority w:val="99"/>
    <w:pPr>
      <w:tabs>
        <w:tab w:val="center" w:leader="none" w:pos="4153"/>
        <w:tab w:val="right" w:leader="none" w:pos="8306"/>
      </w:tabs>
      <w:snapToGrid w:val="false"/>
      <w:jc w:val="center"/>
    </w:pPr>
    <w:rPr>
      <w:sz w:val="18"/>
      <w:szCs w:val="18"/>
    </w:rPr>
  </w:style>
  <w:style w:type="character" w:customStyle="1" w:styleId="style4101">
    <w:name w:val="页眉 字符"/>
    <w:basedOn w:val="style65"/>
    <w:next w:val="style4101"/>
    <w:link w:val="style31"/>
    <w:uiPriority w:val="99"/>
    <w:rPr>
      <w:sz w:val="18"/>
      <w:szCs w:val="18"/>
    </w:rPr>
  </w:style>
  <w:style w:type="paragraph" w:styleId="style32">
    <w:name w:val="footer"/>
    <w:basedOn w:val="style0"/>
    <w:next w:val="style32"/>
    <w:link w:val="style4102"/>
    <w:uiPriority w:val="99"/>
    <w:pPr>
      <w:tabs>
        <w:tab w:val="center" w:leader="none" w:pos="4153"/>
        <w:tab w:val="right" w:leader="none" w:pos="8306"/>
      </w:tabs>
      <w:snapToGrid w:val="false"/>
      <w:jc w:val="left"/>
    </w:pPr>
    <w:rPr>
      <w:sz w:val="18"/>
      <w:szCs w:val="18"/>
    </w:rPr>
  </w:style>
  <w:style w:type="character" w:customStyle="1" w:styleId="style4102">
    <w:name w:val="页脚 字符"/>
    <w:basedOn w:val="style65"/>
    <w:next w:val="style4102"/>
    <w:link w:val="style32"/>
    <w:uiPriority w:val="99"/>
    <w:rPr>
      <w:sz w:val="18"/>
      <w:szCs w:val="1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Words>3099</Words>
  <Pages>4</Pages>
  <Characters>3135</Characters>
  <Application>WPS Office</Application>
  <DocSecurity>0</DocSecurity>
  <Paragraphs>73</Paragraphs>
  <ScaleCrop>false</ScaleCrop>
  <LinksUpToDate>false</LinksUpToDate>
  <CharactersWithSpaces>3150</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2022-06-23T14:46:00Z</dcterms:created>
  <dc:creator>王 斌洋</dc:creator>
  <lastModifiedBy>SM-S9110</lastModifiedBy>
  <dcterms:modified xsi:type="dcterms:W3CDTF">2025-06-02T08:26:20Z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88242a587bd1417593e698e9977a5bcc_23</vt:lpwstr>
  </property>
</Properties>
</file>