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F3D99" w:rsidRPr="007F3D99" w:rsidRDefault="007F3D99" w:rsidP="00BB4A84">
      <w:pPr>
        <w:pStyle w:val="1"/>
        <w:jc w:val="center"/>
        <w:rPr>
          <w:rFonts w:ascii="宋体" w:eastAsia="宋体" w:hAnsi="宋体" w:hint="eastAsia"/>
          <w:sz w:val="21"/>
          <w:szCs w:val="21"/>
        </w:rPr>
      </w:pPr>
      <w:r w:rsidRPr="007F3D99">
        <w:rPr>
          <w:rFonts w:ascii="宋体" w:eastAsia="宋体" w:hAnsi="宋体" w:hint="eastAsia"/>
          <w:color w:val="auto"/>
          <w:sz w:val="21"/>
          <w:szCs w:val="21"/>
        </w:rPr>
        <w:t>考点25</w:t>
      </w:r>
      <w:r w:rsidRPr="007F3D99">
        <w:rPr>
          <w:rFonts w:ascii="宋体" w:eastAsia="宋体" w:hAnsi="宋体"/>
          <w:color w:val="FF0000"/>
          <w:sz w:val="21"/>
          <w:szCs w:val="21"/>
        </w:rPr>
        <w:t xml:space="preserve">  </w:t>
      </w:r>
      <w:r w:rsidRPr="007F3D99">
        <w:rPr>
          <w:rFonts w:ascii="宋体" w:eastAsia="宋体" w:hAnsi="宋体" w:hint="eastAsia"/>
          <w:sz w:val="21"/>
          <w:szCs w:val="21"/>
        </w:rPr>
        <w:t>性犯罪</w:t>
      </w:r>
      <w:r w:rsidR="00BB4A84">
        <w:rPr>
          <w:rFonts w:ascii="宋体" w:eastAsia="宋体" w:hAnsi="宋体" w:hint="eastAsia"/>
          <w:sz w:val="21"/>
          <w:szCs w:val="21"/>
        </w:rPr>
        <w:t>（3.31 19:30-20:20）</w:t>
      </w:r>
    </w:p>
    <w:p w:rsidR="007F3D99" w:rsidRPr="007F3D99" w:rsidRDefault="007F3D99" w:rsidP="007F3D99">
      <w:pPr>
        <w:spacing w:line="400" w:lineRule="exact"/>
        <w:ind w:firstLineChars="0" w:firstLine="0"/>
        <w:jc w:val="left"/>
        <w:rPr>
          <w:rFonts w:eastAsia="宋体" w:cs="汉仪书宋二简" w:hint="eastAsia"/>
          <w:kern w:val="0"/>
        </w:rPr>
      </w:pPr>
    </w:p>
    <w:p w:rsidR="007F3D99" w:rsidRPr="007F3D99" w:rsidRDefault="007F3D99" w:rsidP="007F3D99">
      <w:pPr>
        <w:pStyle w:val="3"/>
        <w:jc w:val="both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一、强奸罪：违背意志强行奸淫妇女、奸淫幼女（包括嫖宿卖淫幼女）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bookmarkStart w:id="0" w:name="_Hlk515643464"/>
      <w:r w:rsidRPr="007F3D99">
        <w:rPr>
          <w:rFonts w:eastAsia="宋体" w:hint="eastAsia"/>
          <w:color w:val="FF0000"/>
          <w:kern w:val="2"/>
          <w:sz w:val="21"/>
          <w:szCs w:val="21"/>
        </w:rPr>
        <w:t>第236条【强奸罪】</w:t>
      </w:r>
      <w:bookmarkEnd w:id="0"/>
      <w:r w:rsidRPr="007F3D99">
        <w:rPr>
          <w:rFonts w:eastAsia="宋体"/>
          <w:color w:val="FF0000"/>
          <w:kern w:val="2"/>
          <w:sz w:val="21"/>
          <w:szCs w:val="21"/>
        </w:rPr>
        <w:t xml:space="preserve"> </w:t>
      </w:r>
      <w:r w:rsidRPr="007F3D99">
        <w:rPr>
          <w:rFonts w:eastAsia="宋体" w:cs="Times New Roman"/>
          <w:color w:val="000000" w:themeColor="text1"/>
          <w:sz w:val="21"/>
          <w:szCs w:val="21"/>
        </w:rPr>
        <w:t xml:space="preserve"> </w:t>
      </w:r>
      <w:r w:rsidRPr="007F3D99">
        <w:rPr>
          <w:rFonts w:eastAsia="宋体" w:hint="eastAsia"/>
          <w:color w:val="FF0000"/>
          <w:sz w:val="21"/>
          <w:szCs w:val="21"/>
        </w:rPr>
        <w:t>以暴力、胁迫或者其他手段强奸妇女</w:t>
      </w:r>
      <w:r w:rsidRPr="007F3D99">
        <w:rPr>
          <w:rFonts w:eastAsia="宋体" w:hint="eastAsia"/>
          <w:color w:val="000000" w:themeColor="text1"/>
          <w:sz w:val="21"/>
          <w:szCs w:val="21"/>
        </w:rPr>
        <w:t>的，处三年以上十年以下有期徒刑。</w:t>
      </w:r>
      <w:r w:rsidRPr="007F3D99">
        <w:rPr>
          <w:rFonts w:eastAsia="宋体" w:hint="eastAsia"/>
          <w:color w:val="FF0000"/>
          <w:sz w:val="21"/>
          <w:szCs w:val="21"/>
        </w:rPr>
        <w:t>奸淫不满十四周岁的幼女</w:t>
      </w:r>
      <w:r w:rsidRPr="007F3D99">
        <w:rPr>
          <w:rFonts w:eastAsia="宋体" w:hint="eastAsia"/>
          <w:color w:val="000000" w:themeColor="text1"/>
          <w:sz w:val="21"/>
          <w:szCs w:val="21"/>
        </w:rPr>
        <w:t>的，以强奸论，从重处罚。强奸妇女、奸淫幼女，有下列情形之一的，处十年以上有期徒刑、无期徒刑或者死刑：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（一）强奸妇女、奸淫幼女情节恶劣的；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（二）强奸妇女、奸淫幼女多人的；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（三）在公共场所当众强奸妇女、奸淫幼女的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（四）二人以上</w:t>
      </w:r>
      <w:r w:rsidRPr="007F3D99">
        <w:rPr>
          <w:rFonts w:eastAsia="宋体" w:hint="eastAsia"/>
          <w:color w:val="FF0000"/>
          <w:sz w:val="21"/>
          <w:szCs w:val="21"/>
        </w:rPr>
        <w:t>轮奸</w:t>
      </w:r>
      <w:r w:rsidRPr="007F3D99">
        <w:rPr>
          <w:rFonts w:eastAsia="宋体" w:hint="eastAsia"/>
          <w:color w:val="000000" w:themeColor="text1"/>
          <w:sz w:val="21"/>
          <w:szCs w:val="21"/>
        </w:rPr>
        <w:t>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（五）奸淫</w:t>
      </w:r>
      <w:r w:rsidRPr="007F3D99">
        <w:rPr>
          <w:rFonts w:eastAsia="宋体" w:hint="eastAsia"/>
          <w:color w:val="FF0000"/>
          <w:sz w:val="21"/>
          <w:szCs w:val="21"/>
        </w:rPr>
        <w:t>不满十周岁的幼女</w:t>
      </w:r>
      <w:r w:rsidRPr="007F3D99">
        <w:rPr>
          <w:rFonts w:eastAsia="宋体" w:hint="eastAsia"/>
          <w:color w:val="000000" w:themeColor="text1"/>
          <w:sz w:val="21"/>
          <w:szCs w:val="21"/>
        </w:rPr>
        <w:t>或者造成幼女</w:t>
      </w:r>
      <w:r w:rsidRPr="007F3D99">
        <w:rPr>
          <w:rFonts w:eastAsia="宋体" w:hint="eastAsia"/>
          <w:color w:val="FF0000"/>
          <w:sz w:val="21"/>
          <w:szCs w:val="21"/>
        </w:rPr>
        <w:t>伤害</w:t>
      </w:r>
      <w:r w:rsidRPr="007F3D99">
        <w:rPr>
          <w:rFonts w:eastAsia="宋体" w:hint="eastAsia"/>
          <w:color w:val="000000" w:themeColor="text1"/>
          <w:sz w:val="21"/>
          <w:szCs w:val="21"/>
        </w:rPr>
        <w:t>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 w:hint="eastAsia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（六）致使被害人</w:t>
      </w:r>
      <w:r w:rsidRPr="007F3D99">
        <w:rPr>
          <w:rFonts w:eastAsia="宋体" w:hint="eastAsia"/>
          <w:color w:val="FF0000"/>
          <w:sz w:val="21"/>
          <w:szCs w:val="21"/>
        </w:rPr>
        <w:t>重伤、死亡</w:t>
      </w:r>
      <w:r w:rsidRPr="007F3D99">
        <w:rPr>
          <w:rFonts w:eastAsia="宋体" w:hint="eastAsia"/>
          <w:color w:val="000000" w:themeColor="text1"/>
          <w:sz w:val="21"/>
          <w:szCs w:val="21"/>
        </w:rPr>
        <w:t>或者造成其他严重后果的。</w:t>
      </w:r>
    </w:p>
    <w:p w:rsidR="007F3D99" w:rsidRPr="003C6F87" w:rsidRDefault="007F3D99" w:rsidP="003C6F87">
      <w:pPr>
        <w:pStyle w:val="4"/>
        <w:spacing w:line="400" w:lineRule="exact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3C6F87">
        <w:rPr>
          <w:rFonts w:eastAsia="宋体" w:hint="eastAsia"/>
          <w:color w:val="auto"/>
          <w:sz w:val="21"/>
          <w:szCs w:val="21"/>
        </w:rPr>
        <w:t>（一）构成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</w:t>
      </w:r>
      <w:r w:rsidRPr="0051467C">
        <w:rPr>
          <w:rFonts w:eastAsia="宋体" w:hint="eastAsia"/>
          <w:b/>
          <w:bCs/>
        </w:rPr>
        <w:t>主体</w:t>
      </w:r>
      <w:r w:rsidRPr="007F3D99">
        <w:rPr>
          <w:rFonts w:eastAsia="宋体" w:hint="eastAsia"/>
        </w:rPr>
        <w:t>：“奸”行为的直接实行者为男性，“强”行为的实行者男女皆可。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</w:t>
      </w:r>
      <w:r w:rsidRPr="0051467C">
        <w:rPr>
          <w:rFonts w:eastAsia="宋体" w:hint="eastAsia"/>
          <w:b/>
          <w:bCs/>
        </w:rPr>
        <w:t>对象：女性（妇女、幼女）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 xml:space="preserve">3．强奸行为。强奸罪的行为有两种情形： 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（1）强奸妇女（这里的妇女指所有女性，包括幼女）。使用暴力、胁迫或者其他手段，违背妇女真实的性自由意志与妇女发生性关系。</w:t>
      </w:r>
    </w:p>
    <w:p w:rsidR="0051467C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①“强”：手段行为（形式上也是实行行为），或违背意志的形式。</w:t>
      </w:r>
    </w:p>
    <w:p w:rsidR="0051467C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②“奸”：目的行为（真实的实行行为）。男女之间的</w:t>
      </w:r>
      <w:r w:rsidRPr="0051467C">
        <w:rPr>
          <w:rFonts w:eastAsia="宋体" w:hint="eastAsia"/>
          <w:b/>
          <w:bCs/>
        </w:rPr>
        <w:t>性交</w:t>
      </w:r>
      <w:r w:rsidRPr="007F3D99">
        <w:rPr>
          <w:rFonts w:eastAsia="宋体" w:hint="eastAsia"/>
        </w:rPr>
        <w:t>行为。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（2）奸淫幼女（不满14周岁，包括嫖宿卖淫幼女）。与不满14周岁的幼女发生性关系。奸淫幼女，只需“奸”的行为即可。不要求行为人使用暴力、胁迫或者其他手段，无论幼女是否同意。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4．责任年龄。年满14周岁的人，对强奸罪承担刑事责任。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5．罪过形式：故意。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（1）强奸妇女型的强奸罪，要求行为人主观上明知对象是女性（活的）、违背女性真实意志、奸的行为。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</w:t>
      </w:r>
      <w:r w:rsidRPr="007F3D99">
        <w:rPr>
          <w:rFonts w:eastAsia="宋体" w:hint="eastAsia"/>
          <w:color w:val="FF0000"/>
        </w:rPr>
        <w:t>奸淫幼女型的强奸罪，要求行为人主观上明知对象是不满14周岁的幼女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6</w:t>
      </w:r>
      <w:r w:rsidRPr="007F3D99">
        <w:rPr>
          <w:rFonts w:eastAsia="宋体"/>
        </w:rPr>
        <w:t>．</w:t>
      </w:r>
      <w:r w:rsidRPr="007F3D99">
        <w:rPr>
          <w:rFonts w:eastAsia="宋体" w:hint="eastAsia"/>
        </w:rPr>
        <w:t>特殊责任阻却事由：丈夫“婚内强奸”妻子的问题。</w:t>
      </w:r>
    </w:p>
    <w:p w:rsidR="007F3D99" w:rsidRPr="00BB4A84" w:rsidRDefault="00BB4A84" w:rsidP="007F3D99">
      <w:pPr>
        <w:snapToGrid w:val="0"/>
        <w:spacing w:line="400" w:lineRule="exact"/>
        <w:ind w:firstLine="428"/>
        <w:rPr>
          <w:rFonts w:eastAsia="宋体" w:hint="eastAsia"/>
          <w:b/>
          <w:bCs/>
        </w:rPr>
      </w:pPr>
      <w:r w:rsidRPr="00BB4A84">
        <w:rPr>
          <w:rFonts w:eastAsia="宋体" w:hint="eastAsia"/>
          <w:b/>
          <w:bCs/>
        </w:rPr>
        <w:t>婚姻有依据，一般不构成；无依据，一般构成。</w:t>
      </w:r>
    </w:p>
    <w:p w:rsidR="007F3D99" w:rsidRPr="007F3D99" w:rsidRDefault="00BB4A84" w:rsidP="007F3D99">
      <w:pPr>
        <w:snapToGrid w:val="0"/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注意：</w:t>
      </w:r>
      <w:r w:rsidR="007F3D99" w:rsidRPr="00BB4A84">
        <w:rPr>
          <w:rFonts w:eastAsia="宋体" w:hint="eastAsia"/>
          <w:b/>
          <w:bCs/>
        </w:rPr>
        <w:t>“两小无猜”条款，也是责任阻却事由。</w:t>
      </w:r>
      <w:r w:rsidR="007F3D99" w:rsidRPr="007F3D99">
        <w:rPr>
          <w:rFonts w:eastAsia="宋体" w:cs="Times New Roman" w:hint="eastAsia"/>
        </w:rPr>
        <w:t>《最高人民法院、最高人民检察院、公安部、司法部关于依法惩治性侵害未成年人犯罪的意见》第27条的规定：已满14周岁不满16周岁的人偶尔与幼女发生性行为，情节轻微、未造成严重后果的，不认为是犯罪。</w:t>
      </w:r>
    </w:p>
    <w:p w:rsidR="007F3D99" w:rsidRPr="003C6F87" w:rsidRDefault="007F3D99" w:rsidP="007F3D99">
      <w:pPr>
        <w:pStyle w:val="4"/>
        <w:spacing w:line="400" w:lineRule="exact"/>
        <w:ind w:firstLineChars="20" w:firstLine="42"/>
        <w:rPr>
          <w:rFonts w:eastAsia="宋体"/>
          <w:color w:val="auto"/>
          <w:sz w:val="21"/>
          <w:szCs w:val="21"/>
        </w:rPr>
      </w:pPr>
      <w:r w:rsidRPr="003C6F87">
        <w:rPr>
          <w:rFonts w:eastAsia="宋体" w:hint="eastAsia"/>
          <w:color w:val="auto"/>
          <w:sz w:val="21"/>
          <w:szCs w:val="21"/>
        </w:rPr>
        <w:lastRenderedPageBreak/>
        <w:t>（二）加重犯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强奸罪具有六种加重犯情形，以下对其中三种细致讲解：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1．（过失）致使被害人重伤、死亡，或者造成其他严重后果的。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（1）强奸“致使被害人重伤、死亡”，是指强或奸的行为导致被害人严重伤害或者死亡。（2）强奸被害人后被害人事后自杀身亡的（无因果关系），不属强奸致使被害人死亡，而属造成其他严重后果。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（3）不包括故意杀人。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2．二人以上轮奸的。指二男以上在同一段时间内，共同对同一妇女（或幼女）连续地轮流或同时强奸（或奸淫）的行为。即共同实行类型的强奸，要求</w:t>
      </w:r>
      <w:r w:rsidRPr="007F3D99">
        <w:rPr>
          <w:rFonts w:eastAsia="宋体" w:hint="eastAsia"/>
          <w:color w:val="FF0000"/>
        </w:rPr>
        <w:t>二男以上均强奸（奸的实行）得逞</w:t>
      </w:r>
      <w:r w:rsidRPr="007F3D99">
        <w:rPr>
          <w:rFonts w:eastAsia="宋体" w:hint="eastAsia"/>
        </w:rPr>
        <w:t>。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（1）轮奸需二人以上共同强奸均得逞。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（2）轮奸不考虑奸的实行者的年龄。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（3）轮奸适用于所有的共同犯罪人。</w:t>
      </w:r>
    </w:p>
    <w:p w:rsidR="007F3D99" w:rsidRPr="00BB4A84" w:rsidRDefault="007F3D99" w:rsidP="00BB4A84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（4）轮奸有帮助、教唆。</w:t>
      </w:r>
    </w:p>
    <w:p w:rsidR="007F3D99" w:rsidRPr="003C6F87" w:rsidRDefault="007F3D99" w:rsidP="007F3D99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3C6F87">
        <w:rPr>
          <w:rFonts w:eastAsia="宋体" w:hint="eastAsia"/>
          <w:color w:val="auto"/>
          <w:sz w:val="21"/>
          <w:szCs w:val="21"/>
        </w:rPr>
        <w:t>（三）罪数</w:t>
      </w:r>
    </w:p>
    <w:p w:rsidR="007F3D99" w:rsidRPr="007F3D99" w:rsidRDefault="007F3D99" w:rsidP="007F3D99">
      <w:pPr>
        <w:snapToGrid w:val="0"/>
        <w:spacing w:line="400" w:lineRule="exact"/>
        <w:ind w:firstLineChars="100" w:firstLine="210"/>
        <w:rPr>
          <w:rFonts w:eastAsia="宋体"/>
        </w:rPr>
      </w:pPr>
      <w:r w:rsidRPr="007F3D99">
        <w:rPr>
          <w:rFonts w:eastAsia="宋体" w:hint="eastAsia"/>
        </w:rPr>
        <w:t>1．结合犯（加重犯）：拐卖妇女、儿童罪中强奸被拐卖的妇女、幼女，只构成拐卖妇女、儿童罪一罪，系该罪加重犯。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2．数罪并罚（常态）：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（1）收买拐卖妇女、儿童（幼女）后强奸，数罪并罚；</w:t>
      </w:r>
    </w:p>
    <w:p w:rsidR="007F3D99" w:rsidRPr="007F3D99" w:rsidRDefault="007F3D99" w:rsidP="00BB4A84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</w:t>
      </w:r>
      <w:r w:rsidRPr="007F3D99">
        <w:rPr>
          <w:rFonts w:eastAsia="宋体" w:hint="eastAsia"/>
          <w:color w:val="FF0000"/>
        </w:rPr>
        <w:t>强迫卖淫、组织卖淫中强奸，数罪并罚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（3）组织他人偷越国（边）境、运送他人偷越国（边）境中强奸，数罪并罚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（4）其他，如绑架、非法拘禁中强奸，均数罪并罚。</w:t>
      </w:r>
    </w:p>
    <w:p w:rsidR="007F3D99" w:rsidRPr="007F3D99" w:rsidRDefault="007F3D99" w:rsidP="003C6F87">
      <w:pPr>
        <w:snapToGrid w:val="0"/>
        <w:spacing w:line="400" w:lineRule="exact"/>
        <w:ind w:firstLineChars="0" w:firstLine="0"/>
        <w:rPr>
          <w:rFonts w:eastAsia="宋体" w:cs="Times New Roman" w:hint="eastAsia"/>
          <w:b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二、负有照护职责人员性侵罪</w:t>
      </w:r>
    </w:p>
    <w:p w:rsid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FF0000"/>
          <w:kern w:val="2"/>
          <w:sz w:val="21"/>
          <w:szCs w:val="21"/>
        </w:rPr>
      </w:pPr>
      <w:r>
        <w:rPr>
          <w:rFonts w:eastAsia="宋体" w:hint="eastAsia"/>
          <w:color w:val="FF0000"/>
          <w:kern w:val="2"/>
          <w:sz w:val="21"/>
          <w:szCs w:val="21"/>
        </w:rPr>
        <w:t>本罪是因事立法：典型案例：鲍毓明案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FF0000"/>
          <w:kern w:val="2"/>
          <w:sz w:val="21"/>
          <w:szCs w:val="21"/>
        </w:rPr>
        <w:t>第2</w:t>
      </w:r>
      <w:r w:rsidRPr="007F3D99">
        <w:rPr>
          <w:rFonts w:eastAsia="宋体"/>
          <w:color w:val="FF0000"/>
          <w:kern w:val="2"/>
          <w:sz w:val="21"/>
          <w:szCs w:val="21"/>
        </w:rPr>
        <w:t>36</w:t>
      </w:r>
      <w:r w:rsidRPr="007F3D99">
        <w:rPr>
          <w:rFonts w:eastAsia="宋体" w:hint="eastAsia"/>
          <w:color w:val="FF0000"/>
          <w:kern w:val="2"/>
          <w:sz w:val="21"/>
          <w:szCs w:val="21"/>
        </w:rPr>
        <w:t xml:space="preserve">条之一【负有照护职责人员性侵罪】 </w:t>
      </w:r>
      <w:r w:rsidRPr="007F3D99">
        <w:rPr>
          <w:rFonts w:eastAsia="宋体"/>
          <w:color w:val="FF0000"/>
          <w:kern w:val="2"/>
          <w:sz w:val="21"/>
          <w:szCs w:val="21"/>
        </w:rPr>
        <w:t xml:space="preserve"> </w:t>
      </w:r>
      <w:r w:rsidRPr="007F3D99">
        <w:rPr>
          <w:rFonts w:eastAsia="宋体" w:hint="eastAsia"/>
          <w:color w:val="000000" w:themeColor="text1"/>
          <w:sz w:val="21"/>
          <w:szCs w:val="21"/>
        </w:rPr>
        <w:t>对</w:t>
      </w:r>
      <w:r w:rsidRPr="007F3D99">
        <w:rPr>
          <w:rFonts w:eastAsia="宋体" w:hint="eastAsia"/>
          <w:color w:val="FF0000"/>
          <w:sz w:val="21"/>
          <w:szCs w:val="21"/>
        </w:rPr>
        <w:t>已满十四周岁不满十六周岁</w:t>
      </w:r>
      <w:r w:rsidRPr="007F3D99">
        <w:rPr>
          <w:rFonts w:eastAsia="宋体" w:hint="eastAsia"/>
          <w:color w:val="000000" w:themeColor="text1"/>
          <w:sz w:val="21"/>
          <w:szCs w:val="21"/>
        </w:rPr>
        <w:t>的</w:t>
      </w:r>
      <w:r w:rsidRPr="007F3D99">
        <w:rPr>
          <w:rFonts w:eastAsia="宋体" w:hint="eastAsia"/>
          <w:color w:val="FF0000"/>
          <w:sz w:val="21"/>
          <w:szCs w:val="21"/>
        </w:rPr>
        <w:t>未成年女性</w:t>
      </w:r>
      <w:r w:rsidRPr="007F3D99">
        <w:rPr>
          <w:rFonts w:eastAsia="宋体" w:hint="eastAsia"/>
          <w:color w:val="000000" w:themeColor="text1"/>
          <w:sz w:val="21"/>
          <w:szCs w:val="21"/>
        </w:rPr>
        <w:t>负有监护、收养、看护、教育、医疗等</w:t>
      </w:r>
      <w:r w:rsidRPr="007F3D99">
        <w:rPr>
          <w:rFonts w:eastAsia="宋体" w:hint="eastAsia"/>
          <w:color w:val="FF0000"/>
          <w:sz w:val="21"/>
          <w:szCs w:val="21"/>
        </w:rPr>
        <w:t>特殊职责的人员</w:t>
      </w:r>
      <w:r w:rsidRPr="007F3D99">
        <w:rPr>
          <w:rFonts w:eastAsia="宋体" w:hint="eastAsia"/>
          <w:color w:val="000000" w:themeColor="text1"/>
          <w:sz w:val="21"/>
          <w:szCs w:val="21"/>
        </w:rPr>
        <w:t>，与该未成年女性发生</w:t>
      </w:r>
      <w:r w:rsidRPr="007F3D99">
        <w:rPr>
          <w:rFonts w:eastAsia="宋体" w:hint="eastAsia"/>
          <w:color w:val="FF0000"/>
          <w:sz w:val="21"/>
          <w:szCs w:val="21"/>
        </w:rPr>
        <w:t>性关系</w:t>
      </w:r>
      <w:r w:rsidRPr="007F3D99">
        <w:rPr>
          <w:rFonts w:eastAsia="宋体" w:hint="eastAsia"/>
          <w:color w:val="000000" w:themeColor="text1"/>
          <w:sz w:val="21"/>
          <w:szCs w:val="21"/>
        </w:rPr>
        <w:t>的，处三年以下有期徒刑；情节恶劣的，处三年以上十年以下有期徒刑。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有前款行为，同时又构成本法</w:t>
      </w:r>
      <w:r w:rsidRPr="007F3D99">
        <w:rPr>
          <w:rFonts w:eastAsia="宋体" w:hint="eastAsia"/>
          <w:color w:val="FF0000"/>
          <w:sz w:val="21"/>
          <w:szCs w:val="21"/>
        </w:rPr>
        <w:t>第二百三十六条</w:t>
      </w:r>
      <w:r w:rsidRPr="007F3D99">
        <w:rPr>
          <w:rFonts w:eastAsia="宋体" w:hint="eastAsia"/>
          <w:color w:val="000000" w:themeColor="text1"/>
          <w:sz w:val="21"/>
          <w:szCs w:val="21"/>
        </w:rPr>
        <w:t>规定之罪（强奸罪）的，</w:t>
      </w:r>
      <w:r w:rsidRPr="007F3D99">
        <w:rPr>
          <w:rFonts w:eastAsia="宋体" w:hint="eastAsia"/>
          <w:color w:val="FF0000"/>
          <w:sz w:val="21"/>
          <w:szCs w:val="21"/>
        </w:rPr>
        <w:t>依照处罚较重的规定定罪处罚</w:t>
      </w:r>
      <w:r w:rsidRPr="007F3D99">
        <w:rPr>
          <w:rFonts w:eastAsia="宋体" w:hint="eastAsia"/>
          <w:color w:val="000000" w:themeColor="text1"/>
          <w:sz w:val="21"/>
          <w:szCs w:val="21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指对已满十四周岁不满十六周岁的未成年女性负有监护、收养、看护、教育、医疗等特殊职责的人员，与该未成年女性发生性关系的行为。</w:t>
      </w:r>
    </w:p>
    <w:p w:rsid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1．行为人身份：负有监护、收养、看护、教育、医疗等特殊职责的人员。</w:t>
      </w:r>
    </w:p>
    <w:p w:rsidR="00C63F46" w:rsidRPr="00C63F46" w:rsidRDefault="00C63F46" w:rsidP="007F3D99">
      <w:pPr>
        <w:snapToGrid w:val="0"/>
        <w:spacing w:line="400" w:lineRule="exact"/>
        <w:ind w:firstLine="428"/>
        <w:rPr>
          <w:rFonts w:eastAsia="宋体" w:hint="eastAsia"/>
          <w:b/>
          <w:bCs/>
        </w:rPr>
      </w:pPr>
      <w:r w:rsidRPr="00C63F46">
        <w:rPr>
          <w:rFonts w:eastAsia="宋体" w:hint="eastAsia"/>
          <w:b/>
          <w:bCs/>
        </w:rPr>
        <w:t>主体要进行实质解释：非法行医者也可以成为本罪主体。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lastRenderedPageBreak/>
        <w:t>2．被害人身份：即</w:t>
      </w:r>
      <w:r w:rsidRPr="00C63F46">
        <w:rPr>
          <w:rFonts w:eastAsia="宋体" w:hint="eastAsia"/>
          <w:b/>
          <w:bCs/>
        </w:rPr>
        <w:t>少女</w:t>
      </w:r>
      <w:r w:rsidRPr="007F3D99">
        <w:rPr>
          <w:rFonts w:eastAsia="宋体" w:hint="eastAsia"/>
        </w:rPr>
        <w:t>。（1）已满十四周岁不满十六周岁的未成年人。（2）女性。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3．无论被害人同意与否，有无性认知能力、性承诺能力，行为人均可构成本罪。</w:t>
      </w:r>
    </w:p>
    <w:p w:rsidR="007F3D99" w:rsidRPr="007F3D99" w:rsidRDefault="007F3D99" w:rsidP="00BB4A84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4．与奸淫幼女型强奸罪、猥亵儿童罪的关系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5．想象竞合。特殊职责人员违背少女真实意志强奸少女，既触犯本罪，又触犯强奸罪，择一重处以强奸罪论。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三、强制猥亵、侮辱罪；猥亵儿童罪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>第236条【强制猥亵、侮辱罪】</w:t>
      </w:r>
      <w:r w:rsidRPr="007F3D99">
        <w:rPr>
          <w:rFonts w:eastAsia="宋体" w:cs="Times New Roman" w:hint="eastAsia"/>
        </w:rPr>
        <w:t xml:space="preserve"> </w:t>
      </w:r>
      <w:r w:rsidRPr="007F3D99">
        <w:rPr>
          <w:rFonts w:eastAsia="宋体" w:cs="Times New Roman"/>
        </w:rPr>
        <w:t xml:space="preserve"> 以暴力、胁迫或者其他方法强制猥亵</w:t>
      </w:r>
      <w:r w:rsidRPr="007F3D99">
        <w:rPr>
          <w:rFonts w:eastAsia="宋体" w:cs="Times New Roman"/>
          <w:color w:val="FF0000"/>
        </w:rPr>
        <w:t>他人</w:t>
      </w:r>
      <w:r w:rsidRPr="007F3D99">
        <w:rPr>
          <w:rFonts w:eastAsia="宋体" w:cs="Times New Roman"/>
        </w:rPr>
        <w:t>或者侮辱妇女的，处五年以下有期徒刑或者拘役。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/>
        </w:rPr>
        <w:t>聚众或者在公共场所当众犯前款罪的，或者有其他恶劣情节的，处五年以上有期徒刑。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FF0000"/>
          <w:kern w:val="2"/>
          <w:sz w:val="21"/>
          <w:szCs w:val="21"/>
        </w:rPr>
        <w:t>【猥亵儿童罪】</w:t>
      </w:r>
      <w:r w:rsidRPr="007F3D99">
        <w:rPr>
          <w:rFonts w:eastAsia="宋体" w:cs="Times New Roman" w:hint="eastAsia"/>
          <w:color w:val="000000" w:themeColor="text1"/>
          <w:sz w:val="21"/>
          <w:szCs w:val="21"/>
        </w:rPr>
        <w:t xml:space="preserve"> </w:t>
      </w:r>
      <w:r w:rsidRPr="007F3D99">
        <w:rPr>
          <w:rFonts w:eastAsia="宋体" w:cs="Times New Roman"/>
          <w:color w:val="000000" w:themeColor="text1"/>
          <w:sz w:val="21"/>
          <w:szCs w:val="21"/>
        </w:rPr>
        <w:t xml:space="preserve"> </w:t>
      </w:r>
      <w:r w:rsidRPr="007F3D99">
        <w:rPr>
          <w:rFonts w:eastAsia="宋体" w:hint="eastAsia"/>
          <w:color w:val="000000" w:themeColor="text1"/>
          <w:sz w:val="21"/>
          <w:szCs w:val="21"/>
        </w:rPr>
        <w:t>猥亵儿童的，处五年以下有期徒刑；有下列情形之一的，处五年以上有期徒刑：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（一）猥亵儿童多人或者多次的；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（二）聚众猥亵儿童的，或者在公共场所当众猥亵儿童，情节恶劣的；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（三）</w:t>
      </w:r>
      <w:r w:rsidRPr="007F3D99">
        <w:rPr>
          <w:rFonts w:eastAsia="宋体" w:hint="eastAsia"/>
          <w:color w:val="FF0000"/>
          <w:sz w:val="21"/>
          <w:szCs w:val="21"/>
        </w:rPr>
        <w:t>造成儿童伤害</w:t>
      </w:r>
      <w:r w:rsidRPr="007F3D99">
        <w:rPr>
          <w:rFonts w:eastAsia="宋体" w:hint="eastAsia"/>
          <w:color w:val="000000" w:themeColor="text1"/>
          <w:sz w:val="21"/>
          <w:szCs w:val="21"/>
        </w:rPr>
        <w:t>或者其他严重后果的；</w:t>
      </w:r>
    </w:p>
    <w:p w:rsidR="007F3D99" w:rsidRPr="007F3D99" w:rsidRDefault="007F3D99" w:rsidP="007F3D99">
      <w:pPr>
        <w:pStyle w:val="aff3"/>
        <w:widowControl w:val="0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 w:cs="Times New Roman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（四）猥亵手段恶劣或者有其他恶劣情节的。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</w:t>
      </w:r>
      <w:r w:rsidRPr="007F3D99">
        <w:rPr>
          <w:rFonts w:eastAsia="宋体" w:hint="eastAsia"/>
          <w:color w:val="FF0000"/>
        </w:rPr>
        <w:t>注意：刺激或者满足性欲的内心倾向（动机），不是本罪的必要构成要素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  <w:color w:val="FF0000"/>
        </w:rPr>
      </w:pPr>
      <w:r w:rsidRPr="007F3D99">
        <w:rPr>
          <w:rFonts w:eastAsia="宋体" w:hint="eastAsia"/>
        </w:rPr>
        <w:t>2．强制猥亵、侮辱罪与侮辱罪的想象竞合。</w:t>
      </w:r>
      <w:r w:rsidRPr="007F3D99">
        <w:rPr>
          <w:rFonts w:eastAsia="宋体" w:hint="eastAsia"/>
          <w:color w:val="FF0000"/>
        </w:rPr>
        <w:t>强制猥亵他人、侮辱妇女侵害他人涉及性尊严的身体权，同时通过该行为贬损他人名誉的，同时触犯强制猥亵、侮辱罪与侮辱罪，系想象竞合，应当择一重罪处断。</w:t>
      </w:r>
    </w:p>
    <w:p w:rsidR="007F3D99" w:rsidRPr="007F3D99" w:rsidRDefault="007F3D99" w:rsidP="007F3D99">
      <w:pPr>
        <w:spacing w:line="400" w:lineRule="exact"/>
        <w:ind w:firstLine="420"/>
        <w:rPr>
          <w:rFonts w:eastAsia="宋体" w:cs="汉仪书宋二简"/>
          <w:kern w:val="0"/>
        </w:rPr>
      </w:pPr>
      <w:r w:rsidRPr="007F3D99">
        <w:rPr>
          <w:rFonts w:eastAsia="宋体" w:cs="汉仪书宋二简" w:hint="eastAsia"/>
          <w:kern w:val="0"/>
        </w:rPr>
        <w:t>3．网络猥亵。</w:t>
      </w:r>
    </w:p>
    <w:p w:rsidR="007F3D99" w:rsidRPr="007F3D99" w:rsidRDefault="007F3D99" w:rsidP="007F3D99">
      <w:pPr>
        <w:spacing w:line="400" w:lineRule="exact"/>
        <w:ind w:firstLine="420"/>
        <w:rPr>
          <w:rFonts w:eastAsia="宋体" w:cs="汉仪书宋二简"/>
          <w:kern w:val="0"/>
        </w:rPr>
      </w:pPr>
      <w:r w:rsidRPr="007F3D99">
        <w:rPr>
          <w:rFonts w:eastAsia="宋体" w:cs="汉仪书宋二简" w:hint="eastAsia"/>
          <w:kern w:val="0"/>
        </w:rPr>
        <w:t>胁迫、诱骗未成年人</w:t>
      </w:r>
      <w:r w:rsidRPr="007F3D99">
        <w:rPr>
          <w:rFonts w:eastAsia="宋体" w:hint="eastAsia"/>
          <w:color w:val="FF0000"/>
        </w:rPr>
        <w:t>通过网络视频聊天或者发送视频、照片等方式，暴露身体隐私部位或者实施淫秽行为</w:t>
      </w:r>
      <w:r w:rsidRPr="007F3D99">
        <w:rPr>
          <w:rFonts w:eastAsia="宋体" w:cs="汉仪书宋二简" w:hint="eastAsia"/>
          <w:kern w:val="0"/>
        </w:rPr>
        <w:t>，符合刑法第二百三十七条规定的，以强制猥亵罪或者猥亵儿童罪定罪处罚。</w:t>
      </w:r>
    </w:p>
    <w:p w:rsidR="007F3D99" w:rsidRPr="007F3D99" w:rsidRDefault="007F3D99" w:rsidP="007F3D99">
      <w:pPr>
        <w:spacing w:line="400" w:lineRule="exact"/>
        <w:ind w:firstLine="420"/>
        <w:rPr>
          <w:rFonts w:eastAsia="宋体" w:cs="汉仪书宋二简"/>
          <w:kern w:val="0"/>
        </w:rPr>
      </w:pPr>
      <w:r w:rsidRPr="007F3D99">
        <w:rPr>
          <w:rFonts w:eastAsia="宋体" w:cs="汉仪书宋二简" w:hint="eastAsia"/>
          <w:kern w:val="0"/>
        </w:rPr>
        <w:t>胁迫、诱骗未成年人通过网络直播方式实施前款行为，同时符合刑法第二百三十七条、第三百六十五条的规定，构成强制猥亵罪、猥亵儿童罪、组织淫秽表演罪的，依照处罚较重的规定定罪处罚。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7F3D99">
      <w:pPr>
        <w:spacing w:line="400" w:lineRule="exact"/>
        <w:ind w:firstLine="420"/>
        <w:rPr>
          <w:rFonts w:eastAsia="宋体" w:cs="汉仪书宋二简"/>
          <w:kern w:val="0"/>
        </w:rPr>
      </w:pPr>
    </w:p>
    <w:p w:rsidR="007F3D99" w:rsidRPr="007F3D99" w:rsidRDefault="007F3D99" w:rsidP="006C2BF1">
      <w:pPr>
        <w:pStyle w:val="1"/>
        <w:jc w:val="center"/>
        <w:rPr>
          <w:rFonts w:ascii="宋体" w:eastAsia="宋体" w:hAnsi="宋体"/>
          <w:sz w:val="21"/>
          <w:szCs w:val="21"/>
        </w:rPr>
      </w:pPr>
      <w:bookmarkStart w:id="1" w:name="_Toc188371382"/>
      <w:r w:rsidRPr="00C63F46">
        <w:rPr>
          <w:rFonts w:ascii="宋体" w:eastAsia="宋体" w:hAnsi="宋体" w:hint="eastAsia"/>
          <w:color w:val="auto"/>
          <w:sz w:val="21"/>
          <w:szCs w:val="21"/>
        </w:rPr>
        <w:t>考点26</w:t>
      </w:r>
      <w:r w:rsidRPr="00C63F46">
        <w:rPr>
          <w:rFonts w:ascii="宋体" w:eastAsia="宋体" w:hAnsi="宋体"/>
          <w:color w:val="auto"/>
          <w:sz w:val="21"/>
          <w:szCs w:val="21"/>
        </w:rPr>
        <w:t xml:space="preserve">  </w:t>
      </w:r>
      <w:r w:rsidRPr="007F3D99">
        <w:rPr>
          <w:rFonts w:ascii="宋体" w:eastAsia="宋体" w:hAnsi="宋体" w:hint="eastAsia"/>
          <w:sz w:val="21"/>
          <w:szCs w:val="21"/>
        </w:rPr>
        <w:t>非法拘禁罪</w:t>
      </w:r>
      <w:bookmarkEnd w:id="1"/>
      <w:r w:rsidR="00BB4A84">
        <w:rPr>
          <w:rFonts w:ascii="宋体" w:eastAsia="宋体" w:hAnsi="宋体" w:hint="eastAsia"/>
          <w:sz w:val="21"/>
          <w:szCs w:val="21"/>
        </w:rPr>
        <w:t>（3.31 2</w:t>
      </w:r>
      <w:r w:rsidR="00BB4A84">
        <w:rPr>
          <w:rFonts w:ascii="宋体" w:eastAsia="宋体" w:hAnsi="宋体" w:hint="eastAsia"/>
          <w:sz w:val="21"/>
          <w:szCs w:val="21"/>
        </w:rPr>
        <w:t>0:20</w:t>
      </w:r>
      <w:r w:rsidR="00BB4A84">
        <w:rPr>
          <w:rFonts w:ascii="宋体" w:eastAsia="宋体" w:hAnsi="宋体" w:hint="eastAsia"/>
          <w:sz w:val="21"/>
          <w:szCs w:val="21"/>
        </w:rPr>
        <w:t>-</w:t>
      </w:r>
      <w:r w:rsidR="00BB4A84">
        <w:rPr>
          <w:rFonts w:ascii="宋体" w:eastAsia="宋体" w:hAnsi="宋体" w:hint="eastAsia"/>
          <w:sz w:val="21"/>
          <w:szCs w:val="21"/>
        </w:rPr>
        <w:t>21:00</w:t>
      </w:r>
      <w:r w:rsidR="00BB4A84">
        <w:rPr>
          <w:rFonts w:ascii="宋体" w:eastAsia="宋体" w:hAnsi="宋体" w:hint="eastAsia"/>
          <w:sz w:val="21"/>
          <w:szCs w:val="21"/>
        </w:rPr>
        <w:t>）</w:t>
      </w:r>
    </w:p>
    <w:p w:rsidR="007F3D99" w:rsidRPr="007F3D99" w:rsidRDefault="007F3D99" w:rsidP="007F3D99">
      <w:pPr>
        <w:spacing w:line="400" w:lineRule="exact"/>
        <w:ind w:firstLine="420"/>
        <w:jc w:val="left"/>
        <w:rPr>
          <w:rFonts w:eastAsia="宋体" w:cs="汉仪书宋二简"/>
          <w:kern w:val="0"/>
        </w:rPr>
      </w:pP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第238条【非法拘禁罪】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非法拘禁他人或者以其他方法</w:t>
      </w:r>
      <w:r w:rsidRPr="007F3D99">
        <w:rPr>
          <w:rFonts w:eastAsia="宋体" w:cs="Times New Roman" w:hint="eastAsia"/>
          <w:color w:val="FF0000"/>
        </w:rPr>
        <w:t>非法剥夺他人人身自由</w:t>
      </w:r>
      <w:r w:rsidRPr="007F3D99">
        <w:rPr>
          <w:rFonts w:eastAsia="宋体" w:cs="Times New Roman" w:hint="eastAsia"/>
        </w:rPr>
        <w:t>的，处三年以下有期徒刑、拘役、管制或者剥夺政治权利。</w:t>
      </w:r>
      <w:r w:rsidRPr="007F3D99">
        <w:rPr>
          <w:rFonts w:eastAsia="宋体" w:cs="Times New Roman" w:hint="eastAsia"/>
          <w:color w:val="FF0000"/>
        </w:rPr>
        <w:t>具有殴打、侮辱情节的，从重处罚</w:t>
      </w:r>
      <w:r w:rsidRPr="007F3D99">
        <w:rPr>
          <w:rFonts w:eastAsia="宋体" w:cs="Times New Roman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犯前款罪，致人重伤的，处三年以上十年以下有期徒刑；</w:t>
      </w:r>
      <w:r w:rsidRPr="007F3D99">
        <w:rPr>
          <w:rFonts w:eastAsia="宋体" w:cs="Times New Roman" w:hint="eastAsia"/>
          <w:color w:val="FF0000"/>
        </w:rPr>
        <w:t>致人死亡的</w:t>
      </w:r>
      <w:r w:rsidRPr="007F3D99">
        <w:rPr>
          <w:rFonts w:eastAsia="宋体" w:cs="Times New Roman" w:hint="eastAsia"/>
        </w:rPr>
        <w:t>，处十年以上有期</w:t>
      </w:r>
      <w:r w:rsidRPr="007F3D99">
        <w:rPr>
          <w:rFonts w:eastAsia="宋体" w:cs="Times New Roman" w:hint="eastAsia"/>
        </w:rPr>
        <w:lastRenderedPageBreak/>
        <w:t>徒刑。</w:t>
      </w:r>
      <w:r w:rsidRPr="007F3D99">
        <w:rPr>
          <w:rFonts w:eastAsia="宋体" w:cs="Times New Roman" w:hint="eastAsia"/>
          <w:color w:val="FF0000"/>
        </w:rPr>
        <w:t>使用暴力致人伤残、死亡</w:t>
      </w:r>
      <w:r w:rsidRPr="007F3D99">
        <w:rPr>
          <w:rFonts w:eastAsia="宋体" w:cs="Times New Roman" w:hint="eastAsia"/>
        </w:rPr>
        <w:t>的，依照本法第二百三十四条、第二百三十二条的规定定罪处罚。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  <w:color w:val="FF0000"/>
        </w:rPr>
        <w:t>为索取债务非法扣押、拘禁他人</w:t>
      </w:r>
      <w:r w:rsidRPr="007F3D99">
        <w:rPr>
          <w:rFonts w:eastAsia="宋体" w:cs="Times New Roman" w:hint="eastAsia"/>
        </w:rPr>
        <w:t>的，依照前两款的规定处罚。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  <w:color w:val="FF0000"/>
        </w:rPr>
        <w:t>国家机关工作人员</w:t>
      </w:r>
      <w:r w:rsidRPr="007F3D99">
        <w:rPr>
          <w:rFonts w:eastAsia="宋体" w:cs="Times New Roman" w:hint="eastAsia"/>
        </w:rPr>
        <w:t>利用职权犯前三款罪的，依照前三款的规定从重处罚。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一、构成特征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1．行为对象：他人，系具有身体活动自由或具有自由意识的自然人。</w:t>
      </w:r>
    </w:p>
    <w:p w:rsid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2．拘禁行为：剥夺他人人身自由。包括有形方式，也可以是无形方式。</w:t>
      </w:r>
    </w:p>
    <w:p w:rsidR="00BB4A84" w:rsidRPr="007F3D99" w:rsidRDefault="00BB4A84" w:rsidP="007F3D99">
      <w:pPr>
        <w:snapToGrid w:val="0"/>
        <w:spacing w:line="400" w:lineRule="exact"/>
        <w:ind w:firstLine="420"/>
        <w:rPr>
          <w:rFonts w:eastAsia="宋体" w:hint="eastAsia"/>
        </w:rPr>
      </w:pPr>
    </w:p>
    <w:p w:rsidR="007F3D99" w:rsidRPr="007F3D99" w:rsidRDefault="007F3D99" w:rsidP="007F3D99">
      <w:pPr>
        <w:pStyle w:val="3"/>
        <w:rPr>
          <w:rFonts w:ascii="宋体" w:eastAsia="宋体" w:hAnsi="宋体" w:cs="Times New Roman"/>
          <w:b/>
          <w:sz w:val="21"/>
        </w:rPr>
      </w:pPr>
      <w:r w:rsidRPr="007F3D99">
        <w:rPr>
          <w:rFonts w:ascii="宋体" w:eastAsia="宋体" w:hAnsi="宋体" w:hint="eastAsia"/>
          <w:sz w:val="21"/>
        </w:rPr>
        <w:t>二、索债型非法拘禁：主观上不具非法占有目的</w:t>
      </w:r>
    </w:p>
    <w:p w:rsidR="007F3D99" w:rsidRPr="007F3D99" w:rsidRDefault="007F3D99" w:rsidP="007F3D99">
      <w:pPr>
        <w:snapToGrid w:val="0"/>
        <w:spacing w:line="400" w:lineRule="exact"/>
        <w:ind w:firstLine="428"/>
        <w:rPr>
          <w:rFonts w:eastAsia="宋体" w:cs="Times New Roman"/>
          <w:b/>
        </w:rPr>
      </w:pPr>
    </w:p>
    <w:tbl>
      <w:tblPr>
        <w:tblStyle w:val="aff6"/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5249"/>
      </w:tblGrid>
      <w:tr w:rsidR="007F3D99" w:rsidRPr="007F3D99" w:rsidTr="005A11C1">
        <w:trPr>
          <w:jc w:val="center"/>
        </w:trPr>
        <w:tc>
          <w:tcPr>
            <w:tcW w:w="8505" w:type="dxa"/>
            <w:gridSpan w:val="2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center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为索取</w:t>
            </w:r>
            <w:r w:rsidRPr="007F3D99">
              <w:rPr>
                <w:rFonts w:eastAsia="宋体" w:hint="eastAsia"/>
                <w:color w:val="FF0000"/>
                <w:sz w:val="21"/>
              </w:rPr>
              <w:t>债务</w:t>
            </w:r>
            <w:r w:rsidRPr="007F3D99">
              <w:rPr>
                <w:rFonts w:eastAsia="宋体" w:hint="eastAsia"/>
                <w:sz w:val="21"/>
              </w:rPr>
              <w:t>非法扣押、拘禁他人的，依照非法拘禁罪（故意伤害罪、杀人罪）定罪处罚</w:t>
            </w:r>
          </w:p>
        </w:tc>
      </w:tr>
      <w:tr w:rsidR="007F3D99" w:rsidRPr="007F3D99" w:rsidTr="005A11C1">
        <w:trPr>
          <w:jc w:val="center"/>
        </w:trPr>
        <w:tc>
          <w:tcPr>
            <w:tcW w:w="8505" w:type="dxa"/>
            <w:gridSpan w:val="2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原理：主观上不具有非法占有的目的</w:t>
            </w:r>
          </w:p>
        </w:tc>
      </w:tr>
      <w:tr w:rsidR="007F3D99" w:rsidRPr="007F3D99" w:rsidTr="005A11C1">
        <w:trPr>
          <w:jc w:val="center"/>
        </w:trPr>
        <w:tc>
          <w:tcPr>
            <w:tcW w:w="3256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为索取“债务”（主观目的）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为了索取合法债务；为了索取高利贷、赌债等法律不予保护的债务</w:t>
            </w:r>
          </w:p>
        </w:tc>
      </w:tr>
      <w:tr w:rsidR="007F3D99" w:rsidRPr="007F3D99" w:rsidTr="005A11C1">
        <w:trPr>
          <w:jc w:val="center"/>
        </w:trPr>
        <w:tc>
          <w:tcPr>
            <w:tcW w:w="3256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“他人”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债务人本人，其近亲属、其它具有关联的人，任何人</w:t>
            </w:r>
          </w:p>
        </w:tc>
      </w:tr>
      <w:tr w:rsidR="007F3D99" w:rsidRPr="007F3D99" w:rsidTr="005A11C1">
        <w:trPr>
          <w:jc w:val="center"/>
        </w:trPr>
        <w:tc>
          <w:tcPr>
            <w:tcW w:w="3256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行为人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left="420"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债权人，帮债权人索债的人</w:t>
            </w:r>
          </w:p>
        </w:tc>
      </w:tr>
    </w:tbl>
    <w:p w:rsidR="007F3D99" w:rsidRPr="007F3D99" w:rsidRDefault="007F3D99" w:rsidP="003C6F87">
      <w:pPr>
        <w:snapToGrid w:val="0"/>
        <w:spacing w:line="400" w:lineRule="exact"/>
        <w:ind w:firstLineChars="0" w:firstLine="0"/>
        <w:rPr>
          <w:rFonts w:eastAsia="宋体" w:hint="eastAsia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三、非法拘禁罪的结果加重犯与转化犯的区分：主观上对于结果是过失、还是故意</w:t>
      </w:r>
    </w:p>
    <w:p w:rsidR="007F3D99" w:rsidRPr="00DC60D8" w:rsidRDefault="004E0600" w:rsidP="00DC60D8">
      <w:pPr>
        <w:snapToGrid w:val="0"/>
        <w:spacing w:line="400" w:lineRule="exact"/>
        <w:ind w:firstLine="428"/>
        <w:rPr>
          <w:rFonts w:eastAsia="宋体" w:cs="Times New Roman" w:hint="eastAsia"/>
          <w:b/>
          <w:bCs/>
          <w:color w:val="FF0000"/>
        </w:rPr>
      </w:pPr>
      <w:r w:rsidRPr="004E0600">
        <w:rPr>
          <w:rFonts w:eastAsia="宋体" w:cs="Times New Roman"/>
          <w:b/>
          <w:bCs/>
          <w:color w:val="FF0000"/>
        </w:rPr>
        <w:t>绝招：把非法拘禁罪要素去掉，如果触犯过失致人重伤或者死亡罪，结果加重犯；若是故意伤害致人重伤、故意杀人，转化犯。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1．结果加重犯和转化犯的法条规定：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（1）非法拘禁罪的结果加重犯。犯非法拘禁罪而（过失）致人重伤或者致人死亡的，仍然认定为非法拘禁罪，是本罪的结果加重犯。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（2）非法拘禁的转化犯（故意杀人罪、故意伤害罪）实为想象竞合犯的提示规定。非法拘禁使用暴力（故意）致人伤残、死亡的，以故意伤害罪、故意杀人罪论处。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（3）如果确有证据，可以证明行为人对伤害、死亡结果的罪过心态，直接根据事实认定。</w:t>
      </w:r>
    </w:p>
    <w:p w:rsidR="007F3D99" w:rsidRPr="007F3D99" w:rsidRDefault="003C6F87" w:rsidP="007F3D99">
      <w:pPr>
        <w:snapToGrid w:val="0"/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2</w:t>
      </w:r>
      <w:r w:rsidR="007F3D99" w:rsidRPr="007F3D99">
        <w:rPr>
          <w:rFonts w:eastAsia="宋体" w:hint="eastAsia"/>
        </w:rPr>
        <w:t>．不属结果加重犯也不属转化犯的情况：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（1）基本犯：死亡与拘禁行为没有因果关系（如自杀）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（2）想象竞合：在非法拘禁的过程中，因拘禁使用暴力致人轻伤的，触犯非法拘禁罪、</w:t>
      </w:r>
      <w:r w:rsidRPr="007F3D99">
        <w:rPr>
          <w:rFonts w:eastAsia="宋体" w:hint="eastAsia"/>
        </w:rPr>
        <w:lastRenderedPageBreak/>
        <w:t>故意伤害罪（轻伤），择一重罪处断，一般以非法拘禁罪论处</w:t>
      </w:r>
    </w:p>
    <w:p w:rsidR="007F3D99" w:rsidRPr="007F3D99" w:rsidRDefault="003C6F87" w:rsidP="007F3D99">
      <w:pPr>
        <w:snapToGrid w:val="0"/>
        <w:spacing w:line="400" w:lineRule="exact"/>
        <w:ind w:firstLine="420"/>
        <w:rPr>
          <w:rFonts w:eastAsia="宋体"/>
        </w:rPr>
      </w:pPr>
      <w:r>
        <w:rPr>
          <w:rFonts w:eastAsia="宋体" w:hint="eastAsia"/>
        </w:rPr>
        <w:t>3</w:t>
      </w:r>
      <w:r w:rsidR="007F3D99" w:rsidRPr="007F3D99">
        <w:rPr>
          <w:rFonts w:eastAsia="宋体" w:hint="eastAsia"/>
        </w:rPr>
        <w:t>．争议：</w:t>
      </w:r>
      <w:r w:rsidR="007F3D99" w:rsidRPr="007F3D99">
        <w:rPr>
          <w:rFonts w:eastAsia="宋体"/>
        </w:rPr>
        <w:t>在非法拘禁的过程中，另起杀人故意而直接实施杀人行为</w:t>
      </w:r>
      <w:r w:rsidR="007F3D99" w:rsidRPr="007F3D99">
        <w:rPr>
          <w:rFonts w:eastAsia="宋体" w:hint="eastAsia"/>
        </w:rPr>
        <w:t>或者伤害行为</w:t>
      </w:r>
      <w:r w:rsidR="007F3D99" w:rsidRPr="007F3D99">
        <w:rPr>
          <w:rFonts w:eastAsia="宋体"/>
        </w:rPr>
        <w:t>的（暴力与拘禁无关）</w:t>
      </w:r>
      <w:r w:rsidR="007F3D99"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（1）观点一：</w:t>
      </w:r>
      <w:r w:rsidRPr="007F3D99">
        <w:rPr>
          <w:rFonts w:eastAsia="宋体"/>
        </w:rPr>
        <w:t>认定为非法拘禁罪、故意杀人罪</w:t>
      </w:r>
      <w:r w:rsidRPr="007F3D99">
        <w:rPr>
          <w:rFonts w:eastAsia="宋体" w:hint="eastAsia"/>
        </w:rPr>
        <w:t>或故意伤害罪</w:t>
      </w:r>
      <w:r w:rsidRPr="007F3D99">
        <w:rPr>
          <w:rFonts w:eastAsia="宋体"/>
        </w:rPr>
        <w:t>，数罪并罚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（2）观点二：仍按</w:t>
      </w:r>
      <w:r w:rsidRPr="007F3D99">
        <w:rPr>
          <w:rFonts w:eastAsia="宋体"/>
        </w:rPr>
        <w:t>故意杀人罪</w:t>
      </w:r>
      <w:r w:rsidRPr="007F3D99">
        <w:rPr>
          <w:rFonts w:eastAsia="宋体" w:hint="eastAsia"/>
        </w:rPr>
        <w:t>或故意伤害罪从一重罪论处。</w:t>
      </w:r>
    </w:p>
    <w:p w:rsidR="007F3D99" w:rsidRPr="007F3D99" w:rsidRDefault="007F3D99" w:rsidP="006C2BF1">
      <w:pPr>
        <w:snapToGrid w:val="0"/>
        <w:spacing w:line="400" w:lineRule="exact"/>
        <w:ind w:firstLineChars="0" w:firstLine="0"/>
        <w:rPr>
          <w:rFonts w:eastAsia="宋体" w:hint="eastAsia"/>
        </w:rPr>
      </w:pPr>
    </w:p>
    <w:p w:rsidR="007F3D99" w:rsidRPr="007F3D99" w:rsidRDefault="007F3D99" w:rsidP="006C2BF1">
      <w:pPr>
        <w:pStyle w:val="3"/>
        <w:rPr>
          <w:rFonts w:ascii="宋体" w:eastAsia="宋体" w:hAnsi="宋体" w:hint="eastAsia"/>
          <w:sz w:val="21"/>
        </w:rPr>
      </w:pPr>
      <w:r w:rsidRPr="007F3D99">
        <w:rPr>
          <w:rFonts w:ascii="宋体" w:eastAsia="宋体" w:hAnsi="宋体" w:hint="eastAsia"/>
          <w:sz w:val="21"/>
        </w:rPr>
        <w:t>四、罪数</w:t>
      </w:r>
    </w:p>
    <w:p w:rsidR="007F3D99" w:rsidRPr="003C6F87" w:rsidRDefault="007F3D99" w:rsidP="007F3D99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3C6F87">
        <w:rPr>
          <w:rFonts w:eastAsia="宋体" w:hint="eastAsia"/>
          <w:color w:val="auto"/>
          <w:sz w:val="21"/>
          <w:szCs w:val="21"/>
        </w:rPr>
        <w:t>（一）一罪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1．法条竞合（整体法优于部分法）。实施</w:t>
      </w:r>
      <w:r w:rsidRPr="007F3D99">
        <w:rPr>
          <w:rFonts w:eastAsia="宋体" w:hint="eastAsia"/>
          <w:color w:val="FF0000"/>
          <w:kern w:val="0"/>
        </w:rPr>
        <w:t>绑架、抢劫、拐卖</w:t>
      </w:r>
      <w:r w:rsidRPr="007F3D99">
        <w:rPr>
          <w:rFonts w:eastAsia="宋体" w:hint="eastAsia"/>
        </w:rPr>
        <w:t>等以暴力为手段的犯罪，以拘禁作为“暴力”手段的，应当以整体法绑架、抢劫、拐卖等罪名定罪，不再单独认定构成非法拘禁罪。</w:t>
      </w:r>
    </w:p>
    <w:p w:rsidR="007F3D99" w:rsidRPr="007F3D99" w:rsidRDefault="007F3D99" w:rsidP="006C2BF1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2．结合犯（加重犯）。犯</w:t>
      </w:r>
      <w:r w:rsidRPr="007F3D99">
        <w:rPr>
          <w:rFonts w:eastAsia="宋体" w:hint="eastAsia"/>
          <w:color w:val="FF0000"/>
          <w:kern w:val="0"/>
        </w:rPr>
        <w:t>组织他人偷越国（边）境罪</w:t>
      </w:r>
      <w:r w:rsidRPr="007F3D99">
        <w:rPr>
          <w:rFonts w:eastAsia="宋体" w:hint="eastAsia"/>
        </w:rPr>
        <w:t>，剥夺或者限制被组织人人身自由的，以组织他人偷越国（边）境罪一罪论处（情节加重犯）。</w:t>
      </w:r>
    </w:p>
    <w:p w:rsidR="007F3D99" w:rsidRPr="003C6F87" w:rsidRDefault="007F3D99" w:rsidP="007F3D99">
      <w:pPr>
        <w:pStyle w:val="4"/>
        <w:spacing w:line="400" w:lineRule="exact"/>
        <w:ind w:firstLineChars="120" w:firstLine="252"/>
        <w:rPr>
          <w:rFonts w:eastAsia="宋体"/>
          <w:color w:val="auto"/>
          <w:sz w:val="21"/>
          <w:szCs w:val="21"/>
        </w:rPr>
      </w:pPr>
      <w:r w:rsidRPr="003C6F87">
        <w:rPr>
          <w:rFonts w:eastAsia="宋体" w:hint="eastAsia"/>
          <w:color w:val="auto"/>
          <w:sz w:val="21"/>
          <w:szCs w:val="21"/>
        </w:rPr>
        <w:t>（二）数罪并罚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1．犯</w:t>
      </w:r>
      <w:r w:rsidRPr="007F3D99">
        <w:rPr>
          <w:rFonts w:eastAsia="宋体" w:hint="eastAsia"/>
          <w:color w:val="FF0000"/>
          <w:kern w:val="0"/>
        </w:rPr>
        <w:t>收买被拐卖的妇女、儿童罪</w:t>
      </w:r>
      <w:r w:rsidRPr="007F3D99">
        <w:rPr>
          <w:rFonts w:eastAsia="宋体" w:hint="eastAsia"/>
        </w:rPr>
        <w:t>，又非法拘禁，应当数罪并罚。</w:t>
      </w:r>
    </w:p>
    <w:p w:rsidR="007F3D99" w:rsidRPr="007F3D99" w:rsidRDefault="007F3D99" w:rsidP="0051467C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2．非法拘禁罪是继续犯，在继续状态中又</w:t>
      </w:r>
      <w:r w:rsidRPr="007F3D99">
        <w:rPr>
          <w:rFonts w:eastAsia="宋体" w:hint="eastAsia"/>
          <w:color w:val="FF0000"/>
          <w:kern w:val="0"/>
        </w:rPr>
        <w:t>另起犯意犯它罪</w:t>
      </w:r>
      <w:r w:rsidRPr="007F3D99">
        <w:rPr>
          <w:rFonts w:eastAsia="宋体" w:hint="eastAsia"/>
        </w:rPr>
        <w:t>，应当数罪并罚。</w:t>
      </w:r>
    </w:p>
    <w:p w:rsidR="006C2BF1" w:rsidRDefault="006C2BF1" w:rsidP="007F3D99">
      <w:pPr>
        <w:pStyle w:val="3"/>
        <w:rPr>
          <w:rFonts w:ascii="宋体" w:eastAsia="宋体" w:hAnsi="宋体"/>
          <w:sz w:val="21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五、索债型非法拘禁与催收非法债务罪（《刑法修正案（十一）》增设）的关系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FF0000"/>
          <w:kern w:val="2"/>
          <w:sz w:val="21"/>
          <w:szCs w:val="21"/>
        </w:rPr>
        <w:t>第2</w:t>
      </w:r>
      <w:r w:rsidRPr="007F3D99">
        <w:rPr>
          <w:rFonts w:eastAsia="宋体"/>
          <w:color w:val="FF0000"/>
          <w:kern w:val="2"/>
          <w:sz w:val="21"/>
          <w:szCs w:val="21"/>
        </w:rPr>
        <w:t>93</w:t>
      </w:r>
      <w:r w:rsidRPr="007F3D99">
        <w:rPr>
          <w:rFonts w:eastAsia="宋体" w:hint="eastAsia"/>
          <w:color w:val="FF0000"/>
          <w:kern w:val="2"/>
          <w:sz w:val="21"/>
          <w:szCs w:val="21"/>
        </w:rPr>
        <w:t>条之一【催收非法债务罪】</w:t>
      </w:r>
      <w:r w:rsidRPr="007F3D99">
        <w:rPr>
          <w:rFonts w:eastAsia="宋体" w:hint="eastAsia"/>
          <w:color w:val="000000" w:themeColor="text1"/>
          <w:sz w:val="21"/>
          <w:szCs w:val="21"/>
        </w:rPr>
        <w:t xml:space="preserve"> </w:t>
      </w:r>
      <w:r w:rsidRPr="007F3D99">
        <w:rPr>
          <w:rFonts w:eastAsia="宋体"/>
          <w:color w:val="000000" w:themeColor="text1"/>
          <w:sz w:val="21"/>
          <w:szCs w:val="21"/>
        </w:rPr>
        <w:t xml:space="preserve"> </w:t>
      </w:r>
      <w:r w:rsidRPr="007F3D99">
        <w:rPr>
          <w:rFonts w:eastAsia="宋体" w:hint="eastAsia"/>
          <w:color w:val="000000" w:themeColor="text1"/>
          <w:sz w:val="21"/>
          <w:szCs w:val="21"/>
        </w:rPr>
        <w:t>有下列情形之一，催收高利放贷等产生的非法债务，情节严重的，处三年以下有期徒刑、拘役或者管制，并处或者单处罚金：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（一）使用暴力、胁迫方法的；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（二）限制他人人身自由或者侵入他人住宅的；</w:t>
      </w:r>
    </w:p>
    <w:p w:rsidR="007F3D99" w:rsidRPr="007F3D99" w:rsidRDefault="007F3D99" w:rsidP="007F3D99">
      <w:pPr>
        <w:pStyle w:val="aff3"/>
        <w:adjustRightInd w:val="0"/>
        <w:snapToGrid w:val="0"/>
        <w:spacing w:before="0" w:beforeAutospacing="0" w:after="0" w:afterAutospacing="0" w:line="400" w:lineRule="exact"/>
        <w:ind w:firstLine="420"/>
        <w:jc w:val="both"/>
        <w:rPr>
          <w:rFonts w:eastAsia="宋体"/>
          <w:color w:val="000000" w:themeColor="text1"/>
          <w:sz w:val="21"/>
          <w:szCs w:val="21"/>
        </w:rPr>
      </w:pPr>
      <w:r w:rsidRPr="007F3D99">
        <w:rPr>
          <w:rFonts w:eastAsia="宋体" w:hint="eastAsia"/>
          <w:color w:val="000000" w:themeColor="text1"/>
          <w:sz w:val="21"/>
          <w:szCs w:val="21"/>
        </w:rPr>
        <w:t>（三）恐吓、跟踪、骚扰他人的。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1．三种非法方法行为：（1）暴力、胁迫。指危及人身的暴力、胁迫，例如殴打、伤害等，以伤害、杀害、拘禁为威胁等。（2）限制人身自由，侵入住宅。（3）恐吓、跟踪、骚扰。</w:t>
      </w:r>
    </w:p>
    <w:p w:rsidR="0051467C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2．催收非法债务的目的行为。“非法债务”指法律不予保护的债务，包括高利贷、赌债、嫖资、因违法犯罪而许诺的酬金等。</w:t>
      </w:r>
    </w:p>
    <w:p w:rsidR="0051467C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3．主观上明知系非法债务。</w:t>
      </w:r>
    </w:p>
    <w:p w:rsidR="007F3D99" w:rsidRPr="006C2BF1" w:rsidRDefault="007F3D99" w:rsidP="006C2BF1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4．</w:t>
      </w:r>
      <w:r w:rsidRPr="007F3D99">
        <w:rPr>
          <w:rFonts w:eastAsia="宋体" w:hint="eastAsia"/>
          <w:bCs/>
          <w:color w:val="FF0000"/>
        </w:rPr>
        <w:t>交叉竞合关系</w:t>
      </w:r>
      <w:r w:rsidRPr="007F3D99">
        <w:rPr>
          <w:rFonts w:eastAsia="宋体" w:hint="eastAsia"/>
        </w:rPr>
        <w:t>：与寻衅滋事罪、非法拘禁罪、非法侵入住宅罪、故意伤害罪等犯罪之间的关系。在构成要件层面上，本罪的方法行为实际上就是寻衅滋事、非法拘禁、非法侵入住宅等，只不过目的行为系催收非法债务的行为。因此，本罪与前述这些罪名系交叉竞合的法条竞合关系，既触犯本罪又触犯前述这些罪名的，应当择一重处。</w:t>
      </w:r>
    </w:p>
    <w:p w:rsidR="006C2BF1" w:rsidRDefault="006C2BF1" w:rsidP="006C2BF1">
      <w:pPr>
        <w:pStyle w:val="1"/>
        <w:jc w:val="center"/>
        <w:rPr>
          <w:rFonts w:ascii="宋体" w:eastAsia="宋体" w:hAnsi="宋体"/>
          <w:color w:val="auto"/>
          <w:sz w:val="21"/>
          <w:szCs w:val="21"/>
        </w:rPr>
      </w:pPr>
      <w:bookmarkStart w:id="2" w:name="_Toc188371383"/>
    </w:p>
    <w:p w:rsidR="007F3D99" w:rsidRPr="007F3D99" w:rsidRDefault="007F3D99" w:rsidP="006C2BF1">
      <w:pPr>
        <w:pStyle w:val="1"/>
        <w:jc w:val="center"/>
        <w:rPr>
          <w:rFonts w:ascii="宋体" w:eastAsia="宋体" w:hAnsi="宋体" w:hint="eastAsia"/>
          <w:sz w:val="21"/>
          <w:szCs w:val="21"/>
        </w:rPr>
      </w:pPr>
      <w:r w:rsidRPr="0051467C">
        <w:rPr>
          <w:rFonts w:ascii="宋体" w:eastAsia="宋体" w:hAnsi="宋体" w:hint="eastAsia"/>
          <w:color w:val="auto"/>
          <w:sz w:val="21"/>
          <w:szCs w:val="21"/>
        </w:rPr>
        <w:t>考点27</w:t>
      </w:r>
      <w:r w:rsidRPr="0051467C">
        <w:rPr>
          <w:rFonts w:ascii="宋体" w:eastAsia="宋体" w:hAnsi="宋体"/>
          <w:color w:val="auto"/>
          <w:sz w:val="21"/>
          <w:szCs w:val="21"/>
        </w:rPr>
        <w:t xml:space="preserve"> </w:t>
      </w:r>
      <w:r w:rsidRPr="007F3D99">
        <w:rPr>
          <w:rFonts w:ascii="宋体" w:eastAsia="宋体" w:hAnsi="宋体"/>
          <w:color w:val="FF0000"/>
          <w:sz w:val="21"/>
          <w:szCs w:val="21"/>
        </w:rPr>
        <w:t xml:space="preserve"> </w:t>
      </w:r>
      <w:r w:rsidRPr="007F3D99">
        <w:rPr>
          <w:rFonts w:ascii="宋体" w:eastAsia="宋体" w:hAnsi="宋体" w:hint="eastAsia"/>
          <w:sz w:val="21"/>
          <w:szCs w:val="21"/>
        </w:rPr>
        <w:t>绑架罪</w:t>
      </w:r>
      <w:bookmarkEnd w:id="2"/>
      <w:r w:rsidR="00BB4A84">
        <w:rPr>
          <w:rFonts w:ascii="宋体" w:eastAsia="宋体" w:hAnsi="宋体" w:hint="eastAsia"/>
          <w:sz w:val="21"/>
          <w:szCs w:val="21"/>
        </w:rPr>
        <w:t>（3.31 21：10-21：45）</w:t>
      </w:r>
    </w:p>
    <w:p w:rsidR="007F3D99" w:rsidRPr="007F3D99" w:rsidRDefault="007F3D99" w:rsidP="006C2BF1">
      <w:pPr>
        <w:spacing w:line="400" w:lineRule="exact"/>
        <w:ind w:firstLineChars="0" w:firstLine="0"/>
        <w:jc w:val="left"/>
        <w:rPr>
          <w:rFonts w:eastAsia="宋体" w:cs="汉仪书宋二简" w:hint="eastAsia"/>
          <w:kern w:val="0"/>
        </w:rPr>
      </w:pPr>
    </w:p>
    <w:p w:rsidR="007F3D99" w:rsidRPr="006C2BF1" w:rsidRDefault="007F3D99" w:rsidP="007F3D99">
      <w:pPr>
        <w:snapToGrid w:val="0"/>
        <w:spacing w:line="400" w:lineRule="exact"/>
        <w:ind w:firstLine="428"/>
        <w:rPr>
          <w:rFonts w:eastAsia="宋体" w:cs="Times New Roman"/>
          <w:b/>
          <w:bCs/>
        </w:rPr>
      </w:pPr>
      <w:r w:rsidRPr="006C2BF1">
        <w:rPr>
          <w:rFonts w:eastAsia="宋体" w:hint="eastAsia"/>
          <w:b/>
          <w:bCs/>
        </w:rPr>
        <w:t>客观绑架行为（拘禁、杀伤、偷盗婴幼儿）+主观勒赎、人质目的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第239条【绑架罪】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  <w:color w:val="FF0000"/>
        </w:rPr>
        <w:t>以勒索财物为目的</w:t>
      </w:r>
      <w:r w:rsidRPr="007F3D99">
        <w:rPr>
          <w:rFonts w:eastAsia="宋体" w:cs="Times New Roman" w:hint="eastAsia"/>
        </w:rPr>
        <w:t>绑架他人的，或者</w:t>
      </w:r>
      <w:r w:rsidRPr="007F3D99">
        <w:rPr>
          <w:rFonts w:eastAsia="宋体" w:cs="Times New Roman" w:hint="eastAsia"/>
          <w:color w:val="FF0000"/>
        </w:rPr>
        <w:t>绑架他人作为人质</w:t>
      </w:r>
      <w:r w:rsidRPr="007F3D99">
        <w:rPr>
          <w:rFonts w:eastAsia="宋体" w:cs="Times New Roman" w:hint="eastAsia"/>
        </w:rPr>
        <w:t>的，处十年以上有期徒刑或者无期徒刑，并处罚金或者没收财产；情节较轻的，处五年以上十年以下有期徒刑，并处罚金。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【结果加重犯、结合犯】 </w:t>
      </w:r>
      <w:r w:rsidRPr="007F3D99">
        <w:rPr>
          <w:rFonts w:eastAsia="宋体"/>
          <w:color w:val="FF0000"/>
        </w:rPr>
        <w:t xml:space="preserve"> </w:t>
      </w:r>
      <w:r w:rsidRPr="007F3D99">
        <w:rPr>
          <w:rFonts w:eastAsia="宋体" w:cs="Times New Roman" w:hint="eastAsia"/>
        </w:rPr>
        <w:t>犯前款罪，</w:t>
      </w:r>
      <w:r w:rsidRPr="007F3D99">
        <w:rPr>
          <w:rFonts w:eastAsia="宋体" w:cs="Times New Roman" w:hint="eastAsia"/>
          <w:color w:val="FF0000"/>
        </w:rPr>
        <w:t>杀害</w:t>
      </w:r>
      <w:r w:rsidRPr="007F3D99">
        <w:rPr>
          <w:rFonts w:eastAsia="宋体" w:cs="Times New Roman" w:hint="eastAsia"/>
        </w:rPr>
        <w:t>被绑架人的，或者</w:t>
      </w:r>
      <w:r w:rsidRPr="007F3D99">
        <w:rPr>
          <w:rFonts w:eastAsia="宋体" w:cs="Times New Roman" w:hint="eastAsia"/>
          <w:color w:val="FF0000"/>
        </w:rPr>
        <w:t>故意伤害被绑架人，致人重伤、死亡</w:t>
      </w:r>
      <w:r w:rsidRPr="007F3D99">
        <w:rPr>
          <w:rFonts w:eastAsia="宋体" w:cs="Times New Roman" w:hint="eastAsia"/>
        </w:rPr>
        <w:t>的，处无期徒刑或者死刑，并处没收财产。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以</w:t>
      </w:r>
      <w:r w:rsidRPr="007F3D99">
        <w:rPr>
          <w:rFonts w:eastAsia="宋体" w:cs="Times New Roman" w:hint="eastAsia"/>
          <w:color w:val="FF0000"/>
        </w:rPr>
        <w:t>勒索财物为目的偷盗婴幼儿</w:t>
      </w:r>
      <w:r w:rsidRPr="007F3D99">
        <w:rPr>
          <w:rFonts w:eastAsia="宋体" w:cs="Times New Roman" w:hint="eastAsia"/>
        </w:rPr>
        <w:t>的，依照前两款的规定处罚。</w:t>
      </w:r>
    </w:p>
    <w:p w:rsidR="007F3D99" w:rsidRPr="007F3D99" w:rsidRDefault="007F3D99" w:rsidP="00BB4A84">
      <w:pPr>
        <w:snapToGrid w:val="0"/>
        <w:spacing w:line="400" w:lineRule="exact"/>
        <w:ind w:firstLineChars="0" w:firstLine="0"/>
        <w:rPr>
          <w:rFonts w:eastAsia="宋体" w:cs="Times New Roman" w:hint="eastAsia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一、</w:t>
      </w:r>
      <w:r w:rsidR="00AB74C6">
        <w:rPr>
          <w:rFonts w:ascii="宋体" w:eastAsia="宋体" w:hAnsi="宋体" w:hint="eastAsia"/>
          <w:sz w:val="21"/>
        </w:rPr>
        <w:t>性质：</w:t>
      </w:r>
      <w:r w:rsidRPr="00AB74C6">
        <w:rPr>
          <w:rFonts w:ascii="宋体" w:eastAsia="宋体" w:hAnsi="宋体" w:hint="eastAsia"/>
          <w:b/>
          <w:bCs/>
          <w:sz w:val="21"/>
        </w:rPr>
        <w:t>单行为犯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1．绑架罪有三种行为方式：（1）为勒索财物而绑架他人；（2）绑架他人作为人质；（3）为勒索财物偷盗婴幼儿。</w:t>
      </w:r>
    </w:p>
    <w:p w:rsidR="00AB74C6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2．绑架罪是单行为犯：在客观方面</w:t>
      </w:r>
      <w:r w:rsidRPr="00AB74C6">
        <w:rPr>
          <w:rFonts w:eastAsia="宋体" w:hint="eastAsia"/>
          <w:b/>
          <w:bCs/>
        </w:rPr>
        <w:t>只需具有一个绑架行为</w:t>
      </w:r>
      <w:r w:rsidRPr="007F3D99">
        <w:rPr>
          <w:rFonts w:eastAsia="宋体" w:hint="eastAsia"/>
        </w:rPr>
        <w:t>（扣押、控制、杀害他人等）即可。</w:t>
      </w:r>
    </w:p>
    <w:p w:rsidR="007F3D99" w:rsidRPr="00AB74C6" w:rsidRDefault="00AB74C6" w:rsidP="007F3D99">
      <w:pPr>
        <w:snapToGrid w:val="0"/>
        <w:spacing w:line="400" w:lineRule="exact"/>
        <w:ind w:firstLine="428"/>
        <w:rPr>
          <w:rFonts w:eastAsia="宋体"/>
          <w:b/>
          <w:bCs/>
          <w:color w:val="FF0000"/>
        </w:rPr>
      </w:pPr>
      <w:r w:rsidRPr="00AB74C6">
        <w:rPr>
          <w:rFonts w:eastAsia="宋体" w:hint="eastAsia"/>
          <w:b/>
          <w:bCs/>
          <w:color w:val="FF0000"/>
        </w:rPr>
        <w:t>注意：勒索财物只是主观目的，无需成为客观行为。</w:t>
      </w:r>
      <w:r w:rsidR="007F3D99" w:rsidRPr="00AB74C6">
        <w:rPr>
          <w:rFonts w:eastAsia="宋体" w:hint="eastAsia"/>
          <w:b/>
          <w:bCs/>
          <w:color w:val="FF0000"/>
        </w:rPr>
        <w:t>当主观目的体现为客观行为时，也不单独定罪。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7F3D99">
      <w:pPr>
        <w:pStyle w:val="3"/>
        <w:jc w:val="both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二、构成要件要点：客观绑架行为（拘禁、杀伤、偷盗婴幼儿）+主观勒赎、人质目的</w:t>
      </w:r>
    </w:p>
    <w:p w:rsidR="007F3D99" w:rsidRPr="00F01FA3" w:rsidRDefault="007F3D99" w:rsidP="007F3D99">
      <w:pPr>
        <w:autoSpaceDE w:val="0"/>
        <w:autoSpaceDN w:val="0"/>
        <w:adjustRightInd w:val="0"/>
        <w:snapToGrid w:val="0"/>
        <w:spacing w:line="400" w:lineRule="exact"/>
        <w:ind w:firstLine="428"/>
        <w:rPr>
          <w:rFonts w:eastAsia="宋体"/>
          <w:b/>
          <w:bCs/>
        </w:rPr>
      </w:pPr>
      <w:r w:rsidRPr="00F01FA3">
        <w:rPr>
          <w:rFonts w:eastAsia="宋体"/>
          <w:b/>
          <w:bCs/>
        </w:rPr>
        <w:t>1</w:t>
      </w:r>
      <w:r w:rsidRPr="00F01FA3">
        <w:rPr>
          <w:rFonts w:eastAsia="宋体" w:hint="eastAsia"/>
          <w:b/>
          <w:bCs/>
        </w:rPr>
        <w:t>．绑架行为：</w:t>
      </w:r>
      <w:r w:rsidRPr="00F01FA3">
        <w:rPr>
          <w:rFonts w:eastAsia="宋体" w:hint="eastAsia"/>
          <w:b/>
          <w:bCs/>
          <w:color w:val="FF0000"/>
        </w:rPr>
        <w:t>表现为拘禁、杀伤、偷盗婴幼儿</w:t>
      </w:r>
      <w:r w:rsidRPr="00F01FA3">
        <w:rPr>
          <w:rFonts w:eastAsia="宋体" w:hint="eastAsia"/>
          <w:b/>
          <w:bCs/>
        </w:rPr>
        <w:t>（法条竞合）。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（1）需要</w:t>
      </w:r>
      <w:r w:rsidRPr="007F3D99">
        <w:rPr>
          <w:rFonts w:eastAsia="宋体" w:hint="eastAsia"/>
          <w:color w:val="FF0000"/>
          <w:kern w:val="0"/>
        </w:rPr>
        <w:t>实际</w:t>
      </w:r>
      <w:r w:rsidRPr="007F3D99">
        <w:rPr>
          <w:rFonts w:eastAsia="宋体" w:hint="eastAsia"/>
        </w:rPr>
        <w:t>扣押、控制他人（真绑架）。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（2）绑架行为</w:t>
      </w:r>
      <w:r w:rsidRPr="007F3D99">
        <w:rPr>
          <w:rFonts w:eastAsia="宋体" w:hint="eastAsia"/>
          <w:color w:val="FF0000"/>
        </w:rPr>
        <w:t>表现为拘禁、杀伤、偷盗婴幼儿。</w:t>
      </w:r>
    </w:p>
    <w:p w:rsidR="007F3D99" w:rsidRPr="007F3D99" w:rsidRDefault="007F3D99" w:rsidP="007F3D99">
      <w:pPr>
        <w:snapToGrid w:val="0"/>
        <w:spacing w:line="400" w:lineRule="exact"/>
        <w:ind w:firstLine="408"/>
        <w:rPr>
          <w:rFonts w:eastAsia="宋体"/>
          <w:spacing w:val="-3"/>
        </w:rPr>
      </w:pPr>
      <w:r w:rsidRPr="007F3D99">
        <w:rPr>
          <w:rFonts w:eastAsia="宋体" w:hint="eastAsia"/>
          <w:spacing w:val="-3"/>
        </w:rPr>
        <w:t>（3）需要实际扣押、控制他人，而</w:t>
      </w:r>
      <w:r w:rsidRPr="007F3D99">
        <w:rPr>
          <w:rFonts w:eastAsia="宋体" w:hint="eastAsia"/>
          <w:color w:val="FF0000"/>
          <w:spacing w:val="-3"/>
        </w:rPr>
        <w:t>不是假扣押、假控制</w:t>
      </w:r>
      <w:r w:rsidRPr="007F3D99">
        <w:rPr>
          <w:rFonts w:eastAsia="宋体" w:hint="eastAsia"/>
          <w:spacing w:val="-3"/>
        </w:rPr>
        <w:t>。</w:t>
      </w:r>
    </w:p>
    <w:p w:rsidR="007F3D99" w:rsidRPr="00F01FA3" w:rsidRDefault="007F3D99" w:rsidP="007F3D99">
      <w:pPr>
        <w:snapToGrid w:val="0"/>
        <w:spacing w:line="400" w:lineRule="exact"/>
        <w:ind w:firstLine="428"/>
        <w:rPr>
          <w:rFonts w:eastAsia="宋体"/>
          <w:b/>
          <w:bCs/>
        </w:rPr>
      </w:pPr>
      <w:r w:rsidRPr="00F01FA3">
        <w:rPr>
          <w:rFonts w:eastAsia="宋体" w:hint="eastAsia"/>
          <w:b/>
          <w:bCs/>
        </w:rPr>
        <w:t>2．</w:t>
      </w:r>
      <w:r w:rsidRPr="00F01FA3">
        <w:rPr>
          <w:rFonts w:eastAsia="宋体" w:hint="eastAsia"/>
          <w:b/>
          <w:bCs/>
          <w:color w:val="FF0000"/>
        </w:rPr>
        <w:t>目的犯</w:t>
      </w:r>
      <w:r w:rsidRPr="00F01FA3">
        <w:rPr>
          <w:rFonts w:eastAsia="宋体" w:hint="eastAsia"/>
          <w:b/>
          <w:bCs/>
        </w:rPr>
        <w:t>：行为人主观上具有以勒索，或扣为人质的目的。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主观要素。“勒赎”（意图要挟第三人向第三人要钱）要素定位于主观目的要素，而不是客观行为要素。</w:t>
      </w:r>
    </w:p>
    <w:p w:rsidR="007F3D99" w:rsidRPr="00F01FA3" w:rsidRDefault="007F3D99" w:rsidP="007F3D99">
      <w:pPr>
        <w:snapToGrid w:val="0"/>
        <w:spacing w:line="400" w:lineRule="exact"/>
        <w:ind w:firstLine="428"/>
        <w:rPr>
          <w:rFonts w:eastAsia="宋体"/>
          <w:b/>
          <w:bCs/>
        </w:rPr>
      </w:pPr>
      <w:r w:rsidRPr="00F01FA3">
        <w:rPr>
          <w:rFonts w:eastAsia="宋体" w:hint="eastAsia"/>
          <w:b/>
          <w:bCs/>
        </w:rPr>
        <w:t>3．</w:t>
      </w:r>
      <w:r w:rsidRPr="00F01FA3">
        <w:rPr>
          <w:rFonts w:eastAsia="宋体" w:hint="eastAsia"/>
          <w:b/>
          <w:bCs/>
          <w:color w:val="FF0000"/>
        </w:rPr>
        <w:t>主观目的与客观行为需同时存在</w:t>
      </w:r>
      <w:r w:rsidRPr="00F01FA3">
        <w:rPr>
          <w:rFonts w:eastAsia="宋体" w:hint="eastAsia"/>
          <w:b/>
          <w:bCs/>
        </w:rPr>
        <w:t>。</w:t>
      </w:r>
    </w:p>
    <w:p w:rsidR="007F3D99" w:rsidRPr="006C2BF1" w:rsidRDefault="007F3D99" w:rsidP="007F3D99">
      <w:pPr>
        <w:snapToGrid w:val="0"/>
        <w:spacing w:line="400" w:lineRule="exact"/>
        <w:ind w:firstLine="428"/>
        <w:rPr>
          <w:rFonts w:eastAsia="宋体"/>
          <w:b/>
          <w:bCs/>
        </w:rPr>
      </w:pPr>
      <w:r w:rsidRPr="006C2BF1">
        <w:rPr>
          <w:rFonts w:eastAsia="宋体" w:hint="eastAsia"/>
          <w:b/>
          <w:bCs/>
        </w:rPr>
        <w:t>要求行为人在实施扣押、控制他人，或者对他人实施暴力（包括杀害）的</w:t>
      </w:r>
      <w:r w:rsidRPr="006C2BF1">
        <w:rPr>
          <w:rFonts w:eastAsia="宋体" w:hint="eastAsia"/>
          <w:b/>
          <w:bCs/>
          <w:color w:val="FF0000"/>
          <w:kern w:val="0"/>
        </w:rPr>
        <w:t>当时</w:t>
      </w:r>
      <w:r w:rsidRPr="006C2BF1">
        <w:rPr>
          <w:rFonts w:eastAsia="宋体" w:hint="eastAsia"/>
          <w:b/>
          <w:bCs/>
        </w:rPr>
        <w:t>，在主观上就有之后</w:t>
      </w:r>
      <w:r w:rsidRPr="006C2BF1">
        <w:rPr>
          <w:rFonts w:eastAsia="宋体" w:hint="eastAsia"/>
          <w:b/>
          <w:bCs/>
          <w:color w:val="FF0000"/>
          <w:kern w:val="0"/>
        </w:rPr>
        <w:t>向第三人</w:t>
      </w:r>
      <w:r w:rsidRPr="006C2BF1">
        <w:rPr>
          <w:rFonts w:eastAsia="宋体" w:hint="eastAsia"/>
          <w:b/>
          <w:bCs/>
        </w:rPr>
        <w:t>勒赎或提出请求（人质）的</w:t>
      </w:r>
      <w:r w:rsidRPr="006C2BF1">
        <w:rPr>
          <w:rFonts w:eastAsia="宋体" w:hint="eastAsia"/>
          <w:b/>
          <w:bCs/>
          <w:color w:val="FF0000"/>
          <w:kern w:val="0"/>
        </w:rPr>
        <w:t>目的</w:t>
      </w:r>
      <w:r w:rsidRPr="006C2BF1">
        <w:rPr>
          <w:rFonts w:eastAsia="宋体" w:hint="eastAsia"/>
          <w:b/>
          <w:bCs/>
        </w:rPr>
        <w:t>。</w:t>
      </w:r>
    </w:p>
    <w:p w:rsid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4．责任年龄：已满16周岁可构成绑架罪。</w:t>
      </w:r>
    </w:p>
    <w:p w:rsidR="006C2BF1" w:rsidRPr="007F3D99" w:rsidRDefault="006C2BF1" w:rsidP="007F3D99">
      <w:pPr>
        <w:snapToGrid w:val="0"/>
        <w:spacing w:line="400" w:lineRule="exact"/>
        <w:ind w:firstLine="420"/>
        <w:rPr>
          <w:rFonts w:eastAsia="宋体" w:hint="eastAsia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三、既遂标准：人质丧失自由（或被杀害、伤害）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绑架罪是单行为犯，以绑架行为实施完毕，</w:t>
      </w:r>
      <w:r w:rsidRPr="007F3D99">
        <w:rPr>
          <w:rFonts w:eastAsia="宋体" w:cs="Times New Roman" w:hint="eastAsia"/>
          <w:color w:val="FF0000"/>
        </w:rPr>
        <w:t>控制人质使之逃脱显著困难，或人质被杀害、</w:t>
      </w:r>
      <w:r w:rsidRPr="007F3D99">
        <w:rPr>
          <w:rFonts w:eastAsia="宋体" w:cs="Times New Roman" w:hint="eastAsia"/>
          <w:color w:val="FF0000"/>
        </w:rPr>
        <w:lastRenderedPageBreak/>
        <w:t>伤害</w:t>
      </w:r>
      <w:r w:rsidRPr="007F3D99">
        <w:rPr>
          <w:rFonts w:eastAsia="宋体" w:hint="eastAsia"/>
        </w:rPr>
        <w:t>，就应当成立本罪既遂。行为人是否勒索到赎金，是否提出要求、取得财物，不是绑架罪的既遂标准（注：也有少数说法认为绑架保护的是第三人的安宁，只有第三人受到恐吓时，才是既遂）。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四、刑罚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>第239条第2款【结果加重犯、结合犯】</w:t>
      </w:r>
      <w:r w:rsidRPr="007F3D99">
        <w:rPr>
          <w:rFonts w:eastAsia="宋体" w:cs="Times New Roman" w:hint="eastAsia"/>
        </w:rPr>
        <w:t xml:space="preserve">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犯绑架罪，</w:t>
      </w:r>
      <w:r w:rsidRPr="007F3D99">
        <w:rPr>
          <w:rFonts w:eastAsia="宋体" w:cs="Times New Roman" w:hint="eastAsia"/>
          <w:color w:val="FF0000"/>
        </w:rPr>
        <w:t>杀害</w:t>
      </w:r>
      <w:r w:rsidRPr="007F3D99">
        <w:rPr>
          <w:rFonts w:eastAsia="宋体" w:cs="Times New Roman" w:hint="eastAsia"/>
        </w:rPr>
        <w:t>被绑架人的，或者</w:t>
      </w:r>
      <w:r w:rsidRPr="007F3D99">
        <w:rPr>
          <w:rFonts w:eastAsia="宋体" w:cs="Times New Roman" w:hint="eastAsia"/>
          <w:color w:val="FF0000"/>
        </w:rPr>
        <w:t>故意伤害被绑架人，致人重伤、死亡</w:t>
      </w:r>
      <w:r w:rsidRPr="007F3D99">
        <w:rPr>
          <w:rFonts w:eastAsia="宋体" w:cs="Times New Roman" w:hint="eastAsia"/>
        </w:rPr>
        <w:t>的，处无期徒刑或者死刑，并处没收财产。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五、绑架罪的承继共犯：绑架行为终了之前加入</w:t>
      </w:r>
    </w:p>
    <w:p w:rsidR="007F3D99" w:rsidRPr="007F3D99" w:rsidRDefault="007F3D99" w:rsidP="00F01FA3">
      <w:pPr>
        <w:autoSpaceDE w:val="0"/>
        <w:autoSpaceDN w:val="0"/>
        <w:adjustRightInd w:val="0"/>
        <w:snapToGrid w:val="0"/>
        <w:spacing w:line="400" w:lineRule="exact"/>
        <w:ind w:firstLine="420"/>
        <w:rPr>
          <w:rFonts w:eastAsia="宋体" w:cs="Times New Roman" w:hint="eastAsia"/>
          <w:kern w:val="0"/>
        </w:rPr>
      </w:pPr>
      <w:r w:rsidRPr="007F3D99">
        <w:rPr>
          <w:rFonts w:eastAsia="宋体" w:cs="Times New Roman"/>
        </w:rPr>
        <w:t>绑架罪是</w:t>
      </w:r>
      <w:r w:rsidRPr="007F3D99">
        <w:rPr>
          <w:rFonts w:eastAsia="宋体" w:cs="Times New Roman"/>
          <w:color w:val="FF0000"/>
        </w:rPr>
        <w:t>继续犯</w:t>
      </w:r>
      <w:r w:rsidRPr="007F3D99">
        <w:rPr>
          <w:rFonts w:eastAsia="宋体" w:cs="Times New Roman" w:hint="eastAsia"/>
        </w:rPr>
        <w:t>，其“既遂”标准与“行为终了”标准不一样，既遂之后行为可能还未终了。（1）既遂标准：控制住（或杀死）；（2）“行为终了”节点：</w:t>
      </w:r>
      <w:r w:rsidRPr="007F3D99">
        <w:rPr>
          <w:rFonts w:eastAsia="宋体" w:cs="Times New Roman"/>
        </w:rPr>
        <w:t>人质控制的状态消灭</w:t>
      </w:r>
      <w:r w:rsidRPr="007F3D99">
        <w:rPr>
          <w:rFonts w:eastAsia="宋体" w:cs="Times New Roman" w:hint="eastAsia"/>
        </w:rPr>
        <w:t>、或被杀死</w:t>
      </w:r>
      <w:r w:rsidRPr="007F3D99">
        <w:rPr>
          <w:rFonts w:eastAsia="宋体" w:cs="Times New Roman"/>
        </w:rPr>
        <w:t>。</w:t>
      </w:r>
      <w:r w:rsidRPr="007F3D99">
        <w:rPr>
          <w:rFonts w:eastAsia="宋体" w:cs="Times New Roman"/>
          <w:kern w:val="0"/>
        </w:rPr>
        <w:t>中途参加者</w:t>
      </w:r>
      <w:r w:rsidRPr="007F3D99">
        <w:rPr>
          <w:rFonts w:eastAsia="宋体" w:cs="Times New Roman" w:hint="eastAsia"/>
          <w:kern w:val="0"/>
        </w:rPr>
        <w:t>绑架罪既遂、但行为未终了之前加入，可成立共同犯罪。</w:t>
      </w:r>
    </w:p>
    <w:p w:rsidR="00BB4A84" w:rsidRDefault="00BB4A84" w:rsidP="007F3D99">
      <w:pPr>
        <w:pStyle w:val="3"/>
        <w:rPr>
          <w:rFonts w:ascii="宋体" w:eastAsia="宋体" w:hAnsi="宋体"/>
          <w:sz w:val="21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六、罪数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/>
        </w:rPr>
        <w:t>1</w:t>
      </w:r>
      <w:r w:rsidRPr="007F3D99">
        <w:rPr>
          <w:rFonts w:eastAsia="宋体" w:hint="eastAsia"/>
        </w:rPr>
        <w:t>．</w:t>
      </w:r>
      <w:r w:rsidRPr="007F3D99">
        <w:rPr>
          <w:rFonts w:eastAsia="宋体"/>
        </w:rPr>
        <w:t>与杀人的关系：</w:t>
      </w:r>
      <w:r w:rsidRPr="007F3D99">
        <w:rPr>
          <w:rFonts w:eastAsia="宋体" w:hint="eastAsia"/>
        </w:rPr>
        <w:t>（1）</w:t>
      </w:r>
      <w:r w:rsidRPr="007F3D99">
        <w:rPr>
          <w:rFonts w:eastAsia="宋体" w:hint="eastAsia"/>
          <w:bCs/>
          <w:color w:val="FF0000"/>
          <w:kern w:val="0"/>
        </w:rPr>
        <w:t>在绑架之时、之中（法条竞合），以及之后（结合犯）杀人的（故意伤害致人重伤、死亡），只认定为绑架罪一罪（加重犯）</w:t>
      </w:r>
      <w:r w:rsidRPr="007F3D99">
        <w:rPr>
          <w:rFonts w:eastAsia="宋体" w:hint="eastAsia"/>
        </w:rPr>
        <w:t>。</w:t>
      </w:r>
      <w:r w:rsidRPr="007F3D99">
        <w:rPr>
          <w:rFonts w:eastAsia="宋体"/>
        </w:rPr>
        <w:t>仍要求与绑架有关。（2）为其他目的杀人（伤害）后，再勒索财物的，定故意杀人罪（故意伤害罪）及敲诈勒索罪（与诈骗罪想象竞合）两罪。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/>
        </w:rPr>
        <w:t>2</w:t>
      </w:r>
      <w:r w:rsidRPr="007F3D99">
        <w:rPr>
          <w:rFonts w:eastAsia="宋体" w:hint="eastAsia"/>
        </w:rPr>
        <w:t>．</w:t>
      </w:r>
      <w:r w:rsidRPr="007F3D99">
        <w:rPr>
          <w:rFonts w:eastAsia="宋体"/>
        </w:rPr>
        <w:t>数罪并罚：（1）绑架过程中实施了其他犯罪行为，如强奸，应数罪并罚。（2）绑架过程中实施拐卖妇女、儿童罪，应数罪并罚。</w:t>
      </w:r>
    </w:p>
    <w:p w:rsidR="00F01FA3" w:rsidRDefault="00F01FA3" w:rsidP="007F3D99">
      <w:pPr>
        <w:pStyle w:val="1"/>
        <w:rPr>
          <w:rFonts w:ascii="宋体" w:eastAsia="宋体" w:hAnsi="宋体"/>
          <w:color w:val="FF0000"/>
          <w:sz w:val="21"/>
          <w:szCs w:val="21"/>
        </w:rPr>
      </w:pPr>
      <w:bookmarkStart w:id="3" w:name="_Toc188371384"/>
    </w:p>
    <w:p w:rsidR="00F01FA3" w:rsidRDefault="00F01FA3" w:rsidP="007F3D99">
      <w:pPr>
        <w:pStyle w:val="1"/>
        <w:rPr>
          <w:rFonts w:ascii="宋体" w:eastAsia="宋体" w:hAnsi="宋体"/>
          <w:color w:val="FF0000"/>
          <w:sz w:val="21"/>
          <w:szCs w:val="21"/>
        </w:rPr>
      </w:pPr>
    </w:p>
    <w:p w:rsidR="007F3D99" w:rsidRPr="007F3D99" w:rsidRDefault="007F3D99" w:rsidP="006C2BF1">
      <w:pPr>
        <w:pStyle w:val="1"/>
        <w:jc w:val="center"/>
        <w:rPr>
          <w:rFonts w:ascii="宋体" w:eastAsia="宋体" w:hAnsi="宋体" w:hint="eastAsia"/>
          <w:sz w:val="21"/>
          <w:szCs w:val="21"/>
        </w:rPr>
      </w:pPr>
      <w:r w:rsidRPr="00F01FA3">
        <w:rPr>
          <w:rFonts w:ascii="宋体" w:eastAsia="宋体" w:hAnsi="宋体" w:hint="eastAsia"/>
          <w:color w:val="auto"/>
          <w:sz w:val="21"/>
          <w:szCs w:val="21"/>
        </w:rPr>
        <w:t>考点28</w:t>
      </w:r>
      <w:r w:rsidRPr="007F3D99">
        <w:rPr>
          <w:rFonts w:ascii="宋体" w:eastAsia="宋体" w:hAnsi="宋体"/>
          <w:color w:val="FF0000"/>
          <w:sz w:val="21"/>
          <w:szCs w:val="21"/>
        </w:rPr>
        <w:t xml:space="preserve">  </w:t>
      </w:r>
      <w:r w:rsidRPr="007F3D99">
        <w:rPr>
          <w:rFonts w:ascii="宋体" w:eastAsia="宋体" w:hAnsi="宋体" w:hint="eastAsia"/>
          <w:sz w:val="21"/>
          <w:szCs w:val="21"/>
        </w:rPr>
        <w:t>拐卖、收买妇女、儿童类犯罪</w:t>
      </w:r>
      <w:bookmarkEnd w:id="3"/>
      <w:r w:rsidR="00BB4A84">
        <w:rPr>
          <w:rFonts w:ascii="宋体" w:eastAsia="宋体" w:hAnsi="宋体" w:hint="eastAsia"/>
          <w:sz w:val="21"/>
          <w:szCs w:val="21"/>
        </w:rPr>
        <w:t>（3.31 21:45-22:05）</w:t>
      </w:r>
    </w:p>
    <w:p w:rsidR="00F01FA3" w:rsidRPr="007F3D99" w:rsidRDefault="00F01FA3" w:rsidP="006C2BF1">
      <w:pPr>
        <w:spacing w:line="400" w:lineRule="exact"/>
        <w:ind w:firstLineChars="0" w:firstLine="0"/>
        <w:jc w:val="left"/>
        <w:rPr>
          <w:rFonts w:eastAsia="宋体" w:cs="汉仪书宋二简" w:hint="eastAsia"/>
          <w:kern w:val="0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一、拐卖妇女、儿童罪（以“卖”为目的“拐”）；拐骗儿童罪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第240条【拐卖妇女、儿童罪】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拐卖妇女、儿童的，处五年以上十年以下有期徒刑，并处罚金；有下列情形之一的，处十年以上有期徒刑或者无期徒刑，并处罚金或者没收财产；情节特别严重的，处死刑，并处没收财产：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（一）拐卖妇女、儿童集团的首要分子；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（二）拐卖妇女、儿童三人以上的；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（三）</w:t>
      </w:r>
      <w:r w:rsidRPr="007F3D99">
        <w:rPr>
          <w:rFonts w:eastAsia="宋体" w:cs="Times New Roman" w:hint="eastAsia"/>
          <w:color w:val="FF0000"/>
        </w:rPr>
        <w:t>奸淫</w:t>
      </w:r>
      <w:r w:rsidRPr="007F3D99">
        <w:rPr>
          <w:rFonts w:eastAsia="宋体" w:cs="Times New Roman" w:hint="eastAsia"/>
        </w:rPr>
        <w:t>被拐卖的妇女的；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（四）</w:t>
      </w:r>
      <w:r w:rsidRPr="007F3D99">
        <w:rPr>
          <w:rFonts w:eastAsia="宋体" w:cs="Times New Roman" w:hint="eastAsia"/>
          <w:color w:val="FF0000"/>
        </w:rPr>
        <w:t>诱骗、强迫</w:t>
      </w:r>
      <w:r w:rsidRPr="007F3D99">
        <w:rPr>
          <w:rFonts w:eastAsia="宋体" w:cs="Times New Roman" w:hint="eastAsia"/>
        </w:rPr>
        <w:t>被拐卖的妇女</w:t>
      </w:r>
      <w:r w:rsidRPr="007F3D99">
        <w:rPr>
          <w:rFonts w:eastAsia="宋体" w:cs="Times New Roman" w:hint="eastAsia"/>
          <w:color w:val="FF0000"/>
        </w:rPr>
        <w:t>卖淫</w:t>
      </w:r>
      <w:r w:rsidRPr="007F3D99">
        <w:rPr>
          <w:rFonts w:eastAsia="宋体" w:cs="Times New Roman" w:hint="eastAsia"/>
        </w:rPr>
        <w:t>或者将被拐卖的妇女卖给他人迫使其卖淫的；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（五）以出卖为目的，使用暴力、胁迫或者麻醉方法绑架妇女、儿童的；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（六）以出卖为目的，偷盗婴幼儿的；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lastRenderedPageBreak/>
        <w:t>（七）</w:t>
      </w:r>
      <w:r w:rsidRPr="007F3D99">
        <w:rPr>
          <w:rFonts w:eastAsia="宋体" w:cs="Times New Roman" w:hint="eastAsia"/>
          <w:color w:val="FF0000"/>
        </w:rPr>
        <w:t>造成被拐卖的妇女、儿童或者其亲属重伤、死亡</w:t>
      </w:r>
      <w:r w:rsidRPr="007F3D99">
        <w:rPr>
          <w:rFonts w:eastAsia="宋体" w:cs="Times New Roman" w:hint="eastAsia"/>
        </w:rPr>
        <w:t>或者其他严重后果的；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（八）将妇女、儿童卖往境外的。</w:t>
      </w:r>
    </w:p>
    <w:p w:rsidR="007F3D99" w:rsidRPr="003C6F87" w:rsidRDefault="003C6F87" w:rsidP="007F3D99">
      <w:pPr>
        <w:snapToGrid w:val="0"/>
        <w:spacing w:line="400" w:lineRule="exact"/>
        <w:ind w:firstLine="428"/>
        <w:rPr>
          <w:rFonts w:eastAsia="宋体" w:cs="Times New Roman"/>
          <w:b/>
          <w:bCs/>
        </w:rPr>
      </w:pPr>
      <w:r>
        <w:rPr>
          <w:rFonts w:eastAsia="宋体" w:cs="Times New Roman" w:hint="eastAsia"/>
          <w:b/>
          <w:bCs/>
        </w:rPr>
        <w:t>概念：</w:t>
      </w:r>
      <w:r w:rsidR="007F3D99" w:rsidRPr="003C6F87">
        <w:rPr>
          <w:rFonts w:eastAsia="宋体" w:cs="Times New Roman" w:hint="eastAsia"/>
          <w:b/>
          <w:bCs/>
        </w:rPr>
        <w:t>拐卖妇女、儿童是指</w:t>
      </w:r>
      <w:r w:rsidR="007F3D99" w:rsidRPr="003C6F87">
        <w:rPr>
          <w:rFonts w:eastAsia="宋体" w:cs="Times New Roman" w:hint="eastAsia"/>
          <w:b/>
          <w:bCs/>
          <w:color w:val="FF0000"/>
        </w:rPr>
        <w:t>以出卖为目的</w:t>
      </w:r>
      <w:r w:rsidR="007F3D99" w:rsidRPr="003C6F87">
        <w:rPr>
          <w:rFonts w:eastAsia="宋体" w:cs="Times New Roman" w:hint="eastAsia"/>
          <w:b/>
          <w:bCs/>
        </w:rPr>
        <w:t>，有</w:t>
      </w:r>
      <w:r w:rsidR="007F3D99" w:rsidRPr="003C6F87">
        <w:rPr>
          <w:rFonts w:eastAsia="宋体" w:cs="Times New Roman" w:hint="eastAsia"/>
          <w:b/>
          <w:bCs/>
          <w:color w:val="FF0000"/>
        </w:rPr>
        <w:t>拐骗、绑架、收买、贩卖、接送、中转</w:t>
      </w:r>
      <w:r w:rsidR="007F3D99" w:rsidRPr="003C6F87">
        <w:rPr>
          <w:rFonts w:eastAsia="宋体" w:cs="Times New Roman" w:hint="eastAsia"/>
          <w:b/>
          <w:bCs/>
        </w:rPr>
        <w:t>妇女、儿童的行为之一的。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</w:p>
    <w:tbl>
      <w:tblPr>
        <w:tblStyle w:val="62"/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843"/>
        <w:gridCol w:w="5249"/>
      </w:tblGrid>
      <w:tr w:rsidR="007F3D99" w:rsidRPr="007F3D99" w:rsidTr="005A11C1">
        <w:trPr>
          <w:jc w:val="center"/>
        </w:trPr>
        <w:tc>
          <w:tcPr>
            <w:tcW w:w="141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实行行为</w:t>
            </w:r>
          </w:p>
        </w:tc>
        <w:tc>
          <w:tcPr>
            <w:tcW w:w="184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“拐”的行为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拐骗（拐[包括抢夺、抢劫、盗窃] +骗）、绑架、收买、贩卖、接送、中转</w:t>
            </w:r>
          </w:p>
        </w:tc>
      </w:tr>
      <w:tr w:rsidR="007F3D99" w:rsidRPr="007F3D99" w:rsidTr="005A11C1">
        <w:trPr>
          <w:jc w:val="center"/>
        </w:trPr>
        <w:tc>
          <w:tcPr>
            <w:tcW w:w="141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主观目的</w:t>
            </w:r>
          </w:p>
        </w:tc>
        <w:tc>
          <w:tcPr>
            <w:tcW w:w="184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“卖”的目的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只需“换钱”，无需“挣钱”</w:t>
            </w:r>
          </w:p>
        </w:tc>
      </w:tr>
      <w:tr w:rsidR="007F3D99" w:rsidRPr="007F3D99" w:rsidTr="005A11C1">
        <w:trPr>
          <w:jc w:val="center"/>
        </w:trPr>
        <w:tc>
          <w:tcPr>
            <w:tcW w:w="141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行为对象</w:t>
            </w:r>
          </w:p>
        </w:tc>
        <w:tc>
          <w:tcPr>
            <w:tcW w:w="1843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sz w:val="21"/>
              </w:rPr>
            </w:pPr>
            <w:r w:rsidRPr="007F3D99">
              <w:rPr>
                <w:rFonts w:eastAsia="宋体" w:hint="eastAsia"/>
                <w:sz w:val="21"/>
              </w:rPr>
              <w:t>妇女、儿童</w:t>
            </w:r>
          </w:p>
        </w:tc>
        <w:tc>
          <w:tcPr>
            <w:tcW w:w="524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sz w:val="21"/>
              </w:rPr>
            </w:pPr>
            <w:r w:rsidRPr="007F3D99">
              <w:rPr>
                <w:rFonts w:eastAsia="宋体" w:cs="Times New Roman" w:hint="eastAsia"/>
                <w:sz w:val="21"/>
              </w:rPr>
              <w:t>包括亲生子女、收养看护的儿童</w:t>
            </w:r>
          </w:p>
        </w:tc>
      </w:tr>
    </w:tbl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  <w:kern w:val="0"/>
        </w:rPr>
      </w:pPr>
      <w:r w:rsidRPr="007F3D99">
        <w:rPr>
          <w:rFonts w:eastAsia="宋体" w:hint="eastAsia"/>
        </w:rPr>
        <w:t>1．实行行为（六种“拐”的行为之一）：</w:t>
      </w:r>
      <w:r w:rsidRPr="007F3D99">
        <w:rPr>
          <w:rFonts w:eastAsia="宋体" w:hint="eastAsia"/>
          <w:color w:val="FF0000"/>
          <w:kern w:val="0"/>
        </w:rPr>
        <w:t>拐骗、绑架、收买、贩卖、接送、中转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（1）行为人实施上述任一行为时，就是着手。</w:t>
      </w:r>
      <w:r w:rsidR="006C2BF1">
        <w:rPr>
          <w:rFonts w:eastAsia="宋体" w:hint="eastAsia"/>
        </w:rPr>
        <w:t>实</w:t>
      </w:r>
      <w:r w:rsidRPr="007F3D99">
        <w:rPr>
          <w:rFonts w:eastAsia="宋体" w:hint="eastAsia"/>
        </w:rPr>
        <w:t>施接送、中转行为的，也是拐卖妇女、儿童罪的</w:t>
      </w:r>
      <w:r w:rsidRPr="006C2BF1">
        <w:rPr>
          <w:rFonts w:eastAsia="宋体" w:hint="eastAsia"/>
          <w:b/>
          <w:bCs/>
        </w:rPr>
        <w:t>实行犯（正犯）</w:t>
      </w:r>
      <w:r w:rsidRPr="007F3D99">
        <w:rPr>
          <w:rFonts w:eastAsia="宋体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（2）强抢（抢劫、抢夺）行为，使妇女、儿童脱离家庭，也是拐卖行为（“拐骗”中“拐”的行为）。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（3）拐卖妇女、儿童罪，是</w:t>
      </w:r>
      <w:r w:rsidRPr="007F3D99">
        <w:rPr>
          <w:rFonts w:eastAsia="宋体" w:hint="eastAsia"/>
          <w:color w:val="FF0000"/>
        </w:rPr>
        <w:t>单行为犯</w:t>
      </w:r>
      <w:r w:rsidRPr="007F3D99">
        <w:rPr>
          <w:rFonts w:eastAsia="宋体" w:hint="eastAsia"/>
        </w:rPr>
        <w:t>（“拐”的行为），既遂只要“拐”行为实施完毕，并不要求卖出。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2．对象：妇女（已满14周岁的女性）、儿童（不满14周岁的女童、男童）。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（1）妇女、儿童的国籍没有限定。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</w:t>
      </w:r>
      <w:r w:rsidRPr="007F3D99">
        <w:rPr>
          <w:rFonts w:eastAsia="宋体" w:hint="eastAsia"/>
          <w:color w:val="FF0000"/>
          <w:kern w:val="0"/>
        </w:rPr>
        <w:t>以营利为目的出卖（“贩卖”）亲生子女，或者捡拾的婴幼儿，也认定为拐卖儿童罪</w:t>
      </w:r>
      <w:r w:rsidRPr="007F3D99">
        <w:rPr>
          <w:rFonts w:eastAsia="宋体" w:hint="eastAsia"/>
        </w:rPr>
        <w:t>。不以营利为目的将亲生子女给他人，情节严重的构成遗弃罪。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（3）医疗机构、社会福利机构等单位的工作人员将所诊疗、护理、抚养的儿童贩卖给他人的，以拐卖儿童罪论处（自然人犯罪）。</w:t>
      </w:r>
    </w:p>
    <w:p w:rsidR="007F3D99" w:rsidRPr="007F3D99" w:rsidRDefault="007F3D99" w:rsidP="007F3D99">
      <w:pPr>
        <w:autoSpaceDE w:val="0"/>
        <w:autoSpaceDN w:val="0"/>
        <w:adjustRightInd w:val="0"/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/>
        </w:rPr>
        <w:t>3</w:t>
      </w:r>
      <w:r w:rsidRPr="007F3D99">
        <w:rPr>
          <w:rFonts w:eastAsia="宋体" w:hint="eastAsia"/>
        </w:rPr>
        <w:t>．目的：以出卖为目的（只需“换钱”，无需“挣钱”）。“出卖”目的不等于“营利”目的。没有出卖目的，可能涉嫌非法拘禁罪、拐骗儿童罪。</w:t>
      </w:r>
    </w:p>
    <w:p w:rsidR="007F3D99" w:rsidRPr="007F3D99" w:rsidRDefault="007F3D99" w:rsidP="007F3D99">
      <w:pPr>
        <w:autoSpaceDE w:val="0"/>
        <w:autoSpaceDN w:val="0"/>
        <w:adjustRightInd w:val="0"/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4</w:t>
      </w:r>
      <w:r w:rsidRPr="007F3D99">
        <w:rPr>
          <w:rFonts w:eastAsia="宋体"/>
        </w:rPr>
        <w:t>．</w:t>
      </w:r>
      <w:r w:rsidRPr="007F3D99">
        <w:rPr>
          <w:rFonts w:eastAsia="宋体" w:hint="eastAsia"/>
        </w:rPr>
        <w:t>承诺的问题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（1）儿童及儿童家属的承诺无效。被拐卖的儿童或其家属对被拐卖的事实予以认同、承诺，不影响拐儿童罪的成立。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（2）被“拐卖”妇女如在拐卖之前，同意自己被“拐卖”，则行为人的行为难以成立“拐卖”行为，不能构成拐卖妇女罪。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7F3D99">
      <w:pPr>
        <w:pStyle w:val="3"/>
        <w:jc w:val="both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二、收买被拐卖的妇女、儿童罪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第241条【收买被拐卖的妇女、儿童罪】 </w:t>
      </w:r>
      <w:r w:rsidRPr="007F3D99">
        <w:rPr>
          <w:rFonts w:eastAsia="宋体"/>
          <w:color w:val="FF0000"/>
        </w:rPr>
        <w:t xml:space="preserve"> </w:t>
      </w:r>
      <w:r w:rsidRPr="007F3D99">
        <w:rPr>
          <w:rFonts w:eastAsia="宋体" w:cs="Times New Roman" w:hint="eastAsia"/>
        </w:rPr>
        <w:t>收买被拐卖的妇女、儿童的，处三年以下有期徒刑、拘役或者管制。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</w:p>
    <w:p w:rsidR="007F3D99" w:rsidRPr="007F3D99" w:rsidRDefault="007F3D99" w:rsidP="006C2BF1">
      <w:pPr>
        <w:pStyle w:val="1"/>
        <w:jc w:val="center"/>
        <w:rPr>
          <w:rFonts w:ascii="宋体" w:eastAsia="宋体" w:hAnsi="宋体" w:hint="eastAsia"/>
          <w:sz w:val="21"/>
          <w:szCs w:val="21"/>
        </w:rPr>
      </w:pPr>
      <w:bookmarkStart w:id="4" w:name="_Toc188371385"/>
      <w:r w:rsidRPr="006C2BF1">
        <w:rPr>
          <w:rFonts w:ascii="宋体" w:eastAsia="宋体" w:hAnsi="宋体" w:hint="eastAsia"/>
          <w:color w:val="auto"/>
          <w:sz w:val="21"/>
          <w:szCs w:val="21"/>
        </w:rPr>
        <w:t>考点29</w:t>
      </w:r>
      <w:r w:rsidRPr="007F3D99">
        <w:rPr>
          <w:rFonts w:ascii="宋体" w:eastAsia="宋体" w:hAnsi="宋体"/>
          <w:color w:val="FF0000"/>
          <w:sz w:val="21"/>
          <w:szCs w:val="21"/>
        </w:rPr>
        <w:t xml:space="preserve">  </w:t>
      </w:r>
      <w:r w:rsidRPr="007F3D99">
        <w:rPr>
          <w:rFonts w:ascii="宋体" w:eastAsia="宋体" w:hAnsi="宋体" w:hint="eastAsia"/>
          <w:sz w:val="21"/>
          <w:szCs w:val="21"/>
        </w:rPr>
        <w:t>刑讯逼供罪；暴力取证罪；</w:t>
      </w:r>
      <w:bookmarkStart w:id="5" w:name="_Toc188371386"/>
      <w:bookmarkEnd w:id="4"/>
      <w:r w:rsidRPr="007F3D99">
        <w:rPr>
          <w:rFonts w:ascii="宋体" w:eastAsia="宋体" w:hAnsi="宋体" w:hint="eastAsia"/>
          <w:sz w:val="21"/>
          <w:szCs w:val="21"/>
        </w:rPr>
        <w:t>虐待被监管人罪</w:t>
      </w:r>
      <w:bookmarkEnd w:id="5"/>
      <w:r w:rsidR="00BB4A84">
        <w:rPr>
          <w:rFonts w:ascii="宋体" w:eastAsia="宋体" w:hAnsi="宋体" w:hint="eastAsia"/>
          <w:sz w:val="21"/>
          <w:szCs w:val="21"/>
        </w:rPr>
        <w:t>（3.31 2</w:t>
      </w:r>
      <w:r w:rsidR="00BB4A84">
        <w:rPr>
          <w:rFonts w:ascii="宋体" w:eastAsia="宋体" w:hAnsi="宋体" w:hint="eastAsia"/>
          <w:sz w:val="21"/>
          <w:szCs w:val="21"/>
        </w:rPr>
        <w:t>2:00</w:t>
      </w:r>
      <w:r w:rsidR="00BB4A84">
        <w:rPr>
          <w:rFonts w:ascii="宋体" w:eastAsia="宋体" w:hAnsi="宋体" w:hint="eastAsia"/>
          <w:sz w:val="21"/>
          <w:szCs w:val="21"/>
        </w:rPr>
        <w:t>-</w:t>
      </w:r>
      <w:r w:rsidR="00BB4A84">
        <w:rPr>
          <w:rFonts w:ascii="宋体" w:eastAsia="宋体" w:hAnsi="宋体" w:hint="eastAsia"/>
          <w:sz w:val="21"/>
          <w:szCs w:val="21"/>
        </w:rPr>
        <w:t>22:15</w:t>
      </w:r>
      <w:r w:rsidR="00BB4A84">
        <w:rPr>
          <w:rFonts w:ascii="宋体" w:eastAsia="宋体" w:hAnsi="宋体" w:hint="eastAsia"/>
          <w:sz w:val="21"/>
          <w:szCs w:val="21"/>
        </w:rPr>
        <w:t>）</w:t>
      </w:r>
    </w:p>
    <w:p w:rsidR="007F3D99" w:rsidRPr="007F3D99" w:rsidRDefault="007F3D99" w:rsidP="007F3D99">
      <w:pPr>
        <w:spacing w:line="400" w:lineRule="exact"/>
        <w:ind w:firstLine="420"/>
        <w:jc w:val="left"/>
        <w:rPr>
          <w:rFonts w:eastAsia="宋体" w:cs="汉仪书宋二简"/>
          <w:kern w:val="0"/>
        </w:rPr>
      </w:pP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第247条【刑讯逼供罪；暴力取证罪】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  <w:color w:val="FF0000"/>
        </w:rPr>
        <w:t>司法工作人员</w:t>
      </w:r>
      <w:r w:rsidRPr="007F3D99">
        <w:rPr>
          <w:rFonts w:eastAsia="宋体" w:cs="Times New Roman" w:hint="eastAsia"/>
        </w:rPr>
        <w:t>对犯罪嫌疑人、被告人实行刑讯逼供或者使用暴力逼取证人证言的，处三年以下有期徒刑或者拘役。</w:t>
      </w:r>
      <w:r w:rsidRPr="007F3D99">
        <w:rPr>
          <w:rFonts w:eastAsia="宋体" w:cs="Times New Roman" w:hint="eastAsia"/>
          <w:color w:val="FF0000"/>
        </w:rPr>
        <w:t>致人伤残、死亡</w:t>
      </w:r>
      <w:r w:rsidRPr="007F3D99">
        <w:rPr>
          <w:rFonts w:eastAsia="宋体" w:cs="Times New Roman" w:hint="eastAsia"/>
        </w:rPr>
        <w:t>的，依照本法第二百三十四条（故意伤害罪）、第二百三十二条（故意杀人罪）的规定定罪从重处罚。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>第248条【虐待被监管人罪】</w:t>
      </w:r>
      <w:r w:rsidRPr="007F3D99">
        <w:rPr>
          <w:rFonts w:eastAsia="宋体" w:cs="Times New Roman" w:hint="eastAsia"/>
        </w:rPr>
        <w:t xml:space="preserve">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监狱、拘留所、看守所等监管机构的</w:t>
      </w:r>
      <w:r w:rsidRPr="007F3D99">
        <w:rPr>
          <w:rFonts w:eastAsia="宋体" w:cs="Times New Roman" w:hint="eastAsia"/>
          <w:color w:val="FF0000"/>
        </w:rPr>
        <w:t>监管人员</w:t>
      </w:r>
      <w:r w:rsidRPr="007F3D99">
        <w:rPr>
          <w:rFonts w:eastAsia="宋体" w:cs="Times New Roman" w:hint="eastAsia"/>
        </w:rPr>
        <w:t>对被监管人进行殴打或者体罚虐待，情节严重的，处三年以下有期徒刑或者拘役；情节特别严重的，处三年以上十年以下有期徒刑。致人伤残、死亡的，依照本法第二百三十四条（故意伤害罪）、第二百三十二条（故意杀人罪）的规定定罪从重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  <w:color w:val="FF0000"/>
        </w:rPr>
        <w:t>监管人员指使</w:t>
      </w:r>
      <w:r w:rsidRPr="007F3D99">
        <w:rPr>
          <w:rFonts w:eastAsia="宋体" w:cs="Times New Roman" w:hint="eastAsia"/>
        </w:rPr>
        <w:t>被监管人殴打或者体罚虐待其他被监管人的，依照前款的规定处罚。</w:t>
      </w:r>
    </w:p>
    <w:p w:rsidR="007F3D99" w:rsidRPr="007F3D99" w:rsidRDefault="007F3D99" w:rsidP="006C2BF1">
      <w:pPr>
        <w:snapToGrid w:val="0"/>
        <w:spacing w:line="400" w:lineRule="exact"/>
        <w:ind w:firstLineChars="0" w:firstLine="0"/>
        <w:rPr>
          <w:rFonts w:eastAsia="宋体" w:cs="Times New Roman" w:hint="eastAsia"/>
        </w:rPr>
      </w:pP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279"/>
        <w:gridCol w:w="834"/>
        <w:gridCol w:w="905"/>
        <w:gridCol w:w="1442"/>
        <w:gridCol w:w="2507"/>
        <w:gridCol w:w="700"/>
        <w:gridCol w:w="838"/>
      </w:tblGrid>
      <w:tr w:rsidR="007F3D99" w:rsidRPr="007F3D99" w:rsidTr="005A11C1">
        <w:trPr>
          <w:jc w:val="center"/>
        </w:trPr>
        <w:tc>
          <w:tcPr>
            <w:tcW w:w="127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罪名</w:t>
            </w:r>
          </w:p>
        </w:tc>
        <w:tc>
          <w:tcPr>
            <w:tcW w:w="834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主体</w:t>
            </w:r>
          </w:p>
        </w:tc>
        <w:tc>
          <w:tcPr>
            <w:tcW w:w="905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时空</w:t>
            </w:r>
          </w:p>
        </w:tc>
        <w:tc>
          <w:tcPr>
            <w:tcW w:w="1442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对象</w:t>
            </w:r>
          </w:p>
        </w:tc>
        <w:tc>
          <w:tcPr>
            <w:tcW w:w="2507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手段</w:t>
            </w:r>
          </w:p>
        </w:tc>
        <w:tc>
          <w:tcPr>
            <w:tcW w:w="700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目的</w:t>
            </w:r>
          </w:p>
        </w:tc>
        <w:tc>
          <w:tcPr>
            <w:tcW w:w="838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转化犯</w:t>
            </w:r>
          </w:p>
        </w:tc>
      </w:tr>
      <w:tr w:rsidR="007F3D99" w:rsidRPr="007F3D99" w:rsidTr="005A11C1">
        <w:trPr>
          <w:jc w:val="center"/>
        </w:trPr>
        <w:tc>
          <w:tcPr>
            <w:tcW w:w="127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刑讯逼供罪</w:t>
            </w:r>
          </w:p>
        </w:tc>
        <w:tc>
          <w:tcPr>
            <w:tcW w:w="834" w:type="dxa"/>
            <w:vMerge w:val="restart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司法工作人员</w:t>
            </w:r>
          </w:p>
        </w:tc>
        <w:tc>
          <w:tcPr>
            <w:tcW w:w="905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刑事诉讼中</w:t>
            </w:r>
          </w:p>
        </w:tc>
        <w:tc>
          <w:tcPr>
            <w:tcW w:w="1442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犯罪嫌疑人、被告人</w:t>
            </w:r>
          </w:p>
        </w:tc>
        <w:tc>
          <w:tcPr>
            <w:tcW w:w="2507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肉刑、变相肉刑</w:t>
            </w:r>
          </w:p>
        </w:tc>
        <w:tc>
          <w:tcPr>
            <w:tcW w:w="700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逼取口供</w:t>
            </w:r>
          </w:p>
        </w:tc>
        <w:tc>
          <w:tcPr>
            <w:tcW w:w="838" w:type="dxa"/>
            <w:vMerge w:val="restart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致人伤残、死亡的，定故意伤害罪、故意杀人罪</w:t>
            </w:r>
          </w:p>
        </w:tc>
      </w:tr>
      <w:tr w:rsidR="007F3D99" w:rsidRPr="007F3D99" w:rsidTr="005A11C1">
        <w:trPr>
          <w:jc w:val="center"/>
        </w:trPr>
        <w:tc>
          <w:tcPr>
            <w:tcW w:w="1279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暴力取证罪</w:t>
            </w:r>
          </w:p>
        </w:tc>
        <w:tc>
          <w:tcPr>
            <w:tcW w:w="834" w:type="dxa"/>
            <w:vMerge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</w:p>
        </w:tc>
        <w:tc>
          <w:tcPr>
            <w:tcW w:w="905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各种诉讼中</w:t>
            </w:r>
          </w:p>
        </w:tc>
        <w:tc>
          <w:tcPr>
            <w:tcW w:w="1442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证人（包括被害人）</w:t>
            </w:r>
          </w:p>
        </w:tc>
        <w:tc>
          <w:tcPr>
            <w:tcW w:w="2507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暴力</w:t>
            </w:r>
          </w:p>
        </w:tc>
        <w:tc>
          <w:tcPr>
            <w:tcW w:w="700" w:type="dxa"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逼取证言</w:t>
            </w:r>
          </w:p>
        </w:tc>
        <w:tc>
          <w:tcPr>
            <w:tcW w:w="838" w:type="dxa"/>
            <w:vMerge/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</w:p>
        </w:tc>
      </w:tr>
      <w:tr w:rsidR="007F3D99" w:rsidRPr="007F3D99" w:rsidTr="005A11C1">
        <w:trPr>
          <w:jc w:val="center"/>
        </w:trPr>
        <w:tc>
          <w:tcPr>
            <w:tcW w:w="1279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虐待被监管人罪</w:t>
            </w:r>
          </w:p>
        </w:tc>
        <w:tc>
          <w:tcPr>
            <w:tcW w:w="834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监管机构的监管人员</w:t>
            </w:r>
          </w:p>
        </w:tc>
        <w:tc>
          <w:tcPr>
            <w:tcW w:w="905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监管时</w:t>
            </w:r>
          </w:p>
        </w:tc>
        <w:tc>
          <w:tcPr>
            <w:tcW w:w="1442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被监管人（刑事、行政监管）</w:t>
            </w:r>
          </w:p>
        </w:tc>
        <w:tc>
          <w:tcPr>
            <w:tcW w:w="2507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cs="Times New Roman" w:hint="eastAsia"/>
                <w:kern w:val="0"/>
              </w:rPr>
              <w:t>殴打或者体罚虐待；监管人员指使被监管人殴打或者体罚虐待其他被监管人（间接正犯+帮助犯）</w:t>
            </w:r>
          </w:p>
        </w:tc>
        <w:tc>
          <w:tcPr>
            <w:tcW w:w="700" w:type="dxa"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</w:p>
        </w:tc>
        <w:tc>
          <w:tcPr>
            <w:tcW w:w="838" w:type="dxa"/>
            <w:vMerge/>
            <w:tcBorders>
              <w:bottom w:val="single" w:sz="4" w:space="0" w:color="FF0000"/>
            </w:tcBorders>
            <w:vAlign w:val="center"/>
          </w:tcPr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</w:p>
        </w:tc>
      </w:tr>
      <w:tr w:rsidR="007F3D99" w:rsidRPr="007F3D99" w:rsidTr="005A11C1">
        <w:trPr>
          <w:jc w:val="center"/>
        </w:trPr>
        <w:tc>
          <w:tcPr>
            <w:tcW w:w="8505" w:type="dxa"/>
            <w:gridSpan w:val="7"/>
            <w:shd w:val="clear" w:color="auto" w:fill="FFE5E5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FF0000"/>
              </w:rPr>
            </w:pPr>
            <w:r w:rsidRPr="007F3D99">
              <w:rPr>
                <w:rFonts w:eastAsia="宋体" w:cs="微软雅黑" w:hint="eastAsia"/>
                <w:color w:val="FF0000"/>
              </w:rPr>
              <w:t xml:space="preserve">═════ </w:t>
            </w:r>
            <w:r w:rsidRPr="007F3D99">
              <w:rPr>
                <w:rFonts w:eastAsia="宋体" w:hint="eastAsia"/>
                <w:color w:val="FF0000"/>
              </w:rPr>
              <w:t xml:space="preserve"> 考点归纳  </w:t>
            </w:r>
            <w:r w:rsidRPr="007F3D99">
              <w:rPr>
                <w:rFonts w:eastAsia="宋体" w:cs="微软雅黑" w:hint="eastAsia"/>
                <w:color w:val="FF0000"/>
              </w:rPr>
              <w:t>═════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bCs/>
                <w:kern w:val="0"/>
              </w:rPr>
            </w:pPr>
            <w:r w:rsidRPr="007F3D99">
              <w:rPr>
                <w:rFonts w:eastAsia="宋体" w:hint="eastAsia"/>
              </w:rPr>
              <w:t>1．刑讯逼供罪：</w:t>
            </w:r>
            <w:r w:rsidRPr="007F3D99">
              <w:rPr>
                <w:rFonts w:eastAsia="宋体" w:hint="eastAsia"/>
                <w:bCs/>
                <w:kern w:val="0"/>
              </w:rPr>
              <w:t>场景是</w:t>
            </w:r>
            <w:r w:rsidRPr="007F3D99">
              <w:rPr>
                <w:rFonts w:eastAsia="宋体" w:hint="eastAsia"/>
                <w:color w:val="FF0000"/>
              </w:rPr>
              <w:t>刑诉</w:t>
            </w:r>
            <w:r w:rsidRPr="007F3D99">
              <w:rPr>
                <w:rFonts w:eastAsia="宋体" w:hint="eastAsia"/>
                <w:bCs/>
                <w:kern w:val="0"/>
              </w:rPr>
              <w:t>；对象是</w:t>
            </w:r>
            <w:r w:rsidRPr="007F3D99">
              <w:rPr>
                <w:rFonts w:eastAsia="宋体" w:hint="eastAsia"/>
                <w:color w:val="FF0000"/>
              </w:rPr>
              <w:t>“被告”、“犯嫌”</w:t>
            </w:r>
            <w:r w:rsidRPr="007F3D99">
              <w:rPr>
                <w:rFonts w:eastAsia="宋体" w:hint="eastAsia"/>
                <w:bCs/>
                <w:kern w:val="0"/>
              </w:rPr>
              <w:t>。范围要比刑诉宽</w:t>
            </w:r>
            <w:r w:rsidRPr="007F3D99">
              <w:rPr>
                <w:rFonts w:eastAsia="宋体" w:hint="eastAsia"/>
                <w:bCs/>
              </w:rPr>
              <w:t>。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b/>
                <w:kern w:val="0"/>
              </w:rPr>
            </w:pPr>
            <w:r w:rsidRPr="007F3D99">
              <w:rPr>
                <w:rFonts w:eastAsia="宋体" w:hint="eastAsia"/>
              </w:rPr>
              <w:t>2．暴力取证罪：</w:t>
            </w:r>
            <w:r w:rsidRPr="007F3D99">
              <w:rPr>
                <w:rFonts w:eastAsia="宋体" w:hint="eastAsia"/>
                <w:bCs/>
                <w:kern w:val="0"/>
              </w:rPr>
              <w:t>场景是</w:t>
            </w:r>
            <w:r w:rsidRPr="007F3D99">
              <w:rPr>
                <w:rFonts w:eastAsia="宋体" w:hint="eastAsia"/>
                <w:color w:val="FF0000"/>
              </w:rPr>
              <w:t>所有诉讼</w:t>
            </w:r>
            <w:r w:rsidRPr="007F3D99">
              <w:rPr>
                <w:rFonts w:eastAsia="宋体" w:hint="eastAsia"/>
                <w:bCs/>
                <w:kern w:val="0"/>
              </w:rPr>
              <w:t>；对象是</w:t>
            </w:r>
            <w:r w:rsidRPr="007F3D99">
              <w:rPr>
                <w:rFonts w:eastAsia="宋体" w:hint="eastAsia"/>
                <w:color w:val="FF0000"/>
              </w:rPr>
              <w:t>“证人”</w:t>
            </w:r>
            <w:r w:rsidRPr="007F3D99">
              <w:rPr>
                <w:rFonts w:eastAsia="宋体" w:hint="eastAsia"/>
                <w:bCs/>
                <w:kern w:val="0"/>
              </w:rPr>
              <w:t>（一切作证的人），包括</w:t>
            </w:r>
            <w:r w:rsidRPr="007F3D99">
              <w:rPr>
                <w:rFonts w:eastAsia="宋体" w:hint="eastAsia"/>
                <w:color w:val="FF0000"/>
              </w:rPr>
              <w:t>受害人</w:t>
            </w:r>
            <w:r w:rsidRPr="007F3D99">
              <w:rPr>
                <w:rFonts w:eastAsia="宋体" w:hint="eastAsia"/>
                <w:bCs/>
                <w:kern w:val="0"/>
              </w:rPr>
              <w:t>。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/>
                <w:bCs/>
                <w:kern w:val="0"/>
              </w:rPr>
            </w:pPr>
            <w:r w:rsidRPr="007F3D99">
              <w:rPr>
                <w:rFonts w:eastAsia="宋体" w:hint="eastAsia"/>
              </w:rPr>
              <w:t>3．虐待被监管人罪：</w:t>
            </w:r>
            <w:r w:rsidRPr="007F3D99">
              <w:rPr>
                <w:rFonts w:eastAsia="宋体" w:hint="eastAsia"/>
                <w:bCs/>
                <w:kern w:val="0"/>
              </w:rPr>
              <w:t>监管人员指使被监管人虐待，</w:t>
            </w:r>
            <w:r w:rsidRPr="007F3D99">
              <w:rPr>
                <w:rFonts w:eastAsia="宋体" w:hint="eastAsia"/>
                <w:color w:val="FF0000"/>
              </w:rPr>
              <w:t>间接正犯+帮助犯</w:t>
            </w:r>
            <w:r w:rsidRPr="007F3D99">
              <w:rPr>
                <w:rFonts w:eastAsia="宋体" w:hint="eastAsia"/>
                <w:bCs/>
                <w:kern w:val="0"/>
              </w:rPr>
              <w:t>。</w:t>
            </w:r>
          </w:p>
          <w:p w:rsidR="007F3D99" w:rsidRPr="007F3D99" w:rsidRDefault="007F3D99" w:rsidP="007F3D99">
            <w:pPr>
              <w:autoSpaceDE w:val="0"/>
              <w:autoSpaceDN w:val="0"/>
              <w:adjustRightInd w:val="0"/>
              <w:snapToGrid w:val="0"/>
              <w:spacing w:beforeLines="10" w:before="31" w:afterLines="20" w:after="62" w:line="400" w:lineRule="exact"/>
              <w:ind w:firstLineChars="0" w:firstLine="0"/>
              <w:jc w:val="left"/>
              <w:rPr>
                <w:rFonts w:eastAsia="宋体" w:cs="Times New Roman"/>
                <w:kern w:val="0"/>
              </w:rPr>
            </w:pPr>
            <w:r w:rsidRPr="007F3D99">
              <w:rPr>
                <w:rFonts w:eastAsia="宋体" w:hint="eastAsia"/>
                <w:bCs/>
                <w:kern w:val="0"/>
              </w:rPr>
              <w:t>4．三罪都是身份犯（司法人员、监管人）；都有转化犯，重伤、致死要转化。</w:t>
            </w:r>
          </w:p>
        </w:tc>
      </w:tr>
    </w:tbl>
    <w:p w:rsidR="00BB4A84" w:rsidRDefault="00BB4A84" w:rsidP="007F3D99">
      <w:pPr>
        <w:pStyle w:val="1"/>
        <w:rPr>
          <w:rFonts w:ascii="宋体" w:eastAsia="宋体" w:hAnsi="宋体" w:hint="eastAsia"/>
          <w:color w:val="FF0000"/>
          <w:sz w:val="21"/>
          <w:szCs w:val="21"/>
        </w:rPr>
      </w:pPr>
      <w:bookmarkStart w:id="6" w:name="_Toc188371387"/>
    </w:p>
    <w:p w:rsidR="007F3D99" w:rsidRPr="007F3D99" w:rsidRDefault="007F3D99" w:rsidP="006C2BF1">
      <w:pPr>
        <w:pStyle w:val="1"/>
        <w:jc w:val="center"/>
        <w:rPr>
          <w:rFonts w:ascii="宋体" w:eastAsia="宋体" w:hAnsi="宋体" w:hint="eastAsia"/>
          <w:sz w:val="21"/>
          <w:szCs w:val="21"/>
        </w:rPr>
      </w:pPr>
      <w:r w:rsidRPr="00BB4A84">
        <w:rPr>
          <w:rFonts w:ascii="宋体" w:eastAsia="宋体" w:hAnsi="宋体" w:hint="eastAsia"/>
          <w:color w:val="auto"/>
          <w:sz w:val="21"/>
          <w:szCs w:val="21"/>
        </w:rPr>
        <w:t>考点30</w:t>
      </w:r>
      <w:r w:rsidRPr="007F3D99">
        <w:rPr>
          <w:rFonts w:ascii="宋体" w:eastAsia="宋体" w:hAnsi="宋体"/>
          <w:color w:val="FF0000"/>
          <w:sz w:val="21"/>
          <w:szCs w:val="21"/>
        </w:rPr>
        <w:t xml:space="preserve">  </w:t>
      </w:r>
      <w:r w:rsidRPr="007F3D99">
        <w:rPr>
          <w:rFonts w:ascii="宋体" w:eastAsia="宋体" w:hAnsi="宋体" w:hint="eastAsia"/>
          <w:sz w:val="21"/>
          <w:szCs w:val="21"/>
        </w:rPr>
        <w:t>婚姻家庭犯罪</w:t>
      </w:r>
      <w:bookmarkEnd w:id="6"/>
      <w:r w:rsidR="00BB4A84">
        <w:rPr>
          <w:rFonts w:ascii="宋体" w:eastAsia="宋体" w:hAnsi="宋体" w:hint="eastAsia"/>
          <w:sz w:val="21"/>
          <w:szCs w:val="21"/>
        </w:rPr>
        <w:t>（3.31 22:15</w:t>
      </w:r>
      <w:r w:rsidR="006C2BF1">
        <w:rPr>
          <w:rFonts w:ascii="宋体" w:eastAsia="宋体" w:hAnsi="宋体" w:hint="eastAsia"/>
          <w:sz w:val="21"/>
          <w:szCs w:val="21"/>
        </w:rPr>
        <w:t>-22:42</w:t>
      </w:r>
      <w:r w:rsidR="00BB4A84">
        <w:rPr>
          <w:rFonts w:ascii="宋体" w:eastAsia="宋体" w:hAnsi="宋体" w:hint="eastAsia"/>
          <w:sz w:val="21"/>
          <w:szCs w:val="21"/>
        </w:rPr>
        <w:t>）</w:t>
      </w:r>
    </w:p>
    <w:p w:rsidR="007F3D99" w:rsidRPr="007F3D99" w:rsidRDefault="007F3D99" w:rsidP="00BB4A84">
      <w:pPr>
        <w:spacing w:line="400" w:lineRule="exact"/>
        <w:ind w:firstLineChars="0" w:firstLine="0"/>
        <w:jc w:val="left"/>
        <w:rPr>
          <w:rFonts w:eastAsia="宋体" w:cs="汉仪书宋二简" w:hint="eastAsia"/>
          <w:kern w:val="0"/>
        </w:rPr>
      </w:pPr>
    </w:p>
    <w:p w:rsidR="007F3D99" w:rsidRPr="007F3D99" w:rsidRDefault="007F3D99" w:rsidP="007F3D99">
      <w:pPr>
        <w:pStyle w:val="3"/>
        <w:jc w:val="both"/>
        <w:rPr>
          <w:rFonts w:ascii="宋体" w:eastAsia="宋体" w:hAnsi="宋体" w:cs="Times New Roman"/>
          <w:sz w:val="21"/>
        </w:rPr>
      </w:pPr>
      <w:r w:rsidRPr="007F3D99">
        <w:rPr>
          <w:rFonts w:ascii="宋体" w:eastAsia="宋体" w:hAnsi="宋体" w:hint="eastAsia"/>
          <w:sz w:val="21"/>
        </w:rPr>
        <w:t>一、虐待罪；虐待被监护、看护人罪；遗弃罪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第260条【虐待罪】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虐待</w:t>
      </w:r>
      <w:r w:rsidRPr="007F3D99">
        <w:rPr>
          <w:rFonts w:eastAsia="宋体" w:cs="Times New Roman" w:hint="eastAsia"/>
          <w:color w:val="FF0000"/>
        </w:rPr>
        <w:t>家庭成员</w:t>
      </w:r>
      <w:r w:rsidRPr="007F3D99">
        <w:rPr>
          <w:rFonts w:eastAsia="宋体" w:cs="Times New Roman" w:hint="eastAsia"/>
        </w:rPr>
        <w:t>，情节恶劣的，处二年以下有期徒刑、拘役或者管制。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犯前款罪，</w:t>
      </w:r>
      <w:r w:rsidRPr="007F3D99">
        <w:rPr>
          <w:rFonts w:eastAsia="宋体" w:cs="Times New Roman" w:hint="eastAsia"/>
          <w:color w:val="FF0000"/>
        </w:rPr>
        <w:t>致使被害人重伤、死亡</w:t>
      </w:r>
      <w:r w:rsidRPr="007F3D99">
        <w:rPr>
          <w:rFonts w:eastAsia="宋体" w:cs="Times New Roman" w:hint="eastAsia"/>
        </w:rPr>
        <w:t>的，处二年以上七年以下有期徒刑。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第一款罪，告诉的才处理，但</w:t>
      </w:r>
      <w:r w:rsidRPr="007F3D99">
        <w:rPr>
          <w:rFonts w:eastAsia="宋体" w:cs="Times New Roman" w:hint="eastAsia"/>
          <w:color w:val="FF0000"/>
        </w:rPr>
        <w:t>被害人没有能力告诉，或者因受到强制、威吓无法告诉的除外</w:t>
      </w:r>
      <w:r w:rsidRPr="007F3D99">
        <w:rPr>
          <w:rFonts w:eastAsia="宋体" w:cs="Times New Roman" w:hint="eastAsia"/>
        </w:rPr>
        <w:t>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/>
          <w:color w:val="FF0000"/>
        </w:rPr>
        <w:t>第</w:t>
      </w:r>
      <w:r w:rsidRPr="007F3D99">
        <w:rPr>
          <w:rFonts w:eastAsia="宋体" w:hint="eastAsia"/>
          <w:color w:val="FF0000"/>
        </w:rPr>
        <w:t>260</w:t>
      </w:r>
      <w:r w:rsidRPr="007F3D99">
        <w:rPr>
          <w:rFonts w:eastAsia="宋体"/>
          <w:color w:val="FF0000"/>
        </w:rPr>
        <w:t>条之一</w:t>
      </w:r>
      <w:r w:rsidRPr="007F3D99">
        <w:rPr>
          <w:rFonts w:eastAsia="宋体" w:hint="eastAsia"/>
          <w:color w:val="FF0000"/>
        </w:rPr>
        <w:t>【</w:t>
      </w:r>
      <w:r w:rsidRPr="007F3D99">
        <w:rPr>
          <w:rFonts w:eastAsia="宋体"/>
          <w:color w:val="FF0000"/>
        </w:rPr>
        <w:t>虐待被监护、看护人</w:t>
      </w:r>
      <w:r w:rsidRPr="007F3D99">
        <w:rPr>
          <w:rFonts w:eastAsia="宋体" w:hint="eastAsia"/>
          <w:color w:val="FF0000"/>
        </w:rPr>
        <w:t xml:space="preserve">罪】 </w:t>
      </w:r>
      <w:r w:rsidRPr="007F3D99">
        <w:rPr>
          <w:rFonts w:eastAsia="宋体" w:cs="Times New Roman"/>
        </w:rPr>
        <w:t xml:space="preserve"> 对未成年人、老年人、患病的人、残疾人等</w:t>
      </w:r>
      <w:r w:rsidRPr="007F3D99">
        <w:rPr>
          <w:rFonts w:eastAsia="宋体" w:cs="Times New Roman"/>
          <w:color w:val="FF0000"/>
        </w:rPr>
        <w:t>负有监护、看护职责的人</w:t>
      </w:r>
      <w:r w:rsidRPr="007F3D99">
        <w:rPr>
          <w:rFonts w:eastAsia="宋体" w:cs="Times New Roman"/>
        </w:rPr>
        <w:t>虐待被监护、看护的人，情节恶劣的，处三年以下有期徒刑或者拘役。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单位犯前款罪的，对单位判处罚金，并对其直接负责的主管人员和其他直接责任人员，依照前款的规定处罚。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cs="Times New Roman" w:hint="eastAsia"/>
        </w:rPr>
        <w:t>有第一款行为，同时构成其他犯罪的，依照</w:t>
      </w:r>
      <w:r w:rsidRPr="007F3D99">
        <w:rPr>
          <w:rFonts w:eastAsia="宋体" w:cs="Times New Roman" w:hint="eastAsia"/>
          <w:color w:val="FF0000"/>
        </w:rPr>
        <w:t>处罚较重的规定定罪</w:t>
      </w:r>
      <w:r w:rsidRPr="007F3D99">
        <w:rPr>
          <w:rFonts w:eastAsia="宋体" w:cs="Times New Roman" w:hint="eastAsia"/>
        </w:rPr>
        <w:t>处罚。</w:t>
      </w:r>
    </w:p>
    <w:p w:rsidR="007F3D99" w:rsidRPr="007F3D99" w:rsidRDefault="007F3D99" w:rsidP="00BB4A84">
      <w:pPr>
        <w:snapToGrid w:val="0"/>
        <w:spacing w:line="400" w:lineRule="exact"/>
        <w:ind w:firstLine="420"/>
        <w:rPr>
          <w:rFonts w:eastAsia="宋体" w:cs="Times New Roman" w:hint="eastAsia"/>
        </w:rPr>
      </w:pPr>
      <w:r w:rsidRPr="007F3D99">
        <w:rPr>
          <w:rFonts w:eastAsia="宋体" w:hint="eastAsia"/>
          <w:color w:val="FF0000"/>
        </w:rPr>
        <w:t xml:space="preserve">第261条【遗弃罪】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对于年老、年幼、患病或者其他没有独立生活能力的人，</w:t>
      </w:r>
      <w:r w:rsidRPr="007F3D99">
        <w:rPr>
          <w:rFonts w:eastAsia="宋体" w:cs="Times New Roman" w:hint="eastAsia"/>
          <w:color w:val="FF0000"/>
        </w:rPr>
        <w:t>负有扶养义务</w:t>
      </w:r>
      <w:r w:rsidRPr="007F3D99">
        <w:rPr>
          <w:rFonts w:eastAsia="宋体" w:cs="Times New Roman" w:hint="eastAsia"/>
        </w:rPr>
        <w:t>而拒绝扶养，情节恶劣的，处五年以下有期徒刑、拘役或者管制。</w:t>
      </w: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680"/>
        <w:gridCol w:w="2440"/>
        <w:gridCol w:w="2300"/>
        <w:gridCol w:w="3085"/>
      </w:tblGrid>
      <w:tr w:rsidR="007F3D99" w:rsidRPr="007F3D99" w:rsidTr="005A11C1">
        <w:trPr>
          <w:jc w:val="center"/>
        </w:trPr>
        <w:tc>
          <w:tcPr>
            <w:tcW w:w="68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 w:cs="Times New Roman"/>
                <w:b/>
              </w:rPr>
            </w:pPr>
            <w:bookmarkStart w:id="7" w:name="_Hlk514048808"/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虐待罪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虐待被监护、看护人罪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b/>
              </w:rPr>
            </w:pPr>
            <w:r w:rsidRPr="007F3D99">
              <w:rPr>
                <w:rFonts w:eastAsia="宋体" w:hint="eastAsia"/>
              </w:rPr>
              <w:t>遗弃罪（不作为犯）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Merge w:val="restart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主体</w:t>
            </w: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家庭成员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负有监护、看护职责的人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负有扶养义务的人（义务来源可根据刑法总论不作为犯的四种义务来源确定，不限于家庭成员）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Merge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自然人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自然人，单位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自然人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对象</w:t>
            </w: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共同生活的家庭成员（包括事实婚姻家庭、实际</w:t>
            </w:r>
            <w:r w:rsidRPr="007F3D99">
              <w:rPr>
                <w:rFonts w:eastAsia="宋体" w:hint="eastAsia"/>
                <w:bCs/>
              </w:rPr>
              <w:t>扶养关系</w:t>
            </w:r>
            <w:r w:rsidRPr="007F3D99">
              <w:rPr>
                <w:rFonts w:eastAsia="宋体" w:cs="Times New Roman" w:hint="eastAsia"/>
              </w:rPr>
              <w:t>）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被监护、看护的未成年人、老年人、患病的人、残疾人等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年老、年幼、患病或者其他没有独立生活能力的家庭成员；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以及其它被扶养人员，如养老院、孤儿院等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行为</w:t>
            </w: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肉体或精神虐待（长期性、轻伤以下）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肉体或精神虐待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不作为：负有扶养义务而拒绝扶养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罪数</w:t>
            </w: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结果加重犯：（虐待行为）过失致人重伤、死亡。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故意伤害、杀害，数罪并</w:t>
            </w:r>
            <w:r w:rsidRPr="007F3D99">
              <w:rPr>
                <w:rFonts w:eastAsia="宋体" w:cs="Times New Roman" w:hint="eastAsia"/>
              </w:rPr>
              <w:lastRenderedPageBreak/>
              <w:t>罚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lastRenderedPageBreak/>
              <w:t>想象竞合：同时触犯它罪，择一重处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想象竞合：遗弃致人死亡</w:t>
            </w:r>
          </w:p>
        </w:tc>
      </w:tr>
      <w:tr w:rsidR="007F3D99" w:rsidRPr="007F3D99" w:rsidTr="005A11C1">
        <w:trPr>
          <w:jc w:val="center"/>
        </w:trPr>
        <w:tc>
          <w:tcPr>
            <w:tcW w:w="68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亲告</w:t>
            </w:r>
          </w:p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</w:rPr>
            </w:pPr>
            <w:r w:rsidRPr="007F3D99">
              <w:rPr>
                <w:rFonts w:eastAsia="宋体" w:hint="eastAsia"/>
              </w:rPr>
              <w:t>罪否</w:t>
            </w:r>
          </w:p>
        </w:tc>
        <w:tc>
          <w:tcPr>
            <w:tcW w:w="244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虐待罪一般是亲告罪。没能力、受强制、威吓的不是；加重犯的不是</w:t>
            </w:r>
          </w:p>
        </w:tc>
        <w:tc>
          <w:tcPr>
            <w:tcW w:w="2300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不是亲告罪</w:t>
            </w:r>
          </w:p>
        </w:tc>
        <w:tc>
          <w:tcPr>
            <w:tcW w:w="3085" w:type="dxa"/>
            <w:vAlign w:val="center"/>
          </w:tcPr>
          <w:p w:rsidR="007F3D99" w:rsidRPr="007F3D99" w:rsidRDefault="007F3D99" w:rsidP="007F3D9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</w:rPr>
            </w:pPr>
            <w:r w:rsidRPr="007F3D99">
              <w:rPr>
                <w:rFonts w:eastAsia="宋体" w:cs="Times New Roman" w:hint="eastAsia"/>
              </w:rPr>
              <w:t>不是亲告罪</w:t>
            </w:r>
          </w:p>
        </w:tc>
      </w:tr>
      <w:bookmarkEnd w:id="7"/>
    </w:tbl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</w:p>
    <w:p w:rsidR="007F3D99" w:rsidRPr="007F3D99" w:rsidRDefault="007F3D99" w:rsidP="007F3D99">
      <w:pPr>
        <w:pStyle w:val="3"/>
        <w:rPr>
          <w:rFonts w:ascii="宋体" w:eastAsia="宋体" w:hAnsi="宋体"/>
          <w:sz w:val="21"/>
        </w:rPr>
      </w:pPr>
      <w:r w:rsidRPr="007F3D99">
        <w:rPr>
          <w:rFonts w:ascii="宋体" w:eastAsia="宋体" w:hAnsi="宋体" w:hint="eastAsia"/>
          <w:sz w:val="21"/>
        </w:rPr>
        <w:t>二、重婚罪；破坏军婚罪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第258条【重婚罪】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有配偶而</w:t>
      </w:r>
      <w:r w:rsidRPr="007F3D99">
        <w:rPr>
          <w:rFonts w:eastAsia="宋体" w:cs="Times New Roman" w:hint="eastAsia"/>
          <w:color w:val="FF0000"/>
        </w:rPr>
        <w:t>重婚</w:t>
      </w:r>
      <w:r w:rsidRPr="007F3D99">
        <w:rPr>
          <w:rFonts w:eastAsia="宋体" w:cs="Times New Roman" w:hint="eastAsia"/>
        </w:rPr>
        <w:t>的，或者明知他人有配偶而</w:t>
      </w:r>
      <w:r w:rsidRPr="007F3D99">
        <w:rPr>
          <w:rFonts w:eastAsia="宋体" w:cs="Times New Roman" w:hint="eastAsia"/>
          <w:color w:val="FF0000"/>
        </w:rPr>
        <w:t>与之结婚</w:t>
      </w:r>
      <w:r w:rsidRPr="007F3D99">
        <w:rPr>
          <w:rFonts w:eastAsia="宋体" w:cs="Times New Roman" w:hint="eastAsia"/>
        </w:rPr>
        <w:t>的，处二年以下有期徒刑或者拘役。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 w:cs="Times New Roman"/>
        </w:rPr>
      </w:pPr>
      <w:r w:rsidRPr="007F3D99">
        <w:rPr>
          <w:rFonts w:eastAsia="宋体" w:hint="eastAsia"/>
          <w:color w:val="FF0000"/>
        </w:rPr>
        <w:t xml:space="preserve">第259条【破坏军婚罪】 </w:t>
      </w:r>
      <w:r w:rsidRPr="007F3D99">
        <w:rPr>
          <w:rFonts w:eastAsia="宋体"/>
          <w:color w:val="FF0000"/>
        </w:rPr>
        <w:t xml:space="preserve"> </w:t>
      </w:r>
      <w:r w:rsidRPr="007F3D99">
        <w:rPr>
          <w:rFonts w:eastAsia="宋体" w:cs="Times New Roman" w:hint="eastAsia"/>
        </w:rPr>
        <w:t>明知是</w:t>
      </w:r>
      <w:r w:rsidRPr="007F3D99">
        <w:rPr>
          <w:rFonts w:eastAsia="宋体" w:cs="Times New Roman" w:hint="eastAsia"/>
          <w:color w:val="FF0000"/>
        </w:rPr>
        <w:t>现役军人的配偶</w:t>
      </w:r>
      <w:r w:rsidRPr="007F3D99">
        <w:rPr>
          <w:rFonts w:eastAsia="宋体" w:cs="Times New Roman" w:hint="eastAsia"/>
        </w:rPr>
        <w:t>而与之</w:t>
      </w:r>
      <w:r w:rsidRPr="007F3D99">
        <w:rPr>
          <w:rFonts w:eastAsia="宋体" w:cs="Times New Roman" w:hint="eastAsia"/>
          <w:color w:val="FF0000"/>
        </w:rPr>
        <w:t>同居</w:t>
      </w:r>
      <w:r w:rsidRPr="007F3D99">
        <w:rPr>
          <w:rFonts w:eastAsia="宋体" w:cs="Times New Roman" w:hint="eastAsia"/>
        </w:rPr>
        <w:t>或者</w:t>
      </w:r>
      <w:r w:rsidRPr="007F3D99">
        <w:rPr>
          <w:rFonts w:eastAsia="宋体" w:cs="Times New Roman" w:hint="eastAsia"/>
          <w:color w:val="FF0000"/>
        </w:rPr>
        <w:t>结婚</w:t>
      </w:r>
      <w:r w:rsidRPr="007F3D99">
        <w:rPr>
          <w:rFonts w:eastAsia="宋体" w:cs="Times New Roman" w:hint="eastAsia"/>
        </w:rPr>
        <w:t>的，处三年以下有期徒刑或者拘役。</w:t>
      </w:r>
    </w:p>
    <w:p w:rsidR="007F3D99" w:rsidRPr="007F3D99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  <w:color w:val="FF0000"/>
        </w:rPr>
        <w:t>【强奸罪的提示条款】</w:t>
      </w:r>
      <w:r w:rsidRPr="007F3D99">
        <w:rPr>
          <w:rFonts w:eastAsia="宋体" w:cs="Times New Roman" w:hint="eastAsia"/>
        </w:rPr>
        <w:t xml:space="preserve"> </w:t>
      </w:r>
      <w:r w:rsidRPr="007F3D99">
        <w:rPr>
          <w:rFonts w:eastAsia="宋体" w:cs="Times New Roman"/>
        </w:rPr>
        <w:t xml:space="preserve"> </w:t>
      </w:r>
      <w:r w:rsidRPr="007F3D99">
        <w:rPr>
          <w:rFonts w:eastAsia="宋体" w:cs="Times New Roman" w:hint="eastAsia"/>
        </w:rPr>
        <w:t>利用职权、从属关系，以胁迫手段奸淫现役军人的妻子的，依照本法第二百三十六条的规定定罪处罚。</w:t>
      </w:r>
    </w:p>
    <w:p w:rsidR="00BB4A84" w:rsidRDefault="007F3D99" w:rsidP="007F3D99">
      <w:pPr>
        <w:snapToGrid w:val="0"/>
        <w:spacing w:line="400" w:lineRule="exact"/>
        <w:ind w:firstLine="420"/>
        <w:rPr>
          <w:rFonts w:eastAsia="宋体"/>
        </w:rPr>
      </w:pPr>
      <w:r w:rsidRPr="007F3D99">
        <w:rPr>
          <w:rFonts w:eastAsia="宋体" w:hint="eastAsia"/>
        </w:rPr>
        <w:t>1．重婚：登记婚+登记婚、登记婚+事实婚。重婚罪中有两个以上的婚姻：第一个婚姻是受刑法保护的婚姻，故须为合法婚姻（登记婚[法律婚]）；</w:t>
      </w:r>
      <w:r w:rsidRPr="007F3D99">
        <w:rPr>
          <w:rFonts w:eastAsia="宋体" w:hint="eastAsia"/>
          <w:color w:val="FF0000"/>
        </w:rPr>
        <w:t>第二个婚姻是犯罪行为（重婚行为），并不要求一定是登记婚，既可以是登记婚，也可以是事实婚</w:t>
      </w:r>
      <w:r w:rsidRPr="007F3D99">
        <w:rPr>
          <w:rFonts w:eastAsia="宋体" w:hint="eastAsia"/>
        </w:rPr>
        <w:t>。</w:t>
      </w:r>
    </w:p>
    <w:p w:rsidR="007F3D99" w:rsidRPr="007F3D99" w:rsidRDefault="007F3D99" w:rsidP="006C2BF1">
      <w:pPr>
        <w:snapToGrid w:val="0"/>
        <w:spacing w:line="400" w:lineRule="exact"/>
        <w:ind w:firstLine="420"/>
        <w:rPr>
          <w:rFonts w:eastAsia="宋体" w:hint="eastAsia"/>
        </w:rPr>
      </w:pPr>
      <w:r w:rsidRPr="007F3D99">
        <w:rPr>
          <w:rFonts w:eastAsia="宋体" w:hint="eastAsia"/>
        </w:rPr>
        <w:t>2．重婚罪与破坏军婚罪之间的法条竞合关系。</w:t>
      </w:r>
    </w:p>
    <w:sectPr w:rsidR="007F3D99" w:rsidRPr="007F3D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B0749" w:rsidRDefault="00EB0749" w:rsidP="007F3D99">
      <w:pPr>
        <w:spacing w:line="240" w:lineRule="auto"/>
        <w:ind w:firstLine="420"/>
      </w:pPr>
      <w:r>
        <w:separator/>
      </w:r>
    </w:p>
  </w:endnote>
  <w:endnote w:type="continuationSeparator" w:id="0">
    <w:p w:rsidR="00EB0749" w:rsidRDefault="00EB0749" w:rsidP="007F3D9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汉仪书宋一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1861162440"/>
      <w:docPartObj>
        <w:docPartGallery w:val="Page Numbers (Bottom of Page)"/>
        <w:docPartUnique/>
      </w:docPartObj>
    </w:sdtPr>
    <w:sdtContent>
      <w:p w:rsidR="006C2BF1" w:rsidRDefault="006C2BF1" w:rsidP="00562F4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end"/>
        </w:r>
      </w:p>
    </w:sdtContent>
  </w:sdt>
  <w:p w:rsidR="006C2BF1" w:rsidRDefault="006C2BF1">
    <w:pPr>
      <w:pStyle w:val="afd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-505900799"/>
      <w:docPartObj>
        <w:docPartGallery w:val="Page Numbers (Bottom of Page)"/>
        <w:docPartUnique/>
      </w:docPartObj>
    </w:sdtPr>
    <w:sdtContent>
      <w:p w:rsidR="006C2BF1" w:rsidRDefault="006C2BF1" w:rsidP="00562F4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separate"/>
        </w:r>
        <w:r>
          <w:rPr>
            <w:rStyle w:val="aff9"/>
            <w:noProof/>
          </w:rPr>
          <w:t>11</w:t>
        </w:r>
        <w:r>
          <w:rPr>
            <w:rStyle w:val="aff9"/>
          </w:rPr>
          <w:fldChar w:fldCharType="end"/>
        </w:r>
      </w:p>
    </w:sdtContent>
  </w:sdt>
  <w:p w:rsidR="006C2BF1" w:rsidRDefault="006C2BF1">
    <w:pPr>
      <w:pStyle w:val="afd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2BF1" w:rsidRDefault="006C2BF1">
    <w:pPr>
      <w:pStyle w:val="afd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B0749" w:rsidRDefault="00EB0749" w:rsidP="007F3D99">
      <w:pPr>
        <w:spacing w:line="240" w:lineRule="auto"/>
        <w:ind w:firstLine="420"/>
      </w:pPr>
      <w:r>
        <w:separator/>
      </w:r>
    </w:p>
  </w:footnote>
  <w:footnote w:type="continuationSeparator" w:id="0">
    <w:p w:rsidR="00EB0749" w:rsidRDefault="00EB0749" w:rsidP="007F3D9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2BF1" w:rsidRDefault="006C2BF1">
    <w:pPr>
      <w:pStyle w:val="aff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2BF1" w:rsidRDefault="006C2BF1">
    <w:pPr>
      <w:pStyle w:val="aff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2BF1" w:rsidRDefault="006C2BF1">
    <w:pPr>
      <w:pStyle w:val="aff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95F1A"/>
    <w:multiLevelType w:val="hybridMultilevel"/>
    <w:tmpl w:val="AFF258EA"/>
    <w:lvl w:ilvl="0" w:tplc="0A0244F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3252072"/>
    <w:multiLevelType w:val="multilevel"/>
    <w:tmpl w:val="13252072"/>
    <w:lvl w:ilvl="0">
      <w:start w:val="1"/>
      <w:numFmt w:val="decimal"/>
      <w:lvlText w:val="%1．"/>
      <w:lvlJc w:val="left"/>
      <w:pPr>
        <w:ind w:left="300" w:hanging="3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5BB6A10"/>
    <w:multiLevelType w:val="hybridMultilevel"/>
    <w:tmpl w:val="9FEC98D2"/>
    <w:lvl w:ilvl="0" w:tplc="5C3CEDA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64F17B7"/>
    <w:multiLevelType w:val="hybridMultilevel"/>
    <w:tmpl w:val="B71E94D0"/>
    <w:lvl w:ilvl="0" w:tplc="F0184B06">
      <w:start w:val="1"/>
      <w:numFmt w:val="japaneseCounting"/>
      <w:lvlText w:val="%1、"/>
      <w:lvlJc w:val="left"/>
      <w:pPr>
        <w:ind w:left="510" w:hanging="51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1F496A6C"/>
    <w:multiLevelType w:val="hybridMultilevel"/>
    <w:tmpl w:val="59069592"/>
    <w:lvl w:ilvl="0" w:tplc="56AC639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5D92177"/>
    <w:multiLevelType w:val="hybridMultilevel"/>
    <w:tmpl w:val="D228C098"/>
    <w:lvl w:ilvl="0" w:tplc="28CCA0B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0BD50E4"/>
    <w:multiLevelType w:val="hybridMultilevel"/>
    <w:tmpl w:val="92229E3E"/>
    <w:lvl w:ilvl="0" w:tplc="D138C72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41D55346"/>
    <w:multiLevelType w:val="hybridMultilevel"/>
    <w:tmpl w:val="126E59A0"/>
    <w:lvl w:ilvl="0" w:tplc="E13688E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472B12E3"/>
    <w:multiLevelType w:val="hybridMultilevel"/>
    <w:tmpl w:val="8152B3EC"/>
    <w:lvl w:ilvl="0" w:tplc="2DF698E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4D5D4015"/>
    <w:multiLevelType w:val="hybridMultilevel"/>
    <w:tmpl w:val="4822ABBA"/>
    <w:lvl w:ilvl="0" w:tplc="5080B25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4FB778A6"/>
    <w:multiLevelType w:val="hybridMultilevel"/>
    <w:tmpl w:val="EA520AC2"/>
    <w:lvl w:ilvl="0" w:tplc="0650899C">
      <w:start w:val="1"/>
      <w:numFmt w:val="decimalEnclosedCircle"/>
      <w:lvlText w:val="%1"/>
      <w:lvlJc w:val="left"/>
      <w:pPr>
        <w:ind w:left="360" w:hanging="360"/>
      </w:pPr>
      <w:rPr>
        <w:rFonts w:ascii="汉仪书宋二简" w:eastAsia="汉仪书宋二简" w:hAnsi="汉仪书宋二简" w:cs="汉仪书宋二简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65AF321A"/>
    <w:multiLevelType w:val="hybridMultilevel"/>
    <w:tmpl w:val="8BDA9CA0"/>
    <w:lvl w:ilvl="0" w:tplc="29A8618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766D044C"/>
    <w:multiLevelType w:val="multilevel"/>
    <w:tmpl w:val="2B5E357C"/>
    <w:lvl w:ilvl="0">
      <w:start w:val="2"/>
      <w:numFmt w:val="chineseCounting"/>
      <w:suff w:val="nothing"/>
      <w:lvlText w:val="（%1）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771014F"/>
    <w:multiLevelType w:val="hybridMultilevel"/>
    <w:tmpl w:val="77E4040C"/>
    <w:lvl w:ilvl="0" w:tplc="C0C6208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511529001">
    <w:abstractNumId w:val="1"/>
  </w:num>
  <w:num w:numId="2" w16cid:durableId="1750348252">
    <w:abstractNumId w:val="7"/>
  </w:num>
  <w:num w:numId="3" w16cid:durableId="1740515561">
    <w:abstractNumId w:val="0"/>
  </w:num>
  <w:num w:numId="4" w16cid:durableId="1293250359">
    <w:abstractNumId w:val="10"/>
  </w:num>
  <w:num w:numId="5" w16cid:durableId="1968780634">
    <w:abstractNumId w:val="6"/>
  </w:num>
  <w:num w:numId="6" w16cid:durableId="336201437">
    <w:abstractNumId w:val="3"/>
  </w:num>
  <w:num w:numId="7" w16cid:durableId="1243179396">
    <w:abstractNumId w:val="4"/>
  </w:num>
  <w:num w:numId="8" w16cid:durableId="268395070">
    <w:abstractNumId w:val="2"/>
  </w:num>
  <w:num w:numId="9" w16cid:durableId="2119330326">
    <w:abstractNumId w:val="9"/>
  </w:num>
  <w:num w:numId="10" w16cid:durableId="73750330">
    <w:abstractNumId w:val="5"/>
  </w:num>
  <w:num w:numId="11" w16cid:durableId="890073439">
    <w:abstractNumId w:val="8"/>
  </w:num>
  <w:num w:numId="12" w16cid:durableId="1366372822">
    <w:abstractNumId w:val="11"/>
  </w:num>
  <w:num w:numId="13" w16cid:durableId="67191928">
    <w:abstractNumId w:val="13"/>
  </w:num>
  <w:num w:numId="14" w16cid:durableId="91574673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D99"/>
    <w:rsid w:val="000C34AE"/>
    <w:rsid w:val="000F170C"/>
    <w:rsid w:val="003C6F87"/>
    <w:rsid w:val="004E0600"/>
    <w:rsid w:val="004E64A1"/>
    <w:rsid w:val="0051317D"/>
    <w:rsid w:val="0051467C"/>
    <w:rsid w:val="006C2BF1"/>
    <w:rsid w:val="007F3D99"/>
    <w:rsid w:val="008F216C"/>
    <w:rsid w:val="00A7679C"/>
    <w:rsid w:val="00AB74C6"/>
    <w:rsid w:val="00BB4A84"/>
    <w:rsid w:val="00C21E9B"/>
    <w:rsid w:val="00C63F46"/>
    <w:rsid w:val="00DC60D8"/>
    <w:rsid w:val="00EB0749"/>
    <w:rsid w:val="00F01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D0B58A"/>
  <w15:chartTrackingRefBased/>
  <w15:docId w15:val="{3805178F-CA58-1B4C-BD44-61B37BC31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iPriority="0" w:unhideWhenUsed="1" w:qFormat="1"/>
    <w:lsdException w:name="footnote text" w:semiHidden="1" w:uiPriority="0" w:unhideWhenUsed="1" w:qFormat="1"/>
    <w:lsdException w:name="annotation text" w:semiHidden="1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3D99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asciiTheme="majorEastAsia" w:eastAsiaTheme="majorEastAsia" w:hAnsiTheme="majorEastAsia" w:cs="Arial"/>
      <w:noProof/>
      <w:snapToGrid w:val="0"/>
      <w:color w:val="000000"/>
      <w:kern w:val="0"/>
      <w:sz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7F3D99"/>
    <w:pPr>
      <w:keepNext/>
      <w:keepLines/>
      <w:spacing w:before="80" w:after="40"/>
      <w:outlineLvl w:val="3"/>
    </w:pPr>
    <w:rPr>
      <w:rFonts w:eastAsiaTheme="min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7F3D99"/>
    <w:pPr>
      <w:keepNext/>
      <w:keepLines/>
      <w:spacing w:before="80" w:after="40"/>
      <w:outlineLvl w:val="4"/>
    </w:pPr>
    <w:rPr>
      <w:rFonts w:eastAsiaTheme="minorEastAsia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F3D99"/>
    <w:pPr>
      <w:keepNext/>
      <w:keepLines/>
      <w:spacing w:before="40"/>
      <w:outlineLvl w:val="5"/>
    </w:pPr>
    <w:rPr>
      <w:rFonts w:eastAsiaTheme="minorEastAsia"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F3D99"/>
    <w:pPr>
      <w:keepNext/>
      <w:keepLines/>
      <w:spacing w:before="40"/>
      <w:outlineLvl w:val="6"/>
    </w:pPr>
    <w:rPr>
      <w:rFonts w:eastAsiaTheme="minorEastAsia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F3D99"/>
    <w:pPr>
      <w:keepNext/>
      <w:keepLines/>
      <w:outlineLvl w:val="7"/>
    </w:pPr>
    <w:rPr>
      <w:rFonts w:eastAsiaTheme="minorEastAsia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F3D99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8F216C"/>
    <w:rPr>
      <w:rFonts w:asciiTheme="majorEastAsia" w:eastAsiaTheme="majorEastAsia" w:hAnsiTheme="majorEastAsia" w:cs="Arial"/>
      <w:noProof/>
      <w:snapToGrid w:val="0"/>
      <w:color w:val="000000"/>
      <w:kern w:val="0"/>
      <w:sz w:val="24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kinsoku w:val="0"/>
      <w:autoSpaceDE w:val="0"/>
      <w:autoSpaceDN w:val="0"/>
      <w:adjustRightInd w:val="0"/>
      <w:snapToGrid w:val="0"/>
      <w:spacing w:line="400" w:lineRule="exact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qFormat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7F3D9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qFormat/>
    <w:rsid w:val="007F3D9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7F3D9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F3D9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F3D9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F3D99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7F3D9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qFormat/>
    <w:rsid w:val="007F3D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7F3D99"/>
    <w:pPr>
      <w:numPr>
        <w:ilvl w:val="1"/>
      </w:numPr>
      <w:spacing w:after="160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7F3D9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7F3D9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a">
    <w:name w:val="引用 字符"/>
    <w:basedOn w:val="a0"/>
    <w:link w:val="a9"/>
    <w:uiPriority w:val="29"/>
    <w:rsid w:val="007F3D99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99"/>
    <w:qFormat/>
    <w:rsid w:val="007F3D99"/>
    <w:pPr>
      <w:ind w:left="720"/>
      <w:contextualSpacing/>
    </w:pPr>
  </w:style>
  <w:style w:type="character" w:styleId="ac">
    <w:name w:val="Intense Emphasis"/>
    <w:basedOn w:val="a0"/>
    <w:uiPriority w:val="21"/>
    <w:qFormat/>
    <w:rsid w:val="007F3D99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7F3D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e">
    <w:name w:val="明显引用 字符"/>
    <w:basedOn w:val="a0"/>
    <w:link w:val="ad"/>
    <w:uiPriority w:val="30"/>
    <w:rsid w:val="007F3D99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7F3D99"/>
    <w:rPr>
      <w:b/>
      <w:bCs/>
      <w:smallCaps/>
      <w:color w:val="0F4761" w:themeColor="accent1" w:themeShade="BF"/>
      <w:spacing w:val="5"/>
    </w:rPr>
  </w:style>
  <w:style w:type="paragraph" w:styleId="TOC7">
    <w:name w:val="toc 7"/>
    <w:basedOn w:val="a"/>
    <w:next w:val="a"/>
    <w:uiPriority w:val="39"/>
    <w:unhideWhenUsed/>
    <w:qFormat/>
    <w:rsid w:val="007F3D99"/>
    <w:pPr>
      <w:ind w:left="1260"/>
    </w:pPr>
  </w:style>
  <w:style w:type="paragraph" w:styleId="af0">
    <w:name w:val="Normal Indent"/>
    <w:basedOn w:val="a"/>
    <w:qFormat/>
    <w:rsid w:val="007F3D99"/>
    <w:pPr>
      <w:tabs>
        <w:tab w:val="clear" w:pos="420"/>
      </w:tabs>
      <w:snapToGrid w:val="0"/>
      <w:spacing w:line="240" w:lineRule="auto"/>
      <w:ind w:leftChars="200" w:left="200" w:firstLine="420"/>
    </w:pPr>
    <w:rPr>
      <w:rFonts w:ascii="Times New Roman" w:eastAsia="宋体" w:hAnsi="Times New Roman" w:cs="Times New Roman"/>
      <w:color w:val="auto"/>
      <w:sz w:val="24"/>
      <w:szCs w:val="24"/>
    </w:rPr>
  </w:style>
  <w:style w:type="paragraph" w:styleId="af1">
    <w:name w:val="Document Map"/>
    <w:basedOn w:val="a"/>
    <w:link w:val="af2"/>
    <w:uiPriority w:val="99"/>
    <w:semiHidden/>
    <w:unhideWhenUsed/>
    <w:qFormat/>
    <w:rsid w:val="007F3D99"/>
    <w:rPr>
      <w:sz w:val="24"/>
      <w:szCs w:val="24"/>
    </w:rPr>
  </w:style>
  <w:style w:type="character" w:customStyle="1" w:styleId="af2">
    <w:name w:val="文档结构图 字符"/>
    <w:basedOn w:val="a0"/>
    <w:link w:val="af1"/>
    <w:uiPriority w:val="99"/>
    <w:semiHidden/>
    <w:qFormat/>
    <w:rsid w:val="007F3D99"/>
    <w:rPr>
      <w:rFonts w:ascii="宋体" w:eastAsia="汉仪书宋二简" w:hAnsi="宋体" w:cs="宋体"/>
      <w:color w:val="000000" w:themeColor="text1"/>
      <w:sz w:val="24"/>
    </w:rPr>
  </w:style>
  <w:style w:type="paragraph" w:styleId="af3">
    <w:name w:val="annotation text"/>
    <w:basedOn w:val="a"/>
    <w:link w:val="af4"/>
    <w:uiPriority w:val="99"/>
    <w:unhideWhenUsed/>
    <w:qFormat/>
    <w:rsid w:val="007F3D99"/>
    <w:pPr>
      <w:jc w:val="left"/>
    </w:pPr>
  </w:style>
  <w:style w:type="character" w:customStyle="1" w:styleId="af4">
    <w:name w:val="批注文字 字符"/>
    <w:basedOn w:val="a0"/>
    <w:link w:val="af3"/>
    <w:uiPriority w:val="99"/>
    <w:qFormat/>
    <w:rsid w:val="007F3D99"/>
    <w:rPr>
      <w:rFonts w:ascii="宋体" w:eastAsia="汉仪书宋二简" w:hAnsi="宋体" w:cs="宋体"/>
      <w:color w:val="000000" w:themeColor="text1"/>
      <w:szCs w:val="21"/>
    </w:rPr>
  </w:style>
  <w:style w:type="paragraph" w:styleId="af5">
    <w:name w:val="Body Text Indent"/>
    <w:basedOn w:val="a"/>
    <w:link w:val="af6"/>
    <w:qFormat/>
    <w:rsid w:val="007F3D99"/>
    <w:pPr>
      <w:tabs>
        <w:tab w:val="clear" w:pos="420"/>
      </w:tabs>
      <w:spacing w:after="120" w:line="240" w:lineRule="auto"/>
      <w:ind w:leftChars="200" w:left="420" w:firstLineChars="0" w:firstLine="0"/>
    </w:pPr>
    <w:rPr>
      <w:rFonts w:ascii="Times New Roman" w:eastAsia="宋体" w:hAnsi="Times New Roman" w:cs="Times New Roman"/>
      <w:color w:val="auto"/>
      <w:szCs w:val="24"/>
    </w:rPr>
  </w:style>
  <w:style w:type="character" w:customStyle="1" w:styleId="af6">
    <w:name w:val="正文文本缩进 字符"/>
    <w:basedOn w:val="a0"/>
    <w:link w:val="af5"/>
    <w:qFormat/>
    <w:rsid w:val="007F3D99"/>
    <w:rPr>
      <w:rFonts w:ascii="Times New Roman" w:eastAsia="宋体" w:hAnsi="Times New Roman" w:cs="Times New Roman"/>
    </w:rPr>
  </w:style>
  <w:style w:type="paragraph" w:styleId="TOC5">
    <w:name w:val="toc 5"/>
    <w:basedOn w:val="a"/>
    <w:next w:val="a"/>
    <w:uiPriority w:val="39"/>
    <w:unhideWhenUsed/>
    <w:qFormat/>
    <w:rsid w:val="007F3D99"/>
    <w:pPr>
      <w:ind w:left="840"/>
    </w:pPr>
  </w:style>
  <w:style w:type="paragraph" w:styleId="TOC3">
    <w:name w:val="toc 3"/>
    <w:basedOn w:val="a"/>
    <w:next w:val="a"/>
    <w:uiPriority w:val="39"/>
    <w:unhideWhenUsed/>
    <w:qFormat/>
    <w:rsid w:val="007F3D99"/>
    <w:pPr>
      <w:ind w:left="420"/>
    </w:pPr>
  </w:style>
  <w:style w:type="paragraph" w:styleId="TOC8">
    <w:name w:val="toc 8"/>
    <w:basedOn w:val="a"/>
    <w:next w:val="a"/>
    <w:uiPriority w:val="39"/>
    <w:unhideWhenUsed/>
    <w:qFormat/>
    <w:rsid w:val="007F3D99"/>
    <w:pPr>
      <w:ind w:left="1470"/>
    </w:pPr>
  </w:style>
  <w:style w:type="paragraph" w:styleId="af7">
    <w:name w:val="Date"/>
    <w:basedOn w:val="a"/>
    <w:next w:val="a"/>
    <w:link w:val="af8"/>
    <w:qFormat/>
    <w:rsid w:val="007F3D99"/>
    <w:pPr>
      <w:tabs>
        <w:tab w:val="clear" w:pos="420"/>
      </w:tabs>
      <w:spacing w:line="240" w:lineRule="auto"/>
      <w:ind w:leftChars="2500" w:left="100" w:firstLineChars="0" w:firstLine="0"/>
    </w:pPr>
    <w:rPr>
      <w:rFonts w:eastAsia="宋体" w:cs="Times New Roman"/>
      <w:color w:val="auto"/>
      <w:szCs w:val="24"/>
    </w:rPr>
  </w:style>
  <w:style w:type="character" w:customStyle="1" w:styleId="af8">
    <w:name w:val="日期 字符"/>
    <w:basedOn w:val="a0"/>
    <w:link w:val="af7"/>
    <w:qFormat/>
    <w:rsid w:val="007F3D99"/>
    <w:rPr>
      <w:rFonts w:ascii="宋体" w:eastAsia="宋体" w:hAnsi="宋体" w:cs="Times New Roman"/>
    </w:rPr>
  </w:style>
  <w:style w:type="paragraph" w:styleId="af9">
    <w:name w:val="endnote text"/>
    <w:basedOn w:val="a"/>
    <w:link w:val="afa"/>
    <w:uiPriority w:val="99"/>
    <w:semiHidden/>
    <w:unhideWhenUsed/>
    <w:qFormat/>
    <w:rsid w:val="007F3D99"/>
    <w:pPr>
      <w:snapToGrid w:val="0"/>
      <w:jc w:val="left"/>
    </w:pPr>
  </w:style>
  <w:style w:type="character" w:customStyle="1" w:styleId="afa">
    <w:name w:val="尾注文本 字符"/>
    <w:basedOn w:val="a0"/>
    <w:link w:val="af9"/>
    <w:uiPriority w:val="99"/>
    <w:semiHidden/>
    <w:qFormat/>
    <w:rsid w:val="007F3D99"/>
    <w:rPr>
      <w:rFonts w:ascii="宋体" w:eastAsia="汉仪书宋二简" w:hAnsi="宋体" w:cs="宋体"/>
      <w:color w:val="000000" w:themeColor="text1"/>
      <w:szCs w:val="21"/>
    </w:rPr>
  </w:style>
  <w:style w:type="paragraph" w:styleId="afb">
    <w:name w:val="Balloon Text"/>
    <w:basedOn w:val="a"/>
    <w:link w:val="afc"/>
    <w:uiPriority w:val="99"/>
    <w:unhideWhenUsed/>
    <w:qFormat/>
    <w:rsid w:val="007F3D99"/>
    <w:rPr>
      <w:sz w:val="18"/>
      <w:szCs w:val="18"/>
    </w:rPr>
  </w:style>
  <w:style w:type="character" w:customStyle="1" w:styleId="afc">
    <w:name w:val="批注框文本 字符"/>
    <w:basedOn w:val="a0"/>
    <w:link w:val="afb"/>
    <w:uiPriority w:val="99"/>
    <w:qFormat/>
    <w:rsid w:val="007F3D9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d">
    <w:name w:val="footer"/>
    <w:basedOn w:val="a"/>
    <w:link w:val="afe"/>
    <w:uiPriority w:val="99"/>
    <w:unhideWhenUsed/>
    <w:qFormat/>
    <w:rsid w:val="007F3D99"/>
    <w:pPr>
      <w:tabs>
        <w:tab w:val="clear" w:pos="420"/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e">
    <w:name w:val="页脚 字符"/>
    <w:basedOn w:val="a0"/>
    <w:link w:val="afd"/>
    <w:uiPriority w:val="99"/>
    <w:qFormat/>
    <w:rsid w:val="007F3D9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f">
    <w:name w:val="header"/>
    <w:basedOn w:val="a"/>
    <w:link w:val="aff0"/>
    <w:unhideWhenUsed/>
    <w:qFormat/>
    <w:rsid w:val="007F3D99"/>
    <w:pPr>
      <w:pBdr>
        <w:bottom w:val="single" w:sz="6" w:space="1" w:color="auto"/>
      </w:pBdr>
      <w:tabs>
        <w:tab w:val="clear" w:pos="420"/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f0">
    <w:name w:val="页眉 字符"/>
    <w:basedOn w:val="a0"/>
    <w:link w:val="aff"/>
    <w:qFormat/>
    <w:rsid w:val="007F3D9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rsid w:val="007F3D99"/>
  </w:style>
  <w:style w:type="paragraph" w:styleId="TOC4">
    <w:name w:val="toc 4"/>
    <w:basedOn w:val="a"/>
    <w:next w:val="a"/>
    <w:uiPriority w:val="39"/>
    <w:unhideWhenUsed/>
    <w:qFormat/>
    <w:rsid w:val="007F3D99"/>
    <w:pPr>
      <w:ind w:left="630"/>
    </w:pPr>
  </w:style>
  <w:style w:type="paragraph" w:styleId="aff1">
    <w:name w:val="footnote text"/>
    <w:basedOn w:val="a"/>
    <w:link w:val="aff2"/>
    <w:unhideWhenUsed/>
    <w:qFormat/>
    <w:rsid w:val="007F3D99"/>
    <w:pPr>
      <w:snapToGrid w:val="0"/>
      <w:jc w:val="left"/>
    </w:pPr>
    <w:rPr>
      <w:sz w:val="18"/>
      <w:szCs w:val="18"/>
    </w:rPr>
  </w:style>
  <w:style w:type="character" w:customStyle="1" w:styleId="aff2">
    <w:name w:val="脚注文本 字符"/>
    <w:basedOn w:val="a0"/>
    <w:link w:val="aff1"/>
    <w:qFormat/>
    <w:rsid w:val="007F3D9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6">
    <w:name w:val="toc 6"/>
    <w:basedOn w:val="a"/>
    <w:next w:val="a"/>
    <w:uiPriority w:val="39"/>
    <w:unhideWhenUsed/>
    <w:qFormat/>
    <w:rsid w:val="007F3D99"/>
    <w:pPr>
      <w:ind w:left="1050"/>
    </w:pPr>
  </w:style>
  <w:style w:type="paragraph" w:styleId="TOC2">
    <w:name w:val="toc 2"/>
    <w:basedOn w:val="a"/>
    <w:next w:val="a"/>
    <w:uiPriority w:val="39"/>
    <w:unhideWhenUsed/>
    <w:qFormat/>
    <w:rsid w:val="007F3D99"/>
    <w:pPr>
      <w:ind w:left="210"/>
    </w:pPr>
  </w:style>
  <w:style w:type="paragraph" w:styleId="TOC9">
    <w:name w:val="toc 9"/>
    <w:basedOn w:val="a"/>
    <w:next w:val="a"/>
    <w:uiPriority w:val="39"/>
    <w:unhideWhenUsed/>
    <w:qFormat/>
    <w:rsid w:val="007F3D99"/>
    <w:pPr>
      <w:ind w:left="1680"/>
    </w:pPr>
  </w:style>
  <w:style w:type="paragraph" w:styleId="aff3">
    <w:name w:val="Normal (Web)"/>
    <w:basedOn w:val="a"/>
    <w:unhideWhenUsed/>
    <w:qFormat/>
    <w:rsid w:val="007F3D99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styleId="aff4">
    <w:name w:val="annotation subject"/>
    <w:basedOn w:val="af3"/>
    <w:next w:val="af3"/>
    <w:link w:val="aff5"/>
    <w:uiPriority w:val="99"/>
    <w:unhideWhenUsed/>
    <w:qFormat/>
    <w:rsid w:val="007F3D99"/>
    <w:rPr>
      <w:b/>
      <w:bCs/>
    </w:rPr>
  </w:style>
  <w:style w:type="character" w:customStyle="1" w:styleId="aff5">
    <w:name w:val="批注主题 字符"/>
    <w:basedOn w:val="af4"/>
    <w:link w:val="aff4"/>
    <w:uiPriority w:val="99"/>
    <w:qFormat/>
    <w:rsid w:val="007F3D99"/>
    <w:rPr>
      <w:rFonts w:ascii="宋体" w:eastAsia="汉仪书宋二简" w:hAnsi="宋体" w:cs="宋体"/>
      <w:b/>
      <w:bCs/>
      <w:color w:val="000000" w:themeColor="text1"/>
      <w:szCs w:val="21"/>
    </w:rPr>
  </w:style>
  <w:style w:type="table" w:styleId="aff6">
    <w:name w:val="Table Grid"/>
    <w:basedOn w:val="a1"/>
    <w:uiPriority w:val="99"/>
    <w:qFormat/>
    <w:rsid w:val="007F3D99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7">
    <w:name w:val="Strong"/>
    <w:uiPriority w:val="22"/>
    <w:qFormat/>
    <w:rsid w:val="007F3D99"/>
    <w:rPr>
      <w:b/>
      <w:bCs/>
    </w:rPr>
  </w:style>
  <w:style w:type="character" w:styleId="aff8">
    <w:name w:val="endnote reference"/>
    <w:basedOn w:val="a0"/>
    <w:uiPriority w:val="99"/>
    <w:semiHidden/>
    <w:unhideWhenUsed/>
    <w:qFormat/>
    <w:rsid w:val="007F3D99"/>
    <w:rPr>
      <w:vertAlign w:val="superscript"/>
    </w:rPr>
  </w:style>
  <w:style w:type="character" w:styleId="aff9">
    <w:name w:val="page number"/>
    <w:basedOn w:val="a0"/>
    <w:unhideWhenUsed/>
    <w:qFormat/>
    <w:rsid w:val="007F3D99"/>
  </w:style>
  <w:style w:type="character" w:styleId="affa">
    <w:name w:val="Emphasis"/>
    <w:basedOn w:val="a0"/>
    <w:uiPriority w:val="20"/>
    <w:qFormat/>
    <w:rsid w:val="007F3D99"/>
    <w:rPr>
      <w:color w:val="CC0000"/>
    </w:rPr>
  </w:style>
  <w:style w:type="character" w:styleId="affb">
    <w:name w:val="Hyperlink"/>
    <w:basedOn w:val="a0"/>
    <w:uiPriority w:val="99"/>
    <w:unhideWhenUsed/>
    <w:qFormat/>
    <w:rsid w:val="007F3D99"/>
    <w:rPr>
      <w:color w:val="467886" w:themeColor="hyperlink"/>
      <w:u w:val="single"/>
    </w:rPr>
  </w:style>
  <w:style w:type="character" w:styleId="affc">
    <w:name w:val="annotation reference"/>
    <w:basedOn w:val="a0"/>
    <w:uiPriority w:val="99"/>
    <w:unhideWhenUsed/>
    <w:qFormat/>
    <w:rsid w:val="007F3D99"/>
    <w:rPr>
      <w:sz w:val="21"/>
      <w:szCs w:val="21"/>
    </w:rPr>
  </w:style>
  <w:style w:type="character" w:styleId="affd">
    <w:name w:val="footnote reference"/>
    <w:basedOn w:val="a0"/>
    <w:unhideWhenUsed/>
    <w:qFormat/>
    <w:rsid w:val="007F3D99"/>
    <w:rPr>
      <w:vertAlign w:val="superscript"/>
    </w:rPr>
  </w:style>
  <w:style w:type="table" w:customStyle="1" w:styleId="11">
    <w:name w:val="网格型1"/>
    <w:basedOn w:val="a1"/>
    <w:uiPriority w:val="59"/>
    <w:qFormat/>
    <w:rsid w:val="007F3D99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e">
    <w:name w:val="表格标题"/>
    <w:basedOn w:val="a"/>
    <w:qFormat/>
    <w:rsid w:val="007F3D99"/>
    <w:pPr>
      <w:spacing w:beforeLines="10" w:before="10" w:afterLines="20" w:after="20" w:line="280" w:lineRule="exact"/>
      <w:jc w:val="center"/>
    </w:pPr>
    <w:rPr>
      <w:rFonts w:eastAsia="汉仪中黑简" w:hint="eastAsia"/>
      <w:color w:val="FF0000"/>
      <w:sz w:val="20"/>
    </w:rPr>
  </w:style>
  <w:style w:type="paragraph" w:customStyle="1" w:styleId="12">
    <w:name w:val="表格标题1"/>
    <w:basedOn w:val="a"/>
    <w:qFormat/>
    <w:rsid w:val="007F3D99"/>
    <w:pPr>
      <w:spacing w:beforeLines="10" w:before="10" w:afterLines="20" w:after="20" w:line="280" w:lineRule="exact"/>
      <w:ind w:firstLineChars="0" w:firstLine="0"/>
      <w:jc w:val="center"/>
    </w:pPr>
    <w:rPr>
      <w:rFonts w:eastAsia="汉仪中黑简"/>
      <w:color w:val="FF0000"/>
      <w:sz w:val="20"/>
    </w:rPr>
  </w:style>
  <w:style w:type="paragraph" w:customStyle="1" w:styleId="13">
    <w:name w:val="表格正文1"/>
    <w:basedOn w:val="a"/>
    <w:qFormat/>
    <w:rsid w:val="007F3D99"/>
    <w:pPr>
      <w:spacing w:beforeLines="10" w:before="10" w:afterLines="20" w:after="20" w:line="280" w:lineRule="exact"/>
      <w:ind w:firstLineChars="0" w:firstLine="0"/>
      <w:jc w:val="left"/>
    </w:pPr>
    <w:rPr>
      <w:rFonts w:ascii="汉仪书宋一简" w:eastAsia="汉仪书宋一简" w:hAnsi="汉仪书宋一简"/>
      <w:color w:val="auto"/>
      <w:sz w:val="20"/>
      <w:szCs w:val="20"/>
    </w:rPr>
  </w:style>
  <w:style w:type="paragraph" w:customStyle="1" w:styleId="afff">
    <w:name w:val="补四级标题"/>
    <w:basedOn w:val="a"/>
    <w:qFormat/>
    <w:rsid w:val="007F3D99"/>
    <w:pPr>
      <w:ind w:firstLineChars="202" w:firstLine="202"/>
    </w:pPr>
    <w:rPr>
      <w:rFonts w:ascii="汉仪中黑简" w:eastAsia="汉仪中黑简" w:hAnsi="汉仪中黑简" w:cs="汉仪中黑简"/>
      <w:bCs/>
      <w:color w:val="auto"/>
      <w:kern w:val="44"/>
      <w:szCs w:val="24"/>
    </w:rPr>
  </w:style>
  <w:style w:type="paragraph" w:customStyle="1" w:styleId="afff0">
    <w:name w:val="导图文字"/>
    <w:qFormat/>
    <w:rsid w:val="007F3D99"/>
    <w:pPr>
      <w:spacing w:line="384" w:lineRule="exact"/>
    </w:pPr>
    <w:rPr>
      <w:rFonts w:ascii="汉仪书宋二简" w:eastAsia="汉仪书宋二简" w:hAnsi="汉仪书宋二简" w:cs="汉仪书宋二简" w:hint="eastAsia"/>
      <w:b/>
      <w:color w:val="000000"/>
      <w:kern w:val="0"/>
      <w:sz w:val="20"/>
      <w:szCs w:val="21"/>
    </w:rPr>
  </w:style>
  <w:style w:type="paragraph" w:customStyle="1" w:styleId="21">
    <w:name w:val="导图正文2"/>
    <w:qFormat/>
    <w:rsid w:val="007F3D99"/>
    <w:pPr>
      <w:spacing w:line="384" w:lineRule="exact"/>
    </w:pPr>
    <w:rPr>
      <w:rFonts w:ascii="汉仪书宋二简" w:eastAsia="汉仪书宋二简" w:hAnsi="汉仪书宋二简" w:cs="汉仪书宋二简" w:hint="eastAsia"/>
      <w:color w:val="000000"/>
      <w:kern w:val="0"/>
      <w:sz w:val="20"/>
      <w:szCs w:val="21"/>
    </w:rPr>
  </w:style>
  <w:style w:type="paragraph" w:customStyle="1" w:styleId="14">
    <w:name w:val="修订1"/>
    <w:hidden/>
    <w:uiPriority w:val="99"/>
    <w:semiHidden/>
    <w:qFormat/>
    <w:rsid w:val="007F3D99"/>
    <w:rPr>
      <w:rFonts w:ascii="宋体" w:eastAsia="汉仪书宋二简" w:hAnsi="宋体" w:cs="宋体"/>
      <w:color w:val="000000" w:themeColor="text1"/>
      <w:szCs w:val="21"/>
    </w:rPr>
  </w:style>
  <w:style w:type="character" w:customStyle="1" w:styleId="bjh-p">
    <w:name w:val="bjh-p"/>
    <w:qFormat/>
    <w:rsid w:val="007F3D99"/>
  </w:style>
  <w:style w:type="character" w:customStyle="1" w:styleId="15">
    <w:name w:val="占位符文本1"/>
    <w:basedOn w:val="a0"/>
    <w:uiPriority w:val="99"/>
    <w:semiHidden/>
    <w:qFormat/>
    <w:rsid w:val="007F3D99"/>
    <w:rPr>
      <w:color w:val="808080"/>
    </w:rPr>
  </w:style>
  <w:style w:type="table" w:customStyle="1" w:styleId="110">
    <w:name w:val="网格型1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">
    <w:name w:val="网格型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网格型1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">
    <w:name w:val="网格型3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网格型2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0">
    <w:name w:val="网格型3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">
    <w:name w:val="网格型4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">
    <w:name w:val="网格型5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">
    <w:name w:val="网格型6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">
    <w:name w:val="网格型7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0">
    <w:name w:val="网格型13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">
    <w:name w:val="网格型8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网格型2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">
    <w:name w:val="网格型3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0">
    <w:name w:val="网格型4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0">
    <w:name w:val="网格型5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0">
    <w:name w:val="网格型6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0">
    <w:name w:val="网格型7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0">
    <w:name w:val="网格型8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">
    <w:name w:val="网格型9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0">
    <w:name w:val="网格型1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1">
    <w:name w:val="网格型11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1">
    <w:name w:val="网格型12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0">
    <w:name w:val="网格型14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0">
    <w:name w:val="网格型15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">
    <w:name w:val="网格型16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">
    <w:name w:val="网格型17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">
    <w:name w:val="网格型18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">
    <w:name w:val="网格型19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0">
    <w:name w:val="网格型2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1">
    <w:name w:val="网格型21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">
    <w:name w:val="网格型23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">
    <w:name w:val="网格型24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">
    <w:name w:val="网格型25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">
    <w:name w:val="网格型26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">
    <w:name w:val="网格型27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">
    <w:name w:val="网格型28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">
    <w:name w:val="网格型29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0">
    <w:name w:val="网格型3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1">
    <w:name w:val="网格型31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">
    <w:name w:val="网格型33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">
    <w:name w:val="网格型34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">
    <w:name w:val="网格型35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">
    <w:name w:val="网格型36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00">
    <w:name w:val="网格型11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">
    <w:name w:val="网格型37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0">
    <w:name w:val="网格型21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8">
    <w:name w:val="网格型38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2">
    <w:name w:val="网格型4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2">
    <w:name w:val="网格型5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2">
    <w:name w:val="网格型6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2">
    <w:name w:val="网格型7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2">
    <w:name w:val="网格型8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0">
    <w:name w:val="网格型9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1">
    <w:name w:val="网格型10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2">
    <w:name w:val="网格型11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2">
    <w:name w:val="网格型12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1">
    <w:name w:val="网格型13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1">
    <w:name w:val="网格型14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1">
    <w:name w:val="网格型15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1">
    <w:name w:val="网格型16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1">
    <w:name w:val="网格型17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1">
    <w:name w:val="网格型18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1">
    <w:name w:val="网格型19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1">
    <w:name w:val="网格型20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2">
    <w:name w:val="网格型21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1">
    <w:name w:val="网格型22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1">
    <w:name w:val="网格型23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1">
    <w:name w:val="网格型24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1">
    <w:name w:val="网格型25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1">
    <w:name w:val="网格型26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1">
    <w:name w:val="网格型27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1">
    <w:name w:val="网格型28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1">
    <w:name w:val="网格型29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1">
    <w:name w:val="网格型30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2">
    <w:name w:val="网格型312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1">
    <w:name w:val="网格型32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1">
    <w:name w:val="网格型33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1">
    <w:name w:val="网格型41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1">
    <w:name w:val="网格型34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1">
    <w:name w:val="网格型35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1">
    <w:name w:val="网格型36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1">
    <w:name w:val="网格型371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9">
    <w:name w:val="网格型39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00">
    <w:name w:val="网格型40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3">
    <w:name w:val="网格型43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4">
    <w:name w:val="网格型44"/>
    <w:basedOn w:val="a1"/>
    <w:uiPriority w:val="59"/>
    <w:qFormat/>
    <w:rsid w:val="007F3D9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">
    <w:name w:val="脚注文本 Char"/>
    <w:semiHidden/>
    <w:qFormat/>
    <w:rsid w:val="007F3D99"/>
    <w:rPr>
      <w:rFonts w:ascii="Times New Roman" w:eastAsia="宋体" w:hAnsi="Times New Roman"/>
      <w:sz w:val="18"/>
    </w:rPr>
  </w:style>
  <w:style w:type="character" w:customStyle="1" w:styleId="222">
    <w:name w:val="22"/>
    <w:basedOn w:val="a0"/>
    <w:qFormat/>
    <w:rsid w:val="007F3D99"/>
  </w:style>
  <w:style w:type="character" w:customStyle="1" w:styleId="Char1">
    <w:name w:val="纯文本 Char1"/>
    <w:qFormat/>
    <w:rsid w:val="007F3D99"/>
    <w:rPr>
      <w:rFonts w:ascii="宋体" w:eastAsia="宋体" w:hAnsi="Courier New"/>
      <w:sz w:val="21"/>
    </w:rPr>
  </w:style>
  <w:style w:type="character" w:customStyle="1" w:styleId="stylekwd">
    <w:name w:val="style_kwd"/>
    <w:basedOn w:val="a0"/>
    <w:qFormat/>
    <w:rsid w:val="007F3D99"/>
  </w:style>
  <w:style w:type="paragraph" w:customStyle="1" w:styleId="1a">
    <w:name w:val="列表段落1"/>
    <w:basedOn w:val="a"/>
    <w:uiPriority w:val="34"/>
    <w:qFormat/>
    <w:rsid w:val="007F3D99"/>
    <w:pPr>
      <w:tabs>
        <w:tab w:val="clear" w:pos="420"/>
      </w:tabs>
      <w:spacing w:line="240" w:lineRule="auto"/>
      <w:ind w:firstLine="420"/>
    </w:pPr>
    <w:rPr>
      <w:rFonts w:asciiTheme="minorHAnsi" w:eastAsiaTheme="minorEastAsia" w:hAnsiTheme="minorHAnsi" w:cstheme="minorBidi"/>
      <w:color w:val="auto"/>
      <w:szCs w:val="22"/>
    </w:rPr>
  </w:style>
  <w:style w:type="paragraph" w:customStyle="1" w:styleId="313">
    <w:name w:val="标题 31"/>
    <w:basedOn w:val="a"/>
    <w:qFormat/>
    <w:rsid w:val="007F3D99"/>
    <w:pPr>
      <w:widowControl/>
      <w:tabs>
        <w:tab w:val="clear" w:pos="420"/>
      </w:tabs>
      <w:spacing w:line="330" w:lineRule="atLeast"/>
      <w:ind w:left="420" w:firstLineChars="0" w:firstLine="0"/>
      <w:jc w:val="left"/>
      <w:outlineLvl w:val="3"/>
    </w:pPr>
    <w:rPr>
      <w:rFonts w:ascii="Arial" w:eastAsia="宋体" w:hAnsi="Arial" w:cs="Arial"/>
      <w:b/>
      <w:bCs/>
      <w:color w:val="auto"/>
      <w:kern w:val="0"/>
      <w:sz w:val="24"/>
      <w:szCs w:val="24"/>
    </w:rPr>
  </w:style>
  <w:style w:type="character" w:customStyle="1" w:styleId="number">
    <w:name w:val="number"/>
    <w:basedOn w:val="a0"/>
    <w:qFormat/>
    <w:rsid w:val="007F3D99"/>
  </w:style>
  <w:style w:type="paragraph" w:customStyle="1" w:styleId="2a">
    <w:name w:val="修订2"/>
    <w:hidden/>
    <w:uiPriority w:val="99"/>
    <w:semiHidden/>
    <w:rsid w:val="007F3D99"/>
    <w:rPr>
      <w:rFonts w:ascii="宋体" w:eastAsia="汉仪书宋二简" w:hAnsi="宋体" w:cs="宋体"/>
      <w:color w:val="000000" w:themeColor="text1"/>
      <w:szCs w:val="21"/>
    </w:rPr>
  </w:style>
  <w:style w:type="table" w:customStyle="1" w:styleId="45">
    <w:name w:val="网格型45"/>
    <w:basedOn w:val="a1"/>
    <w:uiPriority w:val="59"/>
    <w:qFormat/>
    <w:rsid w:val="007F3D99"/>
    <w:rPr>
      <w:rFonts w:ascii="DengXian" w:eastAsia="DengXian" w:hAnsi="DengXian" w:cs="Times New Roman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1">
    <w:name w:val="Revision"/>
    <w:hidden/>
    <w:uiPriority w:val="99"/>
    <w:semiHidden/>
    <w:rsid w:val="007F3D99"/>
    <w:rPr>
      <w:rFonts w:ascii="宋体" w:eastAsia="汉仪书宋二简" w:hAnsi="宋体" w:cs="宋体"/>
      <w:color w:val="000000" w:themeColor="text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11</Pages>
  <Words>1242</Words>
  <Characters>7080</Characters>
  <Application>Microsoft Office Word</Application>
  <DocSecurity>0</DocSecurity>
  <Lines>59</Lines>
  <Paragraphs>16</Paragraphs>
  <ScaleCrop>false</ScaleCrop>
  <Company/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1</cp:revision>
  <dcterms:created xsi:type="dcterms:W3CDTF">2025-03-31T11:34:00Z</dcterms:created>
  <dcterms:modified xsi:type="dcterms:W3CDTF">2025-03-31T14:46:00Z</dcterms:modified>
</cp:coreProperties>
</file>